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218" w:rsidP="00B44218">
      <w:pPr>
        <w:pStyle w:val="Title"/>
      </w:pPr>
      <w:r>
        <w:fldChar w:fldCharType="begin"/>
      </w:r>
      <w:r>
        <w:instrText xml:space="preserve"> TITLE   \* MERGEFORMAT </w:instrText>
      </w:r>
      <w:r>
        <w:fldChar w:fldCharType="separate"/>
      </w:r>
      <w:r>
        <w:t>AURETR048 Construct and test basic electronic circuits</w:t>
      </w:r>
      <w:r>
        <w:fldChar w:fldCharType="end"/>
      </w:r>
    </w:p>
    <w:p w:rsidR="00B44218" w:rsidP="00B44218">
      <w:pPr>
        <w:pStyle w:val="Version"/>
        <w:sectPr w:rsidSect="00BD46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678" w:rsidP="00BD4678">
      <w:pPr>
        <w:pStyle w:val="SuperHeading"/>
      </w:pPr>
      <w:r w:rsidRPr="00BD4678">
        <w:t>AURETR048 Construct and test basic electronic circuits</w:t>
      </w:r>
    </w:p>
    <w:p w:rsidR="00000000" w:rsidRPr="00BD4678" w:rsidP="00BD4678">
      <w:pPr>
        <w:pStyle w:val="Heading1"/>
      </w:pPr>
      <w:bookmarkStart w:id="1" w:name="O_660007"/>
      <w:bookmarkEnd w:id="1"/>
      <w:r w:rsidRPr="00BD4678">
        <w:t>Modification History</w:t>
      </w:r>
    </w:p>
    <w:tbl>
      <w:tblPr>
        <w:tblW w:w="9639" w:type="dxa"/>
        <w:tblLayout w:type="fixed"/>
        <w:tblCellMar>
          <w:left w:w="62" w:type="dxa"/>
          <w:right w:w="62" w:type="dxa"/>
        </w:tblCellMar>
        <w:tblLook w:val="0000"/>
      </w:tblPr>
      <w:tblGrid>
        <w:gridCol w:w="2835"/>
        <w:gridCol w:w="6804"/>
      </w:tblGrid>
      <w:tr w:rsidTr="00B4421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678" w:rsidP="00BD4678">
            <w:pPr>
              <w:pStyle w:val="BodyText"/>
            </w:pPr>
            <w:r w:rsidRPr="00BD46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678">
            <w:pPr>
              <w:pStyle w:val="BodyText"/>
              <w:rPr>
                <w:lang w:val="en-NZ"/>
              </w:rPr>
            </w:pPr>
            <w:r w:rsidRPr="00BD4678">
              <w:rPr>
                <w:rStyle w:val="SpecialBold"/>
              </w:rPr>
              <w:t>Comment</w:t>
            </w:r>
          </w:p>
        </w:tc>
      </w:tr>
      <w:tr w:rsidTr="00B44218">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678">
            <w:pPr>
              <w:pStyle w:val="BodyText"/>
              <w:rPr>
                <w:lang w:val="en-NZ"/>
              </w:rPr>
            </w:pPr>
            <w:r w:rsidRPr="00BD467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678" w:rsidP="00BD4678">
            <w:pPr>
              <w:pStyle w:val="BodyText"/>
            </w:pPr>
            <w:r w:rsidRPr="00BD4678">
              <w:t>New unit of competency</w:t>
            </w:r>
          </w:p>
        </w:tc>
      </w:tr>
    </w:tbl>
    <w:p w:rsidR="00000000" w:rsidRPr="00BD4678" w:rsidP="00BD4678">
      <w:pPr>
        <w:pStyle w:val="BodyText"/>
      </w:pPr>
    </w:p>
    <w:p w:rsidR="00000000" w:rsidRPr="00BD4678" w:rsidP="00BD4678">
      <w:pPr>
        <w:pStyle w:val="AllowPageBreak"/>
      </w:pPr>
    </w:p>
    <w:p w:rsidR="00000000" w:rsidRPr="00BD4678" w:rsidP="00BD4678">
      <w:pPr>
        <w:pStyle w:val="Heading1"/>
      </w:pPr>
      <w:bookmarkStart w:id="2" w:name="O_660013"/>
      <w:bookmarkEnd w:id="2"/>
      <w:r w:rsidRPr="00BD4678">
        <w:t>Application</w:t>
      </w:r>
    </w:p>
    <w:p w:rsidR="00000000" w:rsidRPr="00BD4678" w:rsidP="00B44218">
      <w:pPr>
        <w:pStyle w:val="BodyText"/>
      </w:pPr>
      <w:r w:rsidRPr="00BD4678">
        <w:t>This unit describes the performance outcomes required to construct and test basic electronic circuits using a small number of standard ele</w:t>
      </w:r>
      <w:r w:rsidRPr="00BD4678">
        <w:t>ctronic components. It requires the learner to plan and prepare the task, select the correct equipment, construct and test electronic circuits, and check and store the electrical test equipment.</w:t>
      </w:r>
    </w:p>
    <w:p w:rsidR="00000000" w:rsidRPr="00BD4678" w:rsidP="00B44218">
      <w:pPr>
        <w:pStyle w:val="BodyText"/>
      </w:pPr>
      <w:r w:rsidRPr="00BD4678">
        <w:t>It applies to those undertaking a Vocational Education and Tr</w:t>
      </w:r>
      <w:r w:rsidRPr="00BD4678">
        <w:t>aining in Schools (VETiS) or pre-vocational qualification as preparation to entering the automotive service and repair or automotive manufacturing industry.</w:t>
      </w:r>
    </w:p>
    <w:p w:rsidR="00000000" w:rsidRPr="00BD4678" w:rsidP="00B44218">
      <w:pPr>
        <w:pStyle w:val="BodyText"/>
      </w:pPr>
      <w:r w:rsidRPr="00BD4678">
        <w:t>The unit is designed for use in a highly supervised context and is not suitable for use in a vocati</w:t>
      </w:r>
      <w:r w:rsidRPr="00BD4678">
        <w:t>onal qualification.</w:t>
      </w:r>
    </w:p>
    <w:p w:rsidR="00000000" w:rsidRPr="00BD4678" w:rsidP="00B44218">
      <w:pPr>
        <w:pStyle w:val="BodyText"/>
      </w:pPr>
      <w:r w:rsidRPr="00BD4678">
        <w:t>No licensing, legislative, regulatory or certification requirements apply to this unit at the time of publication.</w:t>
      </w:r>
    </w:p>
    <w:p w:rsidR="00000000" w:rsidRPr="00BD4678" w:rsidP="00BD4678">
      <w:pPr>
        <w:pStyle w:val="Heading1"/>
      </w:pPr>
      <w:bookmarkStart w:id="3" w:name="O_660012"/>
      <w:bookmarkEnd w:id="3"/>
      <w:r w:rsidRPr="00BD4678">
        <w:t>Competency Field</w:t>
      </w:r>
    </w:p>
    <w:p w:rsidR="00000000" w:rsidRPr="00BD4678" w:rsidP="00B44218">
      <w:pPr>
        <w:pStyle w:val="BodyText"/>
      </w:pPr>
      <w:r w:rsidRPr="00BD4678">
        <w:t>Electrical</w:t>
      </w:r>
    </w:p>
    <w:p w:rsidR="00000000" w:rsidRPr="00BD4678" w:rsidP="00BD4678">
      <w:pPr>
        <w:pStyle w:val="Heading1"/>
      </w:pPr>
      <w:bookmarkStart w:id="4" w:name="O_660011"/>
      <w:bookmarkEnd w:id="4"/>
      <w:r w:rsidRPr="00BD4678">
        <w:t>Unit Sector</w:t>
      </w:r>
    </w:p>
    <w:p w:rsidR="00000000" w:rsidRPr="00BD4678" w:rsidP="00B44218">
      <w:pPr>
        <w:pStyle w:val="BodyText"/>
      </w:pPr>
      <w:r w:rsidRPr="00BD4678">
        <w:t>Technical - Electrical and Electronic</w:t>
      </w:r>
    </w:p>
    <w:p w:rsidR="00000000" w:rsidRPr="00BD4678" w:rsidP="00BD4678">
      <w:pPr>
        <w:pStyle w:val="Heading1"/>
      </w:pPr>
      <w:bookmarkStart w:id="5" w:name="O_660010"/>
      <w:bookmarkEnd w:id="5"/>
      <w:r w:rsidRPr="00BD4678">
        <w:t>Elements and Performance Criteria</w:t>
      </w:r>
    </w:p>
    <w:tbl>
      <w:tblPr>
        <w:tblW w:w="9639" w:type="dxa"/>
        <w:tblLayout w:type="fixed"/>
        <w:tblCellMar>
          <w:left w:w="62" w:type="dxa"/>
          <w:right w:w="62" w:type="dxa"/>
        </w:tblCellMar>
        <w:tblLook w:val="0000"/>
      </w:tblPr>
      <w:tblGrid>
        <w:gridCol w:w="2835"/>
        <w:gridCol w:w="6804"/>
      </w:tblGrid>
      <w:tr w:rsidTr="00BD46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BodyText"/>
            </w:pPr>
            <w:r w:rsidRPr="00BD4678">
              <w:rPr>
                <w:rStyle w:val="SpecialBold"/>
              </w:rPr>
              <w:t>ELEMENT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rPr>
                <w:rStyle w:val="SpecialBold"/>
              </w:rPr>
              <w:t>PERFORMANCE CRITERIA</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Performance criteria describe the performance needed to demonstrate achievement of the element. Where bold italicised text is used, further inf</w:t>
            </w:r>
            <w:r w:rsidRPr="00BD4678">
              <w:t>ormation is detailed in the range of conditions section</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
              <w:rPr>
                <w:lang w:val="en-NZ"/>
              </w:rPr>
            </w:pPr>
            <w:r w:rsidRPr="00BD4678">
              <w:t>1. Prepare to construct basic electronic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
            </w:pPr>
            <w:r w:rsidRPr="00BD4678">
              <w:t>1.1</w:t>
            </w:r>
            <w:r w:rsidRPr="00BD4678">
              <w:rPr>
                <w:rStyle w:val="BoldandItalics"/>
              </w:rPr>
              <w:t xml:space="preserve"> Safety and environmental requirements</w:t>
            </w:r>
            <w:r w:rsidRPr="00BD4678">
              <w:t xml:space="preserve"> are sourced and interpreted</w:t>
            </w:r>
          </w:p>
          <w:p w:rsidR="00000000" w:rsidRPr="00BD4678" w:rsidP="00BD4678">
            <w:pPr>
              <w:pStyle w:val="List"/>
            </w:pPr>
            <w:r w:rsidRPr="00BD4678">
              <w:t xml:space="preserve">1.2 Task instruction is interpreted and </w:t>
            </w:r>
            <w:r w:rsidRPr="00BD4678">
              <w:rPr>
                <w:rStyle w:val="BoldandItalics"/>
              </w:rPr>
              <w:t>electronic circuit</w:t>
            </w:r>
            <w:r w:rsidRPr="00BD4678">
              <w:t xml:space="preserve"> to be worked on is identified </w:t>
            </w:r>
          </w:p>
          <w:p w:rsidR="00000000" w:rsidRPr="00BD4678" w:rsidP="00BD4678">
            <w:pPr>
              <w:pStyle w:val="List"/>
            </w:pPr>
            <w:r w:rsidRPr="00BD4678">
              <w:t>1.3 Manufacturer specifications and workplace procedures for electronic circuitry are sourced and interpreted</w:t>
            </w:r>
          </w:p>
          <w:p w:rsidR="00000000" w:rsidP="00BD4678">
            <w:pPr>
              <w:pStyle w:val="List"/>
              <w:rPr>
                <w:lang w:val="en-NZ"/>
              </w:rPr>
            </w:pPr>
            <w:r w:rsidRPr="00BD4678">
              <w:t>1.4 Potential hazards and risks associated with task are identified and reported to workplace supervisor</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
              <w:rPr>
                <w:lang w:val="en-NZ"/>
              </w:rPr>
            </w:pPr>
            <w:r w:rsidRPr="00BD4678">
              <w:t xml:space="preserve">2. Draw </w:t>
            </w:r>
            <w:r w:rsidRPr="00BD4678">
              <w:t>circuit diagrams and identify equipment and materials to construct electronic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
            </w:pPr>
            <w:r w:rsidRPr="00BD4678">
              <w:t xml:space="preserve">2.1 Electronic circuit diagrams that accurately reflect the circuit specifications are drawn according to manufacturer specifications </w:t>
            </w:r>
          </w:p>
          <w:p w:rsidR="00000000" w:rsidRPr="00BD4678" w:rsidP="00BD4678">
            <w:pPr>
              <w:pStyle w:val="List"/>
            </w:pPr>
            <w:r w:rsidRPr="00BD4678">
              <w:t>2.2 Electronic components are depic</w:t>
            </w:r>
            <w:r w:rsidRPr="00BD4678">
              <w:t>ted correctly in circuit diagram using standard symbols</w:t>
            </w:r>
          </w:p>
          <w:p w:rsidR="00000000" w:rsidP="00BD4678">
            <w:pPr>
              <w:pStyle w:val="List"/>
              <w:rPr>
                <w:lang w:val="en-NZ"/>
              </w:rPr>
            </w:pPr>
            <w:r w:rsidRPr="00BD4678">
              <w:t>2.3 Component and material requirements are identified from electronic circuit diagram and recorded</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
              <w:rPr>
                <w:lang w:val="en-NZ"/>
              </w:rPr>
            </w:pPr>
            <w:r w:rsidRPr="00BD4678">
              <w:t>3. Construct electronic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
            </w:pPr>
            <w:r w:rsidRPr="00BD4678">
              <w:t>3.1 Tools, equipment and electronic components are sourced and sele</w:t>
            </w:r>
            <w:r w:rsidRPr="00BD4678">
              <w:t>cted according to manufacturer specifications and safety requirements</w:t>
            </w:r>
          </w:p>
          <w:p w:rsidR="00000000" w:rsidRPr="00BD4678" w:rsidP="00BD4678">
            <w:pPr>
              <w:pStyle w:val="List"/>
            </w:pPr>
            <w:r w:rsidRPr="00BD4678">
              <w:t>3.2 Component manufacturer installation and connection information is read, interpreted and applied</w:t>
            </w:r>
          </w:p>
          <w:p w:rsidR="00000000" w:rsidP="00BD4678">
            <w:pPr>
              <w:pStyle w:val="List"/>
              <w:rPr>
                <w:lang w:val="en-NZ"/>
              </w:rPr>
            </w:pPr>
            <w:r w:rsidRPr="00BD4678">
              <w:t xml:space="preserve">3.3 Circuit is constructed using </w:t>
            </w:r>
            <w:r w:rsidRPr="00BD4678">
              <w:rPr>
                <w:rStyle w:val="BoldandItalics"/>
              </w:rPr>
              <w:t>electronic components</w:t>
            </w:r>
            <w:r w:rsidRPr="00BD4678">
              <w:t xml:space="preserve"> according to manufacturer speci</w:t>
            </w:r>
            <w:r w:rsidRPr="00BD4678">
              <w:t>fications and safety requirements</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
              <w:rPr>
                <w:lang w:val="en-NZ"/>
              </w:rPr>
            </w:pPr>
            <w:r w:rsidRPr="00BD4678">
              <w:t>4. Test electronic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
            </w:pPr>
            <w:r w:rsidRPr="00BD4678">
              <w:t>4.1 Circuit fault testing equipment is identified and sourced according to workplace procedures, manufacturer specifications and safety requirements</w:t>
            </w:r>
          </w:p>
          <w:p w:rsidR="00000000" w:rsidRPr="00BD4678" w:rsidP="00BD4678">
            <w:pPr>
              <w:pStyle w:val="List"/>
            </w:pPr>
            <w:r w:rsidRPr="00BD4678">
              <w:t>4.2 Electronic circuit is tested according to</w:t>
            </w:r>
            <w:r w:rsidRPr="00BD4678">
              <w:t xml:space="preserve"> workplace procedures, manufacturer specifications and safety requirements</w:t>
            </w:r>
          </w:p>
          <w:p w:rsidR="00000000" w:rsidRPr="00BD4678" w:rsidP="00BD4678">
            <w:pPr>
              <w:pStyle w:val="List"/>
            </w:pPr>
            <w:r w:rsidRPr="00BD4678">
              <w:t>4.3 Faults detected are corrected and circuit is re-tested to confirm their operation</w:t>
            </w:r>
          </w:p>
          <w:p w:rsidR="00000000" w:rsidP="00BD4678">
            <w:pPr>
              <w:pStyle w:val="List"/>
              <w:rPr>
                <w:lang w:val="en-NZ"/>
              </w:rPr>
            </w:pPr>
            <w:r w:rsidRPr="00BD4678">
              <w:t>4.4 Circuit testing procedures and outcomes are recorded</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
              <w:rPr>
                <w:lang w:val="en-NZ"/>
              </w:rPr>
            </w:pPr>
            <w:r w:rsidRPr="00BD4678">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
            </w:pPr>
            <w:r w:rsidRPr="00BD4678">
              <w:t xml:space="preserve">5.1 Final </w:t>
            </w:r>
            <w:r w:rsidRPr="00BD4678">
              <w:t>inspection is made to ensure work meets task instruction and workplace standards, and that electronic circuit is constructed ready for use or storage</w:t>
            </w:r>
          </w:p>
          <w:p w:rsidR="00000000" w:rsidRPr="00BD4678" w:rsidP="00BD4678">
            <w:pPr>
              <w:pStyle w:val="List"/>
            </w:pPr>
            <w:r w:rsidRPr="00BD4678">
              <w:t>5.2 Work area is cleaned, waste and non-recyclable materials are disposed of, and recyclable material is collected and stored according to environmental requirements and workplace procedures</w:t>
            </w:r>
          </w:p>
          <w:p w:rsidR="00000000" w:rsidRPr="00BD4678" w:rsidP="00BD4678">
            <w:pPr>
              <w:pStyle w:val="List"/>
            </w:pPr>
            <w:r w:rsidRPr="00BD4678">
              <w:t>5.3 Tools and equipment are checked and stored according to workp</w:t>
            </w:r>
            <w:r w:rsidRPr="00BD4678">
              <w:t>lace procedures, or tagged and reported where necessary</w:t>
            </w:r>
          </w:p>
          <w:p w:rsidR="00000000" w:rsidRPr="00BD4678" w:rsidP="00BD4678">
            <w:pPr>
              <w:pStyle w:val="List"/>
            </w:pPr>
            <w:r w:rsidRPr="00BD4678">
              <w:t>5.4 Workplace documentation is processed according to workplace procedures</w:t>
            </w:r>
          </w:p>
        </w:tc>
      </w:tr>
    </w:tbl>
    <w:p w:rsidR="00000000" w:rsidRPr="00BD4678" w:rsidP="00BD4678">
      <w:pPr>
        <w:pStyle w:val="BodyText"/>
      </w:pPr>
    </w:p>
    <w:p w:rsidR="00000000" w:rsidRPr="00BD4678" w:rsidP="00BD4678">
      <w:pPr>
        <w:pStyle w:val="AllowPageBreak"/>
      </w:pPr>
    </w:p>
    <w:p w:rsidR="00000000" w:rsidRPr="00BD4678" w:rsidP="00BD4678">
      <w:pPr>
        <w:pStyle w:val="Heading1"/>
      </w:pPr>
      <w:bookmarkStart w:id="6" w:name="O_660009"/>
      <w:bookmarkEnd w:id="6"/>
      <w:r w:rsidRPr="00BD4678">
        <w:t>Foundation Skills</w:t>
      </w:r>
    </w:p>
    <w:p w:rsidR="00000000" w:rsidRPr="00BD4678" w:rsidP="00B44218">
      <w:pPr>
        <w:pStyle w:val="BodyText"/>
      </w:pPr>
      <w:r w:rsidRPr="00BD4678">
        <w:t>This section describes those language, literacy, numeracy and employment skills that are</w:t>
      </w:r>
      <w:r w:rsidRPr="00BD4678">
        <w:t xml:space="preserv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D46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BodyText"/>
            </w:pPr>
            <w:r w:rsidRPr="00BD467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rPr>
                <w:rStyle w:val="SpecialBold"/>
              </w:rPr>
              <w:t>Description</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Bullet"/>
              <w:rPr>
                <w:lang w:val="en-NZ"/>
              </w:rPr>
            </w:pPr>
            <w:r w:rsidRPr="00BD4678">
              <w:t>locate appropriate sources of electronic circuit information and electrical test equipment operating procedures.</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Bullet"/>
            </w:pPr>
            <w:r w:rsidRPr="00BD4678">
              <w:t>select and interpret key information from manufacturer specifications, safety requirements and workplace procedures relating to constructing basic electronic circuits</w:t>
            </w:r>
          </w:p>
          <w:p w:rsidR="00000000" w:rsidP="00BD4678">
            <w:pPr>
              <w:pStyle w:val="ListBullet"/>
              <w:rPr>
                <w:lang w:val="en-NZ"/>
              </w:rPr>
            </w:pPr>
            <w:r w:rsidRPr="00BD4678">
              <w:t>select and interpret key information from environmental requirements and workplace proced</w:t>
            </w:r>
            <w:r w:rsidRPr="00BD4678">
              <w:t>ures to ensure a clean and safe work site.</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Bullet"/>
              <w:rPr>
                <w:lang w:val="en-NZ"/>
              </w:rPr>
            </w:pPr>
            <w:r w:rsidRPr="00BD4678">
              <w:t>legibly and accurately fill out workplace documentation using correct industry terminology and conventions.</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Bullet"/>
              <w:rPr>
                <w:lang w:val="en-NZ"/>
              </w:rPr>
            </w:pPr>
            <w:r w:rsidRPr="00BD4678">
              <w:t>participate effectively in verbal exchanges using qu</w:t>
            </w:r>
            <w:r w:rsidRPr="00BD4678">
              <w:t>estioning and active listening to request, clarify and clearly convey information.</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Bullet"/>
            </w:pPr>
            <w:r w:rsidRPr="00BD4678">
              <w:t>read and interpret numerical information imbedded in electronic components’ identification codes</w:t>
            </w:r>
          </w:p>
          <w:p w:rsidR="00000000" w:rsidRPr="00BD4678" w:rsidP="00BD4678">
            <w:pPr>
              <w:pStyle w:val="ListBullet"/>
            </w:pPr>
            <w:r w:rsidRPr="00BD4678">
              <w:t>use basic mathematical operations, including addition,</w:t>
            </w:r>
            <w:r w:rsidRPr="00BD4678">
              <w:t xml:space="preserve"> subtraction, multiplication and division, when using Ohm’s law and Watt’s law to calculate electrical voltage, current flow, resistance and power</w:t>
            </w:r>
          </w:p>
          <w:p w:rsidR="00000000" w:rsidP="00BD4678">
            <w:pPr>
              <w:pStyle w:val="ListBullet"/>
              <w:rPr>
                <w:lang w:val="en-NZ"/>
              </w:rPr>
            </w:pPr>
            <w:r w:rsidRPr="00BD4678">
              <w:t>read and interpret electrical test equipment correctly, and report and record the results correctly using rel</w:t>
            </w:r>
            <w:r w:rsidRPr="00BD4678">
              <w:t>evant mathematical symbols and conventions (e.g. Ω for ohms).</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Bullet"/>
              <w:rPr>
                <w:lang w:val="en-NZ"/>
              </w:rPr>
            </w:pPr>
            <w:r w:rsidRPr="00BD4678">
              <w:t>plan own work requirements and prioritise actions to achieve required outcomes.</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Bullet"/>
              <w:rPr>
                <w:lang w:val="en-NZ"/>
              </w:rPr>
            </w:pPr>
            <w:r w:rsidRPr="00BD4678">
              <w:t>recognise own limitations when selecting and using tools and equipment and seek timely advice.</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Bullet"/>
            </w:pPr>
            <w:r w:rsidRPr="00BD4678">
              <w:t>identify potential or actual hazards and take action to minimise risk</w:t>
            </w:r>
          </w:p>
          <w:p w:rsidR="00000000" w:rsidP="00BD4678">
            <w:pPr>
              <w:pStyle w:val="ListBullet"/>
              <w:rPr>
                <w:lang w:val="en-NZ"/>
              </w:rPr>
            </w:pPr>
            <w:r w:rsidRPr="00BD4678">
              <w:t>refer problems that cannot be readily resolved and seek assist</w:t>
            </w:r>
            <w:r w:rsidRPr="00BD4678">
              <w:t>ance from workplace supervisor.</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Bullet"/>
            </w:pPr>
            <w:r w:rsidRPr="00BD4678">
              <w:t>set up and operate equipment and tools required to construct basic electronic circuits.</w:t>
            </w:r>
          </w:p>
        </w:tc>
      </w:tr>
    </w:tbl>
    <w:p w:rsidR="00000000" w:rsidRPr="00BD4678" w:rsidP="00BD4678">
      <w:pPr>
        <w:pStyle w:val="BodyText"/>
      </w:pPr>
    </w:p>
    <w:p w:rsidR="00000000" w:rsidRPr="00BD4678" w:rsidP="00BD4678">
      <w:pPr>
        <w:pStyle w:val="AllowPageBreak"/>
      </w:pPr>
    </w:p>
    <w:p w:rsidR="00000000" w:rsidRPr="00BD4678" w:rsidP="00BD4678">
      <w:pPr>
        <w:pStyle w:val="Heading1"/>
      </w:pPr>
      <w:bookmarkStart w:id="7" w:name="O_660569"/>
      <w:bookmarkEnd w:id="7"/>
      <w:r w:rsidRPr="00BD4678">
        <w:t>Range of Conditions</w:t>
      </w:r>
    </w:p>
    <w:p w:rsidR="00000000" w:rsidRPr="00BD4678" w:rsidP="00B44218">
      <w:pPr>
        <w:pStyle w:val="BodyText"/>
      </w:pPr>
      <w:r w:rsidRPr="00BD4678">
        <w:t>This section specifies work environments and conditions that may affect performance. Essential operating conditions that may be present (depending on the work situation, needs of the candidate, accessibility of the item, and local industry and regional con</w:t>
      </w:r>
      <w:r w:rsidRPr="00BD467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rPr>
                <w:rStyle w:val="BoldandItalics"/>
              </w:rPr>
              <w:t>Safety and environmental requirements</w:t>
            </w:r>
            <w:r w:rsidRPr="00BD4678">
              <w:rPr>
                <w:rStyle w:val="SpecialBold"/>
              </w:rPr>
              <w:t xml:space="preserve"> </w:t>
            </w:r>
            <w:r w:rsidRPr="00BD467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Bullet"/>
            </w:pPr>
            <w:r w:rsidRPr="00BD4678">
              <w:t>information about key aspects of work health and safety (WHS) and occupational health and safety (OHS</w:t>
            </w:r>
            <w:r w:rsidRPr="00BD4678">
              <w:t>) requirements, including:</w:t>
            </w:r>
          </w:p>
          <w:p w:rsidR="00000000" w:rsidRPr="00BD4678" w:rsidP="00BD4678">
            <w:pPr>
              <w:pStyle w:val="ListBullet2"/>
            </w:pPr>
            <w:r w:rsidRPr="00BD4678">
              <w:t>use of personal protective equipment, including safety glasses</w:t>
            </w:r>
          </w:p>
          <w:p w:rsidR="00000000" w:rsidRPr="00BD4678" w:rsidP="00BD4678">
            <w:pPr>
              <w:pStyle w:val="ListBullet2"/>
            </w:pPr>
            <w:r w:rsidRPr="00BD4678">
              <w:t>use of tools</w:t>
            </w:r>
          </w:p>
          <w:p w:rsidR="00000000" w:rsidRPr="00BD4678" w:rsidP="00BD4678">
            <w:pPr>
              <w:pStyle w:val="ListBullet2"/>
            </w:pPr>
            <w:r w:rsidRPr="00BD4678">
              <w:t>identification of electrical hazards</w:t>
            </w:r>
          </w:p>
          <w:p w:rsidR="00000000" w:rsidP="00BD4678">
            <w:pPr>
              <w:pStyle w:val="ListBullet2"/>
              <w:rPr>
                <w:lang w:val="en-NZ"/>
              </w:rPr>
            </w:pPr>
            <w:r w:rsidRPr="00BD4678">
              <w:t>applying procedures for disposing of used electronic circuit components and materials.</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rPr>
                <w:rStyle w:val="BoldandItalics"/>
              </w:rPr>
              <w:t>Electronic circuit</w:t>
            </w:r>
            <w:r w:rsidRPr="00BD46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ListBullet"/>
              <w:rPr>
                <w:lang w:val="en-NZ"/>
              </w:rPr>
            </w:pPr>
            <w:r w:rsidRPr="00BD4678">
              <w:t>printed circuit board.</w:t>
            </w:r>
          </w:p>
        </w:tc>
      </w:tr>
      <w:tr w:rsidTr="00BD46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78">
            <w:pPr>
              <w:pStyle w:val="BodyText"/>
              <w:rPr>
                <w:lang w:val="en-NZ"/>
              </w:rPr>
            </w:pPr>
            <w:r w:rsidRPr="00BD4678">
              <w:rPr>
                <w:rStyle w:val="BoldandItalics"/>
              </w:rPr>
              <w:t xml:space="preserve">Electronic components </w:t>
            </w:r>
            <w:r w:rsidRPr="00BD467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78" w:rsidP="00BD4678">
            <w:pPr>
              <w:pStyle w:val="ListBullet"/>
            </w:pPr>
            <w:r w:rsidRPr="00BD4678">
              <w:t>heat sinks</w:t>
            </w:r>
          </w:p>
          <w:p w:rsidR="00000000" w:rsidRPr="00BD4678" w:rsidP="00BD4678">
            <w:pPr>
              <w:pStyle w:val="ListBullet"/>
            </w:pPr>
            <w:r w:rsidRPr="00BD4678">
              <w:t>electronic wiring</w:t>
            </w:r>
          </w:p>
          <w:p w:rsidR="00000000" w:rsidRPr="00BD4678" w:rsidP="00BD4678">
            <w:pPr>
              <w:pStyle w:val="ListBullet"/>
            </w:pPr>
            <w:r w:rsidRPr="00BD4678">
              <w:t>terminals</w:t>
            </w:r>
          </w:p>
          <w:p w:rsidR="00000000" w:rsidRPr="00BD4678" w:rsidP="00BD4678">
            <w:pPr>
              <w:pStyle w:val="ListBullet"/>
            </w:pPr>
            <w:r w:rsidRPr="00BD4678">
              <w:t>solders</w:t>
            </w:r>
          </w:p>
          <w:p w:rsidR="00000000" w:rsidRPr="00BD4678" w:rsidP="00BD4678">
            <w:pPr>
              <w:pStyle w:val="ListBullet"/>
            </w:pPr>
            <w:r w:rsidRPr="00BD4678">
              <w:t>switches</w:t>
            </w:r>
          </w:p>
          <w:p w:rsidR="00000000" w:rsidRPr="00BD4678" w:rsidP="00BD4678">
            <w:pPr>
              <w:pStyle w:val="ListBullet"/>
            </w:pPr>
            <w:r w:rsidRPr="00BD4678">
              <w:t>lamps</w:t>
            </w:r>
          </w:p>
          <w:p w:rsidR="00000000" w:rsidRPr="00BD4678" w:rsidP="00BD4678">
            <w:pPr>
              <w:pStyle w:val="ListBullet"/>
            </w:pPr>
            <w:r w:rsidRPr="00BD4678">
              <w:t>relays</w:t>
            </w:r>
          </w:p>
          <w:p w:rsidR="00000000" w:rsidRPr="00BD4678" w:rsidP="00BD4678">
            <w:pPr>
              <w:pStyle w:val="ListBullet"/>
            </w:pPr>
            <w:r w:rsidRPr="00BD4678">
              <w:t>diodes</w:t>
            </w:r>
          </w:p>
          <w:p w:rsidR="00000000" w:rsidRPr="00BD4678" w:rsidP="00BD4678">
            <w:pPr>
              <w:pStyle w:val="ListBullet"/>
            </w:pPr>
            <w:r w:rsidRPr="00BD4678">
              <w:t>resistors</w:t>
            </w:r>
          </w:p>
          <w:p w:rsidR="00000000" w:rsidRPr="00BD4678" w:rsidP="00BD4678">
            <w:pPr>
              <w:pStyle w:val="ListBullet"/>
            </w:pPr>
            <w:r w:rsidRPr="00BD4678">
              <w:t>capacitors</w:t>
            </w:r>
          </w:p>
          <w:p w:rsidR="00000000" w:rsidRPr="00BD4678" w:rsidP="00BD4678">
            <w:pPr>
              <w:pStyle w:val="ListBullet"/>
            </w:pPr>
            <w:r w:rsidRPr="00BD4678">
              <w:t>transistors.</w:t>
            </w:r>
          </w:p>
        </w:tc>
      </w:tr>
    </w:tbl>
    <w:p w:rsidR="00000000" w:rsidRPr="00BD4678" w:rsidP="00BD4678">
      <w:pPr>
        <w:pStyle w:val="BodyText"/>
      </w:pPr>
    </w:p>
    <w:p w:rsidR="00000000" w:rsidRPr="00BD4678" w:rsidP="00BD4678">
      <w:pPr>
        <w:pStyle w:val="AllowPageBreak"/>
      </w:pPr>
    </w:p>
    <w:p w:rsidR="00000000" w:rsidRPr="00BD4678" w:rsidP="00BD4678">
      <w:pPr>
        <w:pStyle w:val="Heading1"/>
      </w:pPr>
      <w:bookmarkStart w:id="8" w:name="O_660008"/>
      <w:bookmarkEnd w:id="8"/>
      <w:r w:rsidRPr="00BD4678">
        <w:t>Unit Mapping Information</w:t>
      </w:r>
    </w:p>
    <w:p w:rsidR="00000000" w:rsidRPr="00BD4678" w:rsidP="00B44218">
      <w:pPr>
        <w:pStyle w:val="BodyText"/>
      </w:pPr>
      <w:r w:rsidRPr="00BD4678">
        <w:t>No equivalent unit.</w:t>
      </w:r>
    </w:p>
    <w:p w:rsidR="00000000" w:rsidRPr="00BD4678" w:rsidP="00BD4678">
      <w:pPr>
        <w:pStyle w:val="Heading1"/>
      </w:pPr>
      <w:bookmarkStart w:id="9" w:name="O_660001"/>
      <w:bookmarkEnd w:id="9"/>
      <w:r w:rsidRPr="00BD4678">
        <w:t>Links</w:t>
      </w:r>
    </w:p>
    <w:p w:rsidR="00000000" w:rsidRPr="00BD4678" w:rsidP="00B44218">
      <w:pPr>
        <w:pStyle w:val="BodyText"/>
      </w:pPr>
      <w:r w:rsidRPr="00BD46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62A73">
        <w:rPr>
          <w:rStyle w:val="Hyperlink"/>
        </w:rPr>
        <w:t>https://vetnet.gov.au/Pages/TrainingDocs.aspx?q=b4278d82-d487-4070-a8c4-78045ec695b1</w:t>
      </w:r>
      <w:r>
        <w:fldChar w:fldCharType="end"/>
      </w:r>
    </w:p>
    <w:p w:rsidR="00000000" w:rsidRPr="00BD4678" w:rsidP="00BD4678"/>
    <w:sectPr w:rsidSect="00BD46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78" w:rsidRPr="00B44218" w:rsidP="00B44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18" w:rsidP="00BD4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218" w:rsidP="00BD46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4218" w:rsidP="00BD46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678" w:rsidRPr="00B44218" w:rsidP="00B44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18" w:rsidRPr="002D2AF8" w:rsidP="00BD4678">
    <w:pPr>
      <w:pStyle w:val="Header"/>
      <w:framePr w:wrap="around"/>
    </w:pPr>
    <w:r>
      <w:fldChar w:fldCharType="begin"/>
    </w:r>
    <w:r>
      <w:instrText xml:space="preserve"> TITLE   \* MERGEFORMAT </w:instrText>
    </w:r>
    <w:r>
      <w:fldChar w:fldCharType="separate"/>
    </w:r>
    <w:r>
      <w:t>AURETR048 Construct and test basic electronic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B44218" w:rsidP="00BD46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4A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0A8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A0E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6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678"/>
    <w:pPr>
      <w:spacing w:before="360" w:after="60"/>
      <w:outlineLvl w:val="0"/>
    </w:pPr>
    <w:rPr>
      <w:sz w:val="32"/>
    </w:rPr>
  </w:style>
  <w:style w:type="paragraph" w:styleId="Heading2">
    <w:name w:val="heading 2"/>
    <w:basedOn w:val="HeadingBase"/>
    <w:next w:val="BodyText"/>
    <w:link w:val="Heading2Char"/>
    <w:qFormat/>
    <w:rsid w:val="00BD4678"/>
    <w:pPr>
      <w:keepLines/>
      <w:spacing w:before="240" w:after="120"/>
      <w:outlineLvl w:val="1"/>
    </w:pPr>
    <w:rPr>
      <w:sz w:val="28"/>
      <w:szCs w:val="40"/>
    </w:rPr>
  </w:style>
  <w:style w:type="paragraph" w:styleId="Heading3">
    <w:name w:val="heading 3"/>
    <w:basedOn w:val="HeadingBase"/>
    <w:next w:val="BodyText"/>
    <w:link w:val="Heading3Char"/>
    <w:qFormat/>
    <w:rsid w:val="00BD4678"/>
    <w:pPr>
      <w:spacing w:before="180" w:after="120"/>
      <w:outlineLvl w:val="2"/>
    </w:pPr>
    <w:rPr>
      <w:spacing w:val="-10"/>
      <w:kern w:val="32"/>
    </w:rPr>
  </w:style>
  <w:style w:type="paragraph" w:styleId="Heading4">
    <w:name w:val="heading 4"/>
    <w:basedOn w:val="HeadingBase"/>
    <w:next w:val="BodyText"/>
    <w:link w:val="Heading4Char"/>
    <w:qFormat/>
    <w:rsid w:val="00BD4678"/>
    <w:pPr>
      <w:spacing w:before="160" w:after="120"/>
      <w:outlineLvl w:val="3"/>
    </w:pPr>
    <w:rPr>
      <w:sz w:val="22"/>
    </w:rPr>
  </w:style>
  <w:style w:type="paragraph" w:styleId="Heading5">
    <w:name w:val="heading 5"/>
    <w:basedOn w:val="HeadingBase"/>
    <w:next w:val="Normal"/>
    <w:link w:val="Heading5Char"/>
    <w:qFormat/>
    <w:rsid w:val="00BD4678"/>
    <w:pPr>
      <w:spacing w:before="80"/>
      <w:outlineLvl w:val="4"/>
    </w:pPr>
    <w:rPr>
      <w:color w:val="918585"/>
      <w:sz w:val="20"/>
    </w:rPr>
  </w:style>
  <w:style w:type="paragraph" w:styleId="Heading6">
    <w:name w:val="heading 6"/>
    <w:basedOn w:val="HeadingBase"/>
    <w:next w:val="Normal"/>
    <w:link w:val="Heading6Char"/>
    <w:qFormat/>
    <w:rsid w:val="00BD4678"/>
    <w:pPr>
      <w:spacing w:before="60"/>
      <w:outlineLvl w:val="5"/>
    </w:pPr>
    <w:rPr>
      <w:color w:val="918585"/>
      <w:sz w:val="20"/>
    </w:rPr>
  </w:style>
  <w:style w:type="paragraph" w:styleId="Heading7">
    <w:name w:val="heading 7"/>
    <w:basedOn w:val="Normal"/>
    <w:next w:val="Normal"/>
    <w:link w:val="Heading7Char"/>
    <w:qFormat/>
    <w:rsid w:val="00BD4678"/>
    <w:pPr>
      <w:ind w:left="720"/>
      <w:outlineLvl w:val="6"/>
    </w:pPr>
    <w:rPr>
      <w:i/>
    </w:rPr>
  </w:style>
  <w:style w:type="paragraph" w:styleId="Heading8">
    <w:name w:val="heading 8"/>
    <w:basedOn w:val="Normal"/>
    <w:next w:val="Normal"/>
    <w:link w:val="Heading8Char"/>
    <w:qFormat/>
    <w:rsid w:val="00BD4678"/>
    <w:pPr>
      <w:ind w:left="720"/>
      <w:outlineLvl w:val="7"/>
    </w:pPr>
    <w:rPr>
      <w:i/>
    </w:rPr>
  </w:style>
  <w:style w:type="paragraph" w:styleId="Heading9">
    <w:name w:val="heading 9"/>
    <w:basedOn w:val="Normal"/>
    <w:next w:val="Normal"/>
    <w:link w:val="Heading9Char"/>
    <w:qFormat/>
    <w:rsid w:val="00BD4678"/>
    <w:pPr>
      <w:ind w:left="720"/>
      <w:outlineLvl w:val="8"/>
    </w:pPr>
    <w:rPr>
      <w:i/>
    </w:rPr>
  </w:style>
  <w:style w:type="character" w:default="1" w:styleId="DefaultParagraphFont">
    <w:name w:val="Default Paragraph Font"/>
    <w:uiPriority w:val="1"/>
    <w:unhideWhenUsed/>
    <w:rsid w:val="00BD4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678"/>
  </w:style>
  <w:style w:type="character" w:customStyle="1" w:styleId="Heading1Char">
    <w:name w:val="Heading 1 Char"/>
    <w:basedOn w:val="DefaultParagraphFont"/>
    <w:link w:val="Heading1"/>
    <w:rsid w:val="00BD4678"/>
    <w:rPr>
      <w:rFonts w:ascii="Times New Roman" w:eastAsia="Times New Roman" w:hAnsi="Times New Roman" w:cs="Times New Roman"/>
      <w:b/>
      <w:sz w:val="32"/>
      <w:szCs w:val="20"/>
      <w:lang w:eastAsia="en-US"/>
    </w:rPr>
  </w:style>
  <w:style w:type="paragraph" w:styleId="BodyText">
    <w:name w:val="Body Text"/>
    <w:basedOn w:val="Normal"/>
    <w:link w:val="BodyTextChar"/>
    <w:rsid w:val="00BD46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678"/>
    <w:rPr>
      <w:rFonts w:ascii="Times New Roman" w:eastAsia="Times New Roman" w:hAnsi="Times New Roman" w:cs="Times New Roman"/>
      <w:sz w:val="24"/>
      <w:lang w:eastAsia="en-US"/>
    </w:rPr>
  </w:style>
  <w:style w:type="paragraph" w:styleId="List">
    <w:name w:val="List"/>
    <w:basedOn w:val="BodyText"/>
    <w:next w:val="BodyText"/>
    <w:rsid w:val="00BD4678"/>
    <w:pPr>
      <w:tabs>
        <w:tab w:val="left" w:pos="340"/>
      </w:tabs>
      <w:spacing w:before="60" w:after="60"/>
      <w:ind w:left="340" w:hanging="340"/>
    </w:pPr>
  </w:style>
  <w:style w:type="paragraph" w:styleId="ListBullet">
    <w:name w:val="List Bullet"/>
    <w:basedOn w:val="List"/>
    <w:rsid w:val="00BD4678"/>
    <w:pPr>
      <w:numPr>
        <w:numId w:val="12"/>
      </w:numPr>
      <w:tabs>
        <w:tab w:val="clear" w:pos="340"/>
      </w:tabs>
      <w:spacing w:before="40" w:after="40"/>
    </w:pPr>
  </w:style>
  <w:style w:type="character" w:customStyle="1" w:styleId="SpecialBold">
    <w:name w:val="Special Bold"/>
    <w:basedOn w:val="DefaultParagraphFont"/>
    <w:rsid w:val="00BD4678"/>
    <w:rPr>
      <w:b/>
      <w:spacing w:val="0"/>
    </w:rPr>
  </w:style>
  <w:style w:type="paragraph" w:styleId="ListBullet2">
    <w:name w:val="List Bullet 2"/>
    <w:basedOn w:val="List2"/>
    <w:rsid w:val="00BD4678"/>
    <w:pPr>
      <w:numPr>
        <w:numId w:val="13"/>
      </w:numPr>
      <w:tabs>
        <w:tab w:val="clear" w:pos="680"/>
      </w:tabs>
    </w:pPr>
  </w:style>
  <w:style w:type="paragraph" w:customStyle="1" w:styleId="SuperHeading">
    <w:name w:val="SuperHeading"/>
    <w:basedOn w:val="Normal"/>
    <w:rsid w:val="00BD4678"/>
    <w:pPr>
      <w:spacing w:before="240" w:after="120"/>
      <w:outlineLvl w:val="0"/>
    </w:pPr>
    <w:rPr>
      <w:rFonts w:ascii="Times New Roman" w:hAnsi="Times New Roman"/>
      <w:b/>
      <w:sz w:val="32"/>
    </w:rPr>
  </w:style>
  <w:style w:type="paragraph" w:customStyle="1" w:styleId="AllowPageBreak">
    <w:name w:val="AllowPageBreak"/>
    <w:rsid w:val="00BD46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4678"/>
    <w:rPr>
      <w:b/>
      <w:i/>
      <w:u w:val="none"/>
    </w:rPr>
  </w:style>
  <w:style w:type="character" w:customStyle="1" w:styleId="Heading2Char">
    <w:name w:val="Heading 2 Char"/>
    <w:basedOn w:val="DefaultParagraphFont"/>
    <w:link w:val="Heading2"/>
    <w:rsid w:val="00BD4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6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6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678"/>
    <w:rPr>
      <w:rFonts w:ascii="Courier New" w:eastAsia="Times New Roman" w:hAnsi="Courier New" w:cs="Times New Roman"/>
      <w:i/>
      <w:szCs w:val="20"/>
      <w:lang w:eastAsia="en-US"/>
    </w:rPr>
  </w:style>
  <w:style w:type="paragraph" w:customStyle="1" w:styleId="HeadingBase">
    <w:name w:val="Heading Base"/>
    <w:rsid w:val="00BD4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678"/>
    <w:pPr>
      <w:tabs>
        <w:tab w:val="right" w:leader="dot" w:pos="9072"/>
      </w:tabs>
      <w:ind w:left="567"/>
    </w:pPr>
    <w:rPr>
      <w:szCs w:val="22"/>
    </w:rPr>
  </w:style>
  <w:style w:type="paragraph" w:customStyle="1" w:styleId="TOCBase">
    <w:name w:val="TOC Base"/>
    <w:rsid w:val="00BD4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678"/>
    <w:pPr>
      <w:tabs>
        <w:tab w:val="right" w:leader="dot" w:pos="9072"/>
      </w:tabs>
      <w:spacing w:before="40" w:after="40"/>
      <w:ind w:left="284"/>
    </w:pPr>
    <w:rPr>
      <w:rFonts w:ascii="Times New Roman" w:hAnsi="Times New Roman"/>
    </w:rPr>
  </w:style>
  <w:style w:type="paragraph" w:styleId="TOC1">
    <w:name w:val="toc 1"/>
    <w:basedOn w:val="TOCBase"/>
    <w:next w:val="Normal"/>
    <w:rsid w:val="00BD46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678"/>
    <w:rPr>
      <w:rFonts w:ascii="Times New Roman" w:eastAsia="Times New Roman" w:hAnsi="Times New Roman" w:cs="Times New Roman"/>
      <w:sz w:val="16"/>
      <w:lang w:eastAsia="en-US"/>
    </w:rPr>
  </w:style>
  <w:style w:type="paragraph" w:styleId="Title">
    <w:name w:val="Title"/>
    <w:basedOn w:val="HeadingBase"/>
    <w:link w:val="TitleChar"/>
    <w:qFormat/>
    <w:rsid w:val="00BD4678"/>
    <w:pPr>
      <w:spacing w:before="5040"/>
      <w:jc w:val="center"/>
    </w:pPr>
    <w:rPr>
      <w:sz w:val="48"/>
      <w:szCs w:val="72"/>
      <w:lang w:val="en-US"/>
    </w:rPr>
  </w:style>
  <w:style w:type="character" w:customStyle="1" w:styleId="TitleChar">
    <w:name w:val="Title Char"/>
    <w:basedOn w:val="DefaultParagraphFont"/>
    <w:link w:val="Title"/>
    <w:rsid w:val="00BD4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678"/>
    <w:pPr>
      <w:tabs>
        <w:tab w:val="left" w:pos="3600"/>
        <w:tab w:val="left" w:pos="3958"/>
      </w:tabs>
    </w:pPr>
  </w:style>
  <w:style w:type="paragraph" w:customStyle="1" w:styleId="Note">
    <w:name w:val="Note"/>
    <w:basedOn w:val="BodyText"/>
    <w:rsid w:val="00BD4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678"/>
    <w:pPr>
      <w:framePr w:wrap="auto" w:hAnchor="text" w:y="6049"/>
    </w:pPr>
    <w:rPr>
      <w:color w:val="000000"/>
      <w:sz w:val="40"/>
    </w:rPr>
  </w:style>
  <w:style w:type="paragraph" w:customStyle="1" w:styleId="TOCTitle">
    <w:name w:val="TOCTitle"/>
    <w:basedOn w:val="Heading1"/>
    <w:rsid w:val="00BD4678"/>
    <w:pPr>
      <w:spacing w:after="240"/>
      <w:jc w:val="center"/>
      <w:outlineLvl w:val="9"/>
    </w:pPr>
    <w:rPr>
      <w:caps/>
    </w:rPr>
  </w:style>
  <w:style w:type="paragraph" w:customStyle="1" w:styleId="Version">
    <w:name w:val="Version"/>
    <w:rsid w:val="00BD46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678"/>
    <w:pPr>
      <w:keepNext w:val="0"/>
      <w:tabs>
        <w:tab w:val="right" w:pos="4176"/>
      </w:tabs>
      <w:ind w:left="198" w:hanging="198"/>
    </w:pPr>
    <w:rPr>
      <w:rFonts w:ascii="Garamond" w:hAnsi="Garamond"/>
    </w:rPr>
  </w:style>
  <w:style w:type="paragraph" w:styleId="IndexHeading">
    <w:name w:val="index heading"/>
    <w:basedOn w:val="Normal"/>
    <w:next w:val="Index1"/>
    <w:semiHidden/>
    <w:rsid w:val="00BD4678"/>
    <w:pPr>
      <w:spacing w:before="120" w:after="120"/>
    </w:pPr>
    <w:rPr>
      <w:rFonts w:ascii="Arial" w:hAnsi="Arial"/>
      <w:b/>
      <w:color w:val="918585"/>
      <w:sz w:val="24"/>
    </w:rPr>
  </w:style>
  <w:style w:type="paragraph" w:styleId="Header">
    <w:name w:val="header"/>
    <w:basedOn w:val="Normal"/>
    <w:link w:val="HeaderChar"/>
    <w:rsid w:val="00BD4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678"/>
    <w:rPr>
      <w:rFonts w:ascii="Times New Roman" w:eastAsia="Times New Roman" w:hAnsi="Times New Roman" w:cs="Times New Roman"/>
      <w:sz w:val="16"/>
      <w:szCs w:val="20"/>
      <w:lang w:val="en-GB" w:eastAsia="en-US"/>
    </w:rPr>
  </w:style>
  <w:style w:type="paragraph" w:customStyle="1" w:styleId="Chapter">
    <w:name w:val="Chapter"/>
    <w:basedOn w:val="Normal"/>
    <w:rsid w:val="00BD4678"/>
    <w:pPr>
      <w:spacing w:before="240"/>
    </w:pPr>
    <w:rPr>
      <w:rFonts w:ascii="Times New Roman" w:hAnsi="Times New Roman"/>
      <w:smallCaps/>
      <w:spacing w:val="80"/>
      <w:sz w:val="28"/>
    </w:rPr>
  </w:style>
  <w:style w:type="paragraph" w:customStyle="1" w:styleId="InChapter">
    <w:name w:val="InChapter"/>
    <w:basedOn w:val="Heading3"/>
    <w:rsid w:val="00BD4678"/>
    <w:pPr>
      <w:spacing w:after="240"/>
      <w:outlineLvl w:val="9"/>
    </w:pPr>
    <w:rPr>
      <w:noProof/>
    </w:rPr>
  </w:style>
  <w:style w:type="paragraph" w:styleId="Index2">
    <w:name w:val="index 2"/>
    <w:basedOn w:val="Normal"/>
    <w:next w:val="Normal"/>
    <w:semiHidden/>
    <w:rsid w:val="00BD4678"/>
    <w:pPr>
      <w:tabs>
        <w:tab w:val="right" w:pos="4176"/>
      </w:tabs>
      <w:ind w:left="568" w:hanging="284"/>
    </w:pPr>
    <w:rPr>
      <w:rFonts w:ascii="Garamond" w:hAnsi="Garamond"/>
    </w:rPr>
  </w:style>
  <w:style w:type="paragraph" w:customStyle="1" w:styleId="Byline">
    <w:name w:val="Byline"/>
    <w:rsid w:val="00BD4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678"/>
    <w:pPr>
      <w:tabs>
        <w:tab w:val="clear" w:pos="3600"/>
        <w:tab w:val="clear" w:pos="3958"/>
      </w:tabs>
      <w:jc w:val="right"/>
    </w:pPr>
  </w:style>
  <w:style w:type="character" w:styleId="Emphasis">
    <w:name w:val="Emphasis"/>
    <w:basedOn w:val="DefaultParagraphFont"/>
    <w:qFormat/>
    <w:rsid w:val="00BD4678"/>
    <w:rPr>
      <w:i/>
    </w:rPr>
  </w:style>
  <w:style w:type="paragraph" w:styleId="Caption">
    <w:name w:val="caption"/>
    <w:basedOn w:val="BodyText"/>
    <w:next w:val="Normal"/>
    <w:qFormat/>
    <w:rsid w:val="00BD4678"/>
    <w:pPr>
      <w:framePr w:w="2268" w:hSpace="181" w:vSpace="181" w:wrap="around" w:vAnchor="text" w:hAnchor="page" w:x="1135" w:y="285" w:anchorLock="1"/>
    </w:pPr>
    <w:rPr>
      <w:i/>
    </w:rPr>
  </w:style>
  <w:style w:type="paragraph" w:customStyle="1" w:styleId="MiniTOCTitle">
    <w:name w:val="MiniTOCTitle"/>
    <w:basedOn w:val="Heading4"/>
    <w:rsid w:val="00BD4678"/>
    <w:pPr>
      <w:spacing w:before="240"/>
      <w:outlineLvl w:val="9"/>
    </w:pPr>
    <w:rPr>
      <w:noProof/>
      <w:sz w:val="24"/>
    </w:rPr>
  </w:style>
  <w:style w:type="paragraph" w:customStyle="1" w:styleId="MiniTOCItem">
    <w:name w:val="MiniTOCItem"/>
    <w:basedOn w:val="ListBullet"/>
    <w:rsid w:val="00BD4678"/>
    <w:pPr>
      <w:numPr>
        <w:numId w:val="0"/>
      </w:numPr>
      <w:tabs>
        <w:tab w:val="right" w:leader="dot" w:pos="6521"/>
      </w:tabs>
      <w:spacing w:before="0" w:after="0"/>
    </w:pPr>
  </w:style>
  <w:style w:type="paragraph" w:customStyle="1" w:styleId="TOFTitle">
    <w:name w:val="TOFTitle"/>
    <w:basedOn w:val="TOCTitle"/>
    <w:rsid w:val="00BD4678"/>
  </w:style>
  <w:style w:type="paragraph" w:styleId="TableofFigures">
    <w:name w:val="table of figures"/>
    <w:basedOn w:val="Normal"/>
    <w:next w:val="Normal"/>
    <w:semiHidden/>
    <w:rsid w:val="00BD4678"/>
    <w:pPr>
      <w:tabs>
        <w:tab w:val="right" w:leader="dot" w:pos="9072"/>
      </w:tabs>
      <w:ind w:left="970" w:hanging="403"/>
    </w:pPr>
    <w:rPr>
      <w:rFonts w:ascii="Times New Roman" w:hAnsi="Times New Roman"/>
      <w:b/>
    </w:rPr>
  </w:style>
  <w:style w:type="paragraph" w:styleId="ListNumber">
    <w:name w:val="List Number"/>
    <w:basedOn w:val="List"/>
    <w:rsid w:val="00BD4678"/>
    <w:pPr>
      <w:numPr>
        <w:numId w:val="15"/>
      </w:numPr>
      <w:tabs>
        <w:tab w:val="clear" w:pos="340"/>
      </w:tabs>
    </w:pPr>
  </w:style>
  <w:style w:type="character" w:customStyle="1" w:styleId="WingdingSymbols">
    <w:name w:val="Wingding Symbols"/>
    <w:rsid w:val="00BD4678"/>
    <w:rPr>
      <w:rFonts w:ascii="Wingdings" w:hAnsi="Wingdings"/>
    </w:rPr>
  </w:style>
  <w:style w:type="paragraph" w:customStyle="1" w:styleId="TableHeading">
    <w:name w:val="Table Heading"/>
    <w:basedOn w:val="HeadingBase"/>
    <w:rsid w:val="00BD4678"/>
    <w:pPr>
      <w:keepLines/>
      <w:pBdr>
        <w:bottom w:val="single" w:sz="6" w:space="1" w:color="918585"/>
      </w:pBdr>
      <w:spacing w:before="240"/>
    </w:pPr>
  </w:style>
  <w:style w:type="character" w:customStyle="1" w:styleId="HotSpot">
    <w:name w:val="HotSpot"/>
    <w:rsid w:val="00BD4678"/>
    <w:rPr>
      <w:color w:val="0033CC"/>
      <w:u w:val="none"/>
    </w:rPr>
  </w:style>
  <w:style w:type="paragraph" w:customStyle="1" w:styleId="BodyTextRight">
    <w:name w:val="Body Text Right"/>
    <w:basedOn w:val="BodyText"/>
    <w:rsid w:val="00BD4678"/>
    <w:pPr>
      <w:spacing w:before="0" w:after="0"/>
      <w:jc w:val="right"/>
    </w:pPr>
  </w:style>
  <w:style w:type="paragraph" w:styleId="Index3">
    <w:name w:val="index 3"/>
    <w:basedOn w:val="ListNumber2"/>
    <w:next w:val="Normal"/>
    <w:semiHidden/>
    <w:rsid w:val="00BD4678"/>
    <w:pPr>
      <w:numPr>
        <w:numId w:val="0"/>
      </w:numPr>
      <w:tabs>
        <w:tab w:val="right" w:leader="dot" w:pos="4176"/>
      </w:tabs>
    </w:pPr>
  </w:style>
  <w:style w:type="paragraph" w:styleId="ListNumber2">
    <w:name w:val="List Number 2"/>
    <w:basedOn w:val="List2"/>
    <w:rsid w:val="00BD4678"/>
    <w:pPr>
      <w:numPr>
        <w:numId w:val="10"/>
      </w:numPr>
      <w:tabs>
        <w:tab w:val="clear" w:pos="1060"/>
      </w:tabs>
    </w:pPr>
  </w:style>
  <w:style w:type="paragraph" w:customStyle="1" w:styleId="MarginNote">
    <w:name w:val="Margin Note"/>
    <w:basedOn w:val="BodyText"/>
    <w:rsid w:val="00BD4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6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678"/>
    <w:rPr>
      <w:sz w:val="32"/>
    </w:rPr>
  </w:style>
  <w:style w:type="paragraph" w:customStyle="1" w:styleId="HeadingProcedure">
    <w:name w:val="Heading Procedure"/>
    <w:basedOn w:val="HeadingBase"/>
    <w:next w:val="Normal"/>
    <w:rsid w:val="00BD4678"/>
    <w:pPr>
      <w:tabs>
        <w:tab w:val="left" w:pos="0"/>
      </w:tabs>
      <w:spacing w:before="120" w:after="60"/>
    </w:pPr>
    <w:rPr>
      <w:i/>
      <w:color w:val="918585"/>
      <w:sz w:val="22"/>
    </w:rPr>
  </w:style>
  <w:style w:type="paragraph" w:customStyle="1" w:styleId="TableBodyText">
    <w:name w:val="Table Body Text"/>
    <w:basedOn w:val="BodyText"/>
    <w:rsid w:val="00BD4678"/>
    <w:pPr>
      <w:spacing w:before="60" w:after="60"/>
    </w:pPr>
  </w:style>
  <w:style w:type="paragraph" w:styleId="ListContinue">
    <w:name w:val="List Continue"/>
    <w:basedOn w:val="List"/>
    <w:rsid w:val="00BD4678"/>
    <w:pPr>
      <w:ind w:firstLine="0"/>
    </w:pPr>
  </w:style>
  <w:style w:type="paragraph" w:customStyle="1" w:styleId="ListNote">
    <w:name w:val="List Note"/>
    <w:basedOn w:val="List"/>
    <w:rsid w:val="00BD4678"/>
    <w:pPr>
      <w:pBdr>
        <w:top w:val="single" w:sz="6" w:space="2" w:color="918585"/>
        <w:bottom w:val="single" w:sz="6" w:space="2" w:color="918585"/>
      </w:pBdr>
      <w:tabs>
        <w:tab w:val="left" w:pos="1021"/>
      </w:tabs>
      <w:ind w:firstLine="0"/>
    </w:pPr>
  </w:style>
  <w:style w:type="paragraph" w:customStyle="1" w:styleId="Warning">
    <w:name w:val="Warning"/>
    <w:basedOn w:val="BodyText"/>
    <w:rsid w:val="00BD4678"/>
    <w:pPr>
      <w:shd w:val="clear" w:color="auto" w:fill="D9D9D9"/>
      <w:tabs>
        <w:tab w:val="left" w:pos="992"/>
      </w:tabs>
      <w:ind w:left="119" w:right="119"/>
    </w:pPr>
    <w:rPr>
      <w:sz w:val="20"/>
    </w:rPr>
  </w:style>
  <w:style w:type="paragraph" w:customStyle="1" w:styleId="MarginIcons">
    <w:name w:val="Margin Icons"/>
    <w:basedOn w:val="BodyText"/>
    <w:rsid w:val="00BD4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678"/>
    <w:rPr>
      <w:rFonts w:ascii="Courier New" w:hAnsi="Courier New"/>
    </w:rPr>
  </w:style>
  <w:style w:type="paragraph" w:customStyle="1" w:styleId="NoteBullet">
    <w:name w:val="Note Bullet"/>
    <w:basedOn w:val="Note"/>
    <w:rsid w:val="00BD4678"/>
    <w:pPr>
      <w:tabs>
        <w:tab w:val="clear" w:pos="680"/>
      </w:tabs>
      <w:spacing w:before="60" w:after="60"/>
    </w:pPr>
  </w:style>
  <w:style w:type="paragraph" w:customStyle="1" w:styleId="SubHeading2">
    <w:name w:val="SubHeading2"/>
    <w:basedOn w:val="HeadingBase"/>
    <w:rsid w:val="00BD4678"/>
    <w:pPr>
      <w:spacing w:before="240" w:after="60"/>
    </w:pPr>
    <w:rPr>
      <w:sz w:val="20"/>
    </w:rPr>
  </w:style>
  <w:style w:type="paragraph" w:customStyle="1" w:styleId="SubHeading1">
    <w:name w:val="SubHeading1"/>
    <w:basedOn w:val="HeadingBase"/>
    <w:rsid w:val="00BD4678"/>
    <w:pPr>
      <w:spacing w:before="240" w:after="60"/>
    </w:pPr>
    <w:rPr>
      <w:color w:val="918585"/>
      <w:sz w:val="22"/>
    </w:rPr>
  </w:style>
  <w:style w:type="paragraph" w:customStyle="1" w:styleId="SideHeading">
    <w:name w:val="Side Heading"/>
    <w:basedOn w:val="HeadingBase"/>
    <w:rsid w:val="00BD4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678"/>
    <w:pPr>
      <w:tabs>
        <w:tab w:val="num" w:pos="360"/>
      </w:tabs>
    </w:pPr>
  </w:style>
  <w:style w:type="paragraph" w:styleId="PlainText">
    <w:name w:val="Plain Text"/>
    <w:basedOn w:val="Normal"/>
    <w:link w:val="PlainTextChar"/>
    <w:rsid w:val="00BD4678"/>
    <w:rPr>
      <w:sz w:val="20"/>
    </w:rPr>
  </w:style>
  <w:style w:type="character" w:customStyle="1" w:styleId="PlainTextChar">
    <w:name w:val="Plain Text Char"/>
    <w:basedOn w:val="DefaultParagraphFont"/>
    <w:link w:val="PlainText"/>
    <w:rsid w:val="00BD4678"/>
    <w:rPr>
      <w:rFonts w:ascii="Courier New" w:eastAsia="Times New Roman" w:hAnsi="Courier New" w:cs="Times New Roman"/>
      <w:sz w:val="20"/>
      <w:szCs w:val="20"/>
      <w:lang w:eastAsia="en-US"/>
    </w:rPr>
  </w:style>
  <w:style w:type="character" w:customStyle="1" w:styleId="MenuOption">
    <w:name w:val="Menu Option"/>
    <w:basedOn w:val="DefaultParagraphFont"/>
    <w:rsid w:val="00BD4678"/>
    <w:rPr>
      <w:b/>
      <w:smallCaps/>
    </w:rPr>
  </w:style>
  <w:style w:type="paragraph" w:customStyle="1" w:styleId="TableListNumber">
    <w:name w:val="Table List Number"/>
    <w:basedOn w:val="ListNumber"/>
    <w:rsid w:val="00BD4678"/>
    <w:pPr>
      <w:numPr>
        <w:numId w:val="0"/>
      </w:numPr>
    </w:pPr>
  </w:style>
  <w:style w:type="paragraph" w:styleId="TOC4">
    <w:name w:val="toc 4"/>
    <w:basedOn w:val="TOCBase"/>
    <w:next w:val="Normal"/>
    <w:semiHidden/>
    <w:rsid w:val="00BD4678"/>
    <w:pPr>
      <w:tabs>
        <w:tab w:val="right" w:leader="dot" w:pos="9071"/>
      </w:tabs>
      <w:ind w:left="1701"/>
    </w:pPr>
  </w:style>
  <w:style w:type="paragraph" w:customStyle="1" w:styleId="ListAlpha">
    <w:name w:val="List Alpha"/>
    <w:basedOn w:val="List"/>
    <w:rsid w:val="00BD4678"/>
    <w:pPr>
      <w:numPr>
        <w:numId w:val="9"/>
      </w:numPr>
    </w:pPr>
  </w:style>
  <w:style w:type="paragraph" w:customStyle="1" w:styleId="ListAlpha2">
    <w:name w:val="List Alpha 2"/>
    <w:basedOn w:val="List2"/>
    <w:rsid w:val="00BD4678"/>
    <w:pPr>
      <w:numPr>
        <w:numId w:val="8"/>
      </w:numPr>
    </w:pPr>
  </w:style>
  <w:style w:type="paragraph" w:styleId="List2">
    <w:name w:val="List 2"/>
    <w:basedOn w:val="BodyText"/>
    <w:rsid w:val="00BD4678"/>
    <w:pPr>
      <w:tabs>
        <w:tab w:val="left" w:pos="680"/>
      </w:tabs>
      <w:spacing w:before="60" w:after="60"/>
      <w:ind w:left="680" w:hanging="340"/>
    </w:pPr>
  </w:style>
  <w:style w:type="paragraph" w:styleId="List3">
    <w:name w:val="List 3"/>
    <w:basedOn w:val="BodyText"/>
    <w:rsid w:val="00BD4678"/>
    <w:pPr>
      <w:tabs>
        <w:tab w:val="left" w:pos="1021"/>
      </w:tabs>
      <w:spacing w:before="60" w:after="60"/>
      <w:ind w:left="1020" w:hanging="340"/>
    </w:pPr>
  </w:style>
  <w:style w:type="paragraph" w:styleId="List4">
    <w:name w:val="List 4"/>
    <w:basedOn w:val="BodyText"/>
    <w:rsid w:val="00BD4678"/>
    <w:pPr>
      <w:tabs>
        <w:tab w:val="left" w:pos="1361"/>
      </w:tabs>
      <w:spacing w:before="60" w:after="60"/>
      <w:ind w:left="1361" w:hanging="340"/>
    </w:pPr>
  </w:style>
  <w:style w:type="paragraph" w:styleId="List5">
    <w:name w:val="List 5"/>
    <w:basedOn w:val="BodyText"/>
    <w:rsid w:val="00BD4678"/>
    <w:pPr>
      <w:tabs>
        <w:tab w:val="left" w:pos="1701"/>
      </w:tabs>
      <w:spacing w:before="60" w:after="60"/>
      <w:ind w:left="1701" w:hanging="340"/>
    </w:pPr>
  </w:style>
  <w:style w:type="paragraph" w:styleId="ListBullet3">
    <w:name w:val="List Bullet 3"/>
    <w:basedOn w:val="List3"/>
    <w:rsid w:val="00BD4678"/>
    <w:pPr>
      <w:numPr>
        <w:numId w:val="14"/>
      </w:numPr>
      <w:tabs>
        <w:tab w:val="clear" w:pos="1021"/>
      </w:tabs>
      <w:ind w:left="1037" w:hanging="357"/>
    </w:pPr>
  </w:style>
  <w:style w:type="paragraph" w:styleId="ListBullet4">
    <w:name w:val="List Bullet 4"/>
    <w:basedOn w:val="List4"/>
    <w:rsid w:val="00BD4678"/>
    <w:pPr>
      <w:numPr>
        <w:numId w:val="3"/>
      </w:numPr>
      <w:tabs>
        <w:tab w:val="clear" w:pos="1361"/>
      </w:tabs>
    </w:pPr>
  </w:style>
  <w:style w:type="paragraph" w:styleId="ListBullet5">
    <w:name w:val="List Bullet 5"/>
    <w:basedOn w:val="List5"/>
    <w:rsid w:val="00BD4678"/>
    <w:pPr>
      <w:numPr>
        <w:numId w:val="4"/>
      </w:numPr>
    </w:pPr>
  </w:style>
  <w:style w:type="paragraph" w:styleId="ListContinue2">
    <w:name w:val="List Continue 2"/>
    <w:basedOn w:val="List2"/>
    <w:rsid w:val="00BD4678"/>
    <w:pPr>
      <w:ind w:firstLine="0"/>
    </w:pPr>
  </w:style>
  <w:style w:type="paragraph" w:styleId="ListContinue3">
    <w:name w:val="List Continue 3"/>
    <w:basedOn w:val="List3"/>
    <w:rsid w:val="00BD4678"/>
    <w:pPr>
      <w:ind w:left="1021" w:firstLine="0"/>
    </w:pPr>
  </w:style>
  <w:style w:type="paragraph" w:styleId="ListContinue4">
    <w:name w:val="List Continue 4"/>
    <w:basedOn w:val="List4"/>
    <w:rsid w:val="00BD4678"/>
    <w:pPr>
      <w:ind w:firstLine="0"/>
    </w:pPr>
  </w:style>
  <w:style w:type="paragraph" w:styleId="ListContinue5">
    <w:name w:val="List Continue 5"/>
    <w:basedOn w:val="List5"/>
    <w:rsid w:val="00BD4678"/>
    <w:pPr>
      <w:ind w:firstLine="0"/>
    </w:pPr>
  </w:style>
  <w:style w:type="paragraph" w:styleId="ListNumber3">
    <w:name w:val="List Number 3"/>
    <w:basedOn w:val="List3"/>
    <w:rsid w:val="00BD4678"/>
    <w:pPr>
      <w:numPr>
        <w:numId w:val="5"/>
      </w:numPr>
    </w:pPr>
  </w:style>
  <w:style w:type="paragraph" w:styleId="ListNumber4">
    <w:name w:val="List Number 4"/>
    <w:basedOn w:val="List4"/>
    <w:rsid w:val="00BD4678"/>
    <w:pPr>
      <w:numPr>
        <w:numId w:val="6"/>
      </w:numPr>
    </w:pPr>
  </w:style>
  <w:style w:type="paragraph" w:styleId="ListNumber5">
    <w:name w:val="List Number 5"/>
    <w:basedOn w:val="List5"/>
    <w:rsid w:val="00BD4678"/>
    <w:pPr>
      <w:numPr>
        <w:numId w:val="7"/>
      </w:numPr>
    </w:pPr>
  </w:style>
  <w:style w:type="paragraph" w:styleId="BlockText">
    <w:name w:val="Block Text"/>
    <w:basedOn w:val="Normal"/>
    <w:rsid w:val="00BD4678"/>
    <w:pPr>
      <w:spacing w:after="120"/>
      <w:ind w:left="1440" w:right="1440"/>
    </w:pPr>
  </w:style>
  <w:style w:type="character" w:customStyle="1" w:styleId="Subscript">
    <w:name w:val="Subscript"/>
    <w:basedOn w:val="DefaultParagraphFont"/>
    <w:rsid w:val="00BD4678"/>
    <w:rPr>
      <w:sz w:val="16"/>
      <w:vertAlign w:val="subscript"/>
    </w:rPr>
  </w:style>
  <w:style w:type="character" w:customStyle="1" w:styleId="Superscript">
    <w:name w:val="Superscript"/>
    <w:basedOn w:val="DefaultParagraphFont"/>
    <w:rsid w:val="00BD4678"/>
    <w:rPr>
      <w:sz w:val="16"/>
      <w:vertAlign w:val="superscript"/>
    </w:rPr>
  </w:style>
  <w:style w:type="character" w:customStyle="1" w:styleId="Symbols">
    <w:name w:val="Symbols"/>
    <w:basedOn w:val="DefaultParagraphFont"/>
    <w:rsid w:val="00BD4678"/>
    <w:rPr>
      <w:rFonts w:ascii="Symbol" w:hAnsi="Symbol"/>
    </w:rPr>
  </w:style>
  <w:style w:type="character" w:customStyle="1" w:styleId="MenuOptions">
    <w:name w:val="Menu Options"/>
    <w:basedOn w:val="DefaultParagraphFont"/>
    <w:rsid w:val="00BD4678"/>
    <w:rPr>
      <w:rFonts w:ascii="Arial Narrow" w:hAnsi="Arial Narrow"/>
      <w:smallCaps/>
    </w:rPr>
  </w:style>
  <w:style w:type="character" w:customStyle="1" w:styleId="Buttons">
    <w:name w:val="Buttons"/>
    <w:basedOn w:val="DefaultParagraphFont"/>
    <w:rsid w:val="00BD4678"/>
    <w:rPr>
      <w:b/>
    </w:rPr>
  </w:style>
  <w:style w:type="character" w:customStyle="1" w:styleId="Underlined">
    <w:name w:val="Underlined"/>
    <w:basedOn w:val="DefaultParagraphFont"/>
    <w:rsid w:val="00BD4678"/>
    <w:rPr>
      <w:u w:val="single"/>
    </w:rPr>
  </w:style>
  <w:style w:type="paragraph" w:customStyle="1" w:styleId="TableBodyTextRight">
    <w:name w:val="Table Body Text Right"/>
    <w:basedOn w:val="TableBodyText"/>
    <w:rsid w:val="00BD4678"/>
    <w:pPr>
      <w:widowControl w:val="0"/>
      <w:autoSpaceDE w:val="0"/>
      <w:autoSpaceDN w:val="0"/>
      <w:adjustRightInd w:val="0"/>
      <w:jc w:val="right"/>
    </w:pPr>
    <w:rPr>
      <w:rFonts w:cs="Arial"/>
      <w:szCs w:val="18"/>
    </w:rPr>
  </w:style>
  <w:style w:type="paragraph" w:customStyle="1" w:styleId="CopyrightText">
    <w:name w:val="Copyright Text"/>
    <w:basedOn w:val="BodyText"/>
    <w:rsid w:val="00BD4678"/>
    <w:rPr>
      <w:sz w:val="18"/>
    </w:rPr>
  </w:style>
  <w:style w:type="paragraph" w:customStyle="1" w:styleId="BodySmallRight">
    <w:name w:val="Body Small Right"/>
    <w:basedOn w:val="BodyTextRight"/>
    <w:rsid w:val="00BD4678"/>
    <w:rPr>
      <w:sz w:val="18"/>
      <w:szCs w:val="18"/>
    </w:rPr>
  </w:style>
  <w:style w:type="paragraph" w:customStyle="1" w:styleId="MarginEdition">
    <w:name w:val="Margin Edition"/>
    <w:basedOn w:val="MarginNote"/>
    <w:rsid w:val="00BD4678"/>
    <w:pPr>
      <w:spacing w:before="0" w:after="0"/>
    </w:pPr>
    <w:rPr>
      <w:rFonts w:ascii="Times New Roman" w:hAnsi="Times New Roman"/>
      <w:color w:val="999999"/>
    </w:rPr>
  </w:style>
  <w:style w:type="paragraph" w:customStyle="1" w:styleId="Spacer">
    <w:name w:val="Spacer"/>
    <w:basedOn w:val="Normal"/>
    <w:rsid w:val="00BD4678"/>
    <w:rPr>
      <w:sz w:val="2"/>
      <w:szCs w:val="2"/>
    </w:rPr>
  </w:style>
  <w:style w:type="character" w:customStyle="1" w:styleId="Small">
    <w:name w:val="Small"/>
    <w:basedOn w:val="DefaultParagraphFont"/>
    <w:rsid w:val="00BD4678"/>
    <w:rPr>
      <w:sz w:val="16"/>
    </w:rPr>
  </w:style>
  <w:style w:type="paragraph" w:customStyle="1" w:styleId="WideTable">
    <w:name w:val="Wide Table"/>
    <w:basedOn w:val="Normal"/>
    <w:rsid w:val="00BD4678"/>
    <w:pPr>
      <w:ind w:left="-1418"/>
    </w:pPr>
    <w:rPr>
      <w:sz w:val="2"/>
      <w:szCs w:val="2"/>
    </w:rPr>
  </w:style>
  <w:style w:type="character" w:styleId="PageNumber">
    <w:name w:val="page number"/>
    <w:basedOn w:val="DefaultParagraphFont"/>
    <w:rsid w:val="00BD4678"/>
  </w:style>
  <w:style w:type="paragraph" w:styleId="Quote">
    <w:name w:val="Quote"/>
    <w:basedOn w:val="Heading1"/>
    <w:link w:val="QuoteChar"/>
    <w:qFormat/>
    <w:rsid w:val="00BD4678"/>
    <w:rPr>
      <w:b w:val="0"/>
      <w:sz w:val="72"/>
      <w:szCs w:val="72"/>
      <w:lang w:val="en-NZ"/>
    </w:rPr>
  </w:style>
  <w:style w:type="character" w:customStyle="1" w:styleId="QuoteChar">
    <w:name w:val="Quote Char"/>
    <w:basedOn w:val="DefaultParagraphFont"/>
    <w:link w:val="Quote"/>
    <w:rsid w:val="00BD4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678"/>
    <w:pPr>
      <w:pageBreakBefore/>
    </w:pPr>
  </w:style>
  <w:style w:type="paragraph" w:customStyle="1" w:styleId="Border">
    <w:name w:val="Border"/>
    <w:basedOn w:val="Normal"/>
    <w:qFormat/>
    <w:rsid w:val="00BD4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678"/>
    <w:rPr>
      <w:b/>
      <w:bCs/>
      <w:i/>
      <w:iCs/>
      <w:color w:val="auto"/>
    </w:rPr>
  </w:style>
  <w:style w:type="paragraph" w:styleId="IntenseQuote">
    <w:name w:val="Intense Quote"/>
    <w:basedOn w:val="Normal"/>
    <w:next w:val="Normal"/>
    <w:link w:val="IntenseQuoteChar"/>
    <w:uiPriority w:val="30"/>
    <w:qFormat/>
    <w:rsid w:val="00BD4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6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678"/>
    <w:rPr>
      <w:smallCaps/>
      <w:color w:val="auto"/>
      <w:u w:val="single"/>
    </w:rPr>
  </w:style>
  <w:style w:type="character" w:styleId="IntenseReference">
    <w:name w:val="Intense Reference"/>
    <w:basedOn w:val="DefaultParagraphFont"/>
    <w:uiPriority w:val="32"/>
    <w:qFormat/>
    <w:rsid w:val="00BD4678"/>
    <w:rPr>
      <w:b/>
      <w:bCs/>
      <w:smallCaps/>
      <w:color w:val="auto"/>
      <w:spacing w:val="5"/>
      <w:u w:val="single"/>
    </w:rPr>
  </w:style>
  <w:style w:type="paragraph" w:customStyle="1" w:styleId="2ColumnHeading">
    <w:name w:val="2Column Heading"/>
    <w:basedOn w:val="BodyText"/>
    <w:qFormat/>
    <w:rsid w:val="00BD4678"/>
    <w:pPr>
      <w:spacing w:after="60"/>
      <w:ind w:left="-2268"/>
    </w:pPr>
    <w:rPr>
      <w:b/>
    </w:rPr>
  </w:style>
  <w:style w:type="paragraph" w:customStyle="1" w:styleId="Heading1TOC">
    <w:name w:val="Heading1 TOC"/>
    <w:basedOn w:val="Normal"/>
    <w:qFormat/>
    <w:rsid w:val="00BD4678"/>
    <w:pPr>
      <w:spacing w:before="240" w:after="120"/>
    </w:pPr>
    <w:rPr>
      <w:rFonts w:ascii="Times New Roman" w:hAnsi="Times New Roman"/>
      <w:b/>
      <w:sz w:val="32"/>
    </w:rPr>
  </w:style>
  <w:style w:type="paragraph" w:customStyle="1" w:styleId="Heading2TOC">
    <w:name w:val="Heading2 TOC"/>
    <w:basedOn w:val="Normal"/>
    <w:qFormat/>
    <w:rsid w:val="00BD4678"/>
    <w:pPr>
      <w:spacing w:before="240" w:after="60"/>
    </w:pPr>
    <w:rPr>
      <w:rFonts w:ascii="Times New Roman" w:hAnsi="Times New Roman"/>
      <w:b/>
      <w:sz w:val="28"/>
    </w:rPr>
  </w:style>
  <w:style w:type="character" w:customStyle="1" w:styleId="Underline">
    <w:name w:val="Underline"/>
    <w:basedOn w:val="DefaultParagraphFont"/>
    <w:qFormat/>
    <w:rsid w:val="00BD4678"/>
    <w:rPr>
      <w:u w:val="single"/>
    </w:rPr>
  </w:style>
  <w:style w:type="paragraph" w:styleId="BalloonText">
    <w:name w:val="Balloon Text"/>
    <w:basedOn w:val="Normal"/>
    <w:link w:val="BalloonTextChar"/>
    <w:rsid w:val="00BD4678"/>
    <w:rPr>
      <w:rFonts w:ascii="Tahoma" w:hAnsi="Tahoma" w:cs="Tahoma"/>
      <w:sz w:val="16"/>
      <w:szCs w:val="16"/>
    </w:rPr>
  </w:style>
  <w:style w:type="character" w:customStyle="1" w:styleId="BalloonTextChar">
    <w:name w:val="Balloon Text Char"/>
    <w:basedOn w:val="DefaultParagraphFont"/>
    <w:link w:val="BalloonText"/>
    <w:rsid w:val="00BD46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6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6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678"/>
    <w:rPr>
      <w:b/>
      <w:color w:val="660033"/>
      <w:spacing w:val="0"/>
    </w:rPr>
  </w:style>
  <w:style w:type="paragraph" w:customStyle="1" w:styleId="Nameditemlist">
    <w:name w:val="Named item list"/>
    <w:basedOn w:val="BodyText"/>
    <w:qFormat/>
    <w:rsid w:val="00BD4678"/>
    <w:pPr>
      <w:tabs>
        <w:tab w:val="left" w:pos="2835"/>
      </w:tabs>
      <w:ind w:left="2835" w:hanging="2835"/>
    </w:pPr>
  </w:style>
  <w:style w:type="paragraph" w:customStyle="1" w:styleId="BodyTextnopadding">
    <w:name w:val="Body Text no padding"/>
    <w:basedOn w:val="BodyText"/>
    <w:qFormat/>
    <w:rsid w:val="00BD4678"/>
    <w:pPr>
      <w:spacing w:before="0" w:after="0"/>
    </w:pPr>
  </w:style>
  <w:style w:type="paragraph" w:customStyle="1" w:styleId="BodyTextBold">
    <w:name w:val="Body Text Bold"/>
    <w:basedOn w:val="BodyText"/>
    <w:qFormat/>
    <w:rsid w:val="00BD4678"/>
    <w:rPr>
      <w:b/>
    </w:rPr>
  </w:style>
  <w:style w:type="character" w:styleId="Hyperlink">
    <w:name w:val="Hyperlink"/>
    <w:basedOn w:val="DefaultParagraphFont"/>
    <w:uiPriority w:val="99"/>
    <w:unhideWhenUsed/>
    <w:rsid w:val="00B44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6025</Characters>
  <Application>Microsoft Office Word</Application>
  <DocSecurity>0</DocSecurity>
  <Lines>188</Lines>
  <Paragraphs>113</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AURETR048 Construct and test basic electronic circuits</dc:title>
  <dc:subject>Approved</dc:subject>
  <dc:creator>PwC’s Skills for Australia</dc:creator>
  <cp:keywords>Release: 1</cp:keywords>
  <dc:description>Review Date: 12 April 2008</dc:description>
  <cp:lastModifiedBy>HSD_TPCMSd.prod</cp:lastModifiedBy>
  <cp:revision>3</cp:revision>
  <dcterms:created xsi:type="dcterms:W3CDTF">2022-06-23T06:45:00Z</dcterms:created>
  <dcterms:modified xsi:type="dcterms:W3CDTF">2022-06-23T06:45:00Z</dcterms:modified>
</cp:coreProperties>
</file>