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B4308B" w:rsidP="00B4308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AURETR046 Remove and refit vehicle batteries</w:t>
      </w:r>
      <w:r>
        <w:fldChar w:fldCharType="end"/>
      </w:r>
    </w:p>
    <w:p w:rsidR="00B4308B" w:rsidP="00B4308B">
      <w:pPr>
        <w:pStyle w:val="Version"/>
        <w:sectPr w:rsidSect="005D64A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D64AF" w:rsidP="005D64AF">
      <w:pPr>
        <w:pStyle w:val="SuperHeading"/>
      </w:pPr>
      <w:r w:rsidRPr="005D64AF">
        <w:t>AURETR046 Remove and refit vehicle batteries</w:t>
      </w:r>
    </w:p>
    <w:p w:rsidR="00000000" w:rsidRPr="005D64AF" w:rsidP="005D64AF">
      <w:pPr>
        <w:pStyle w:val="Heading1"/>
      </w:pPr>
      <w:bookmarkStart w:id="1" w:name="O_892279"/>
      <w:bookmarkEnd w:id="1"/>
      <w:r w:rsidRPr="005D64AF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B430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BodyText"/>
            </w:pPr>
            <w:r w:rsidRPr="005D64AF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rPr>
                <w:rStyle w:val="SpecialBold"/>
              </w:rPr>
              <w:t>Comment</w:t>
            </w:r>
          </w:p>
        </w:tc>
      </w:tr>
      <w:tr w:rsidTr="00B430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New unit of competency</w:t>
            </w:r>
          </w:p>
        </w:tc>
      </w:tr>
      <w:tr w:rsidTr="00B4308B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80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Release 2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BodyText"/>
            </w:pPr>
            <w:r w:rsidRPr="005D64AF">
              <w:t>Minor typographical errors corrected</w:t>
            </w:r>
          </w:p>
        </w:tc>
      </w:tr>
    </w:tbl>
    <w:p w:rsidR="00000000" w:rsidRPr="005D64AF" w:rsidP="005D64AF">
      <w:pPr>
        <w:pStyle w:val="BodyText"/>
      </w:pPr>
    </w:p>
    <w:p w:rsidR="00000000" w:rsidRPr="005D64AF" w:rsidP="005D64AF">
      <w:pPr>
        <w:pStyle w:val="AllowPageBreak"/>
      </w:pPr>
    </w:p>
    <w:p w:rsidR="00000000" w:rsidRPr="005D64AF" w:rsidP="005D64AF">
      <w:pPr>
        <w:pStyle w:val="Heading1"/>
      </w:pPr>
      <w:bookmarkStart w:id="2" w:name="O_892278"/>
      <w:bookmarkEnd w:id="2"/>
      <w:r w:rsidRPr="005D64AF">
        <w:t>Application</w:t>
      </w:r>
    </w:p>
    <w:p w:rsidR="00000000" w:rsidRPr="005D64AF" w:rsidP="00B4308B">
      <w:pPr>
        <w:pStyle w:val="BodyText"/>
      </w:pPr>
      <w:r w:rsidRPr="005D64AF">
        <w:t>This unit describes the performance outcomes required to remove and refit lead-acid batteries from a vehic</w:t>
      </w:r>
      <w:r w:rsidRPr="005D64AF">
        <w:t>le. It requires the learner to plan and prepare the task; investigate battery types and connections; perform the task; and maintain the work area, tools and equipment.</w:t>
      </w:r>
    </w:p>
    <w:p w:rsidR="00000000" w:rsidRPr="005D64AF" w:rsidP="00B4308B">
      <w:pPr>
        <w:pStyle w:val="BodyText"/>
      </w:pPr>
      <w:r w:rsidRPr="005D64AF">
        <w:t>It applies to those undertaking a Vocational Education and Training in Schools (VETiS) or pre-vocational qualification as preparation to entering the automotive service and repair or automotive manufacturing industry.</w:t>
      </w:r>
    </w:p>
    <w:p w:rsidR="00000000" w:rsidRPr="005D64AF" w:rsidP="00B4308B">
      <w:pPr>
        <w:pStyle w:val="BodyText"/>
      </w:pPr>
      <w:r w:rsidRPr="005D64AF">
        <w:t>The unit is designed for use in a hig</w:t>
      </w:r>
      <w:r w:rsidRPr="005D64AF">
        <w:t>hly supervised context and is not suitable for use in a vocational qualification.</w:t>
      </w:r>
    </w:p>
    <w:p w:rsidR="00000000" w:rsidRPr="005D64AF" w:rsidP="00B4308B">
      <w:pPr>
        <w:pStyle w:val="BodyText"/>
      </w:pPr>
      <w:r w:rsidRPr="005D64AF">
        <w:t>No licensing, legislative, regulatory or certification requirements apply to this unit at the time of publication.</w:t>
      </w:r>
    </w:p>
    <w:p w:rsidR="00000000" w:rsidRPr="005D64AF" w:rsidP="005D64AF">
      <w:pPr>
        <w:pStyle w:val="Heading1"/>
      </w:pPr>
      <w:bookmarkStart w:id="3" w:name="O_892277"/>
      <w:bookmarkEnd w:id="3"/>
      <w:r w:rsidRPr="005D64AF">
        <w:t>Competency Field</w:t>
      </w:r>
    </w:p>
    <w:p w:rsidR="00000000" w:rsidRPr="005D64AF" w:rsidP="00B4308B">
      <w:pPr>
        <w:pStyle w:val="BodyText"/>
      </w:pPr>
      <w:r w:rsidRPr="005D64AF">
        <w:t>Electrical</w:t>
      </w:r>
    </w:p>
    <w:p w:rsidR="00000000" w:rsidRPr="005D64AF" w:rsidP="005D64AF">
      <w:pPr>
        <w:pStyle w:val="Heading1"/>
      </w:pPr>
      <w:bookmarkStart w:id="4" w:name="O_892276"/>
      <w:bookmarkEnd w:id="4"/>
      <w:r w:rsidRPr="005D64AF">
        <w:t>Unit Sector</w:t>
      </w:r>
    </w:p>
    <w:p w:rsidR="00000000" w:rsidRPr="005D64AF" w:rsidP="00B4308B">
      <w:pPr>
        <w:pStyle w:val="BodyText"/>
      </w:pPr>
      <w:r w:rsidRPr="005D64AF">
        <w:t>Technical - Electrical and Electronic</w:t>
      </w:r>
    </w:p>
    <w:p w:rsidR="00000000" w:rsidRPr="005D64AF" w:rsidP="005D64AF">
      <w:pPr>
        <w:pStyle w:val="Heading1"/>
      </w:pPr>
      <w:bookmarkStart w:id="5" w:name="O_892275"/>
      <w:bookmarkEnd w:id="5"/>
      <w:r w:rsidRPr="005D64AF">
        <w:t>Elements and Performance Criteria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BodyText"/>
            </w:pPr>
            <w:r w:rsidRPr="005D64AF">
              <w:rPr>
                <w:rStyle w:val="SpecialBold"/>
              </w:rPr>
              <w:t>Element</w:t>
            </w:r>
          </w:p>
          <w:p w:rsidR="00000000" w:rsidRPr="005D64AF" w:rsidP="005D64AF">
            <w:pPr>
              <w:pStyle w:val="BodyText"/>
            </w:pPr>
            <w:r w:rsidRPr="005D64AF">
              <w:t>Elements describe the essential outcomes.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BodyText"/>
            </w:pPr>
            <w:r w:rsidRPr="005D64AF">
              <w:rPr>
                <w:rStyle w:val="SpecialBold"/>
              </w:rPr>
              <w:t>Performance Criteria</w:t>
            </w:r>
          </w:p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 xml:space="preserve">Performance criteria describe the performance needed to demonstrate achievement </w:t>
            </w:r>
            <w:r w:rsidRPr="005D64AF">
              <w:t>of the element.  Where bold and italicised text is used, further information is detailed in the range of conditions section</w:t>
            </w:r>
            <w:r w:rsidRPr="005D64AF">
              <w:rPr>
                <w:rStyle w:val="SpecialBold"/>
              </w:rPr>
              <w:t>.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List"/>
              <w:rPr>
                <w:lang w:val="en-NZ"/>
              </w:rPr>
            </w:pPr>
            <w:r w:rsidRPr="005D64AF">
              <w:t>1. Prepare to remove and refit battery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List"/>
            </w:pPr>
            <w:r w:rsidRPr="005D64AF">
              <w:t xml:space="preserve">1.1 </w:t>
            </w:r>
            <w:r w:rsidRPr="005D64AF">
              <w:rPr>
                <w:rStyle w:val="BoldandItalics"/>
              </w:rPr>
              <w:t>Safety and environmental requirements</w:t>
            </w:r>
            <w:r w:rsidRPr="005D64AF">
              <w:t xml:space="preserve"> are sourced and interpreted</w:t>
            </w:r>
          </w:p>
          <w:p w:rsidR="00000000" w:rsidRPr="005D64AF" w:rsidP="005D64AF">
            <w:pPr>
              <w:pStyle w:val="List"/>
            </w:pPr>
            <w:r w:rsidRPr="005D64AF">
              <w:t>1.2 Task instruction is interpreted and vehicle battery to be worked on is identified</w:t>
            </w:r>
          </w:p>
          <w:p w:rsidR="00000000" w:rsidRPr="005D64AF" w:rsidP="005D64AF">
            <w:pPr>
              <w:pStyle w:val="List"/>
            </w:pPr>
            <w:r w:rsidRPr="005D64AF">
              <w:t>1.3 Manufacturer specifications and workplace procedures for battery removal and refitting are sourced and interpreted</w:t>
            </w:r>
          </w:p>
          <w:p w:rsidR="00000000" w:rsidRPr="005D64AF" w:rsidP="005D64AF">
            <w:pPr>
              <w:pStyle w:val="List"/>
            </w:pPr>
            <w:r w:rsidRPr="005D64AF">
              <w:t>1.4 Potential hazards and risks associated with tas</w:t>
            </w:r>
            <w:r w:rsidRPr="005D64AF">
              <w:t>k are identified and reported to workplace supervisor</w:t>
            </w:r>
          </w:p>
          <w:p w:rsidR="00000000" w:rsidP="005D64AF">
            <w:pPr>
              <w:pStyle w:val="List"/>
              <w:rPr>
                <w:lang w:val="en-NZ"/>
              </w:rPr>
            </w:pPr>
            <w:r w:rsidRPr="005D64AF">
              <w:t>1.5 Tools and equipment required for battery removal and refitting are identified according to manufacturer specifications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List"/>
              <w:rPr>
                <w:lang w:val="en-NZ"/>
              </w:rPr>
            </w:pPr>
            <w:r w:rsidRPr="005D64AF">
              <w:t>2. Remove battery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List"/>
            </w:pPr>
            <w:r w:rsidRPr="005D64AF">
              <w:t xml:space="preserve">2.1 Tools, equipment and materials are selected and checked </w:t>
            </w:r>
            <w:r w:rsidRPr="005D64AF">
              <w:t>prior to use according to manufacturer specifications and safety requirements</w:t>
            </w:r>
          </w:p>
          <w:p w:rsidR="00000000" w:rsidRPr="005D64AF" w:rsidP="005D64AF">
            <w:pPr>
              <w:pStyle w:val="List"/>
            </w:pPr>
            <w:r w:rsidRPr="005D64AF">
              <w:t>2.2 Vehicle is prepared for battery removal according to</w:t>
            </w:r>
            <w:r w:rsidRPr="005D64AF">
              <w:rPr>
                <w:rStyle w:val="BoldandItalics"/>
              </w:rPr>
              <w:t xml:space="preserve"> </w:t>
            </w:r>
            <w:r w:rsidRPr="005D64AF">
              <w:t>workplace procedures and safety and environmental requirements</w:t>
            </w:r>
          </w:p>
          <w:p w:rsidR="00000000" w:rsidRPr="005D64AF" w:rsidP="005D64AF">
            <w:pPr>
              <w:pStyle w:val="List"/>
            </w:pPr>
            <w:r w:rsidRPr="005D64AF">
              <w:t>2.3</w:t>
            </w:r>
            <w:r w:rsidRPr="005D64AF">
              <w:rPr>
                <w:rStyle w:val="BoldandItalics"/>
              </w:rPr>
              <w:t xml:space="preserve"> Battery</w:t>
            </w:r>
            <w:r w:rsidRPr="005D64AF">
              <w:t xml:space="preserve"> is removed according to workplace procedures a</w:t>
            </w:r>
            <w:r w:rsidRPr="005D64AF">
              <w:t>nd manufacturer specifications, and without causing damage to components, tools or equipment</w:t>
            </w:r>
          </w:p>
          <w:p w:rsidR="00000000" w:rsidRPr="005D64AF" w:rsidP="005D64AF">
            <w:pPr>
              <w:pStyle w:val="List"/>
            </w:pPr>
            <w:r w:rsidRPr="005D64AF">
              <w:t>2.4 Battery is identified and inspected according to manufacturer specifications</w:t>
            </w:r>
          </w:p>
          <w:p w:rsidR="00000000" w:rsidP="005D64AF">
            <w:pPr>
              <w:pStyle w:val="List"/>
              <w:rPr>
                <w:lang w:val="en-NZ"/>
              </w:rPr>
            </w:pPr>
            <w:r w:rsidRPr="005D64AF">
              <w:t>2.5 Battery inspection results are recorded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List"/>
              <w:rPr>
                <w:lang w:val="en-NZ"/>
              </w:rPr>
            </w:pPr>
            <w:r w:rsidRPr="005D64AF">
              <w:t>3. Refit battery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List"/>
            </w:pPr>
            <w:r w:rsidRPr="005D64AF">
              <w:t>3.1 Battery is refit</w:t>
            </w:r>
            <w:r w:rsidRPr="005D64AF">
              <w:t>ted according to workplace procedures, manufacturer specifications and safety requirements, and without causing damage to components, tools or equipment</w:t>
            </w:r>
          </w:p>
          <w:p w:rsidR="00000000" w:rsidP="005D64AF">
            <w:pPr>
              <w:pStyle w:val="List"/>
              <w:rPr>
                <w:lang w:val="en-NZ"/>
              </w:rPr>
            </w:pPr>
            <w:r w:rsidRPr="005D64AF">
              <w:t>3.2 Vehicle is checked for correct electrical operation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5"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List"/>
              <w:rPr>
                <w:lang w:val="en-NZ"/>
              </w:rPr>
            </w:pPr>
            <w:r w:rsidRPr="005D64AF">
              <w:t>4. Complete work processes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List"/>
            </w:pPr>
            <w:r w:rsidRPr="005D64AF">
              <w:t>4.1 Final inspectio</w:t>
            </w:r>
            <w:r w:rsidRPr="005D64AF">
              <w:t>n is made to ensure work meets task instruction and workplace standards, and vehicle is presented ready for use or storage according to workplace procedures</w:t>
            </w:r>
          </w:p>
          <w:p w:rsidR="00000000" w:rsidRPr="005D64AF" w:rsidP="005D64AF">
            <w:pPr>
              <w:pStyle w:val="List"/>
            </w:pPr>
            <w:r w:rsidRPr="005D64AF">
              <w:t>4.2 Work area is cleaned, waste and non-recyclable materials are disposed of, and recyclable materi</w:t>
            </w:r>
            <w:r w:rsidRPr="005D64AF">
              <w:t>al is collected and stored according to environmental requirements and workplace procedures</w:t>
            </w:r>
          </w:p>
          <w:p w:rsidR="00000000" w:rsidRPr="005D64AF" w:rsidP="005D64AF">
            <w:pPr>
              <w:pStyle w:val="List"/>
            </w:pPr>
            <w:r w:rsidRPr="005D64AF">
              <w:t>4.3 Tools and equipment are checked and stored according to workplace procedures, or tagged and reported where necessary</w:t>
            </w:r>
          </w:p>
          <w:p w:rsidR="00000000" w:rsidRPr="005D64AF" w:rsidP="005D64AF">
            <w:pPr>
              <w:pStyle w:val="List"/>
            </w:pPr>
            <w:r w:rsidRPr="005D64AF">
              <w:t>4.4 Workplace documentation is processed ac</w:t>
            </w:r>
            <w:r w:rsidRPr="005D64AF">
              <w:t>cording to workplace procedures</w:t>
            </w:r>
          </w:p>
        </w:tc>
      </w:tr>
    </w:tbl>
    <w:p w:rsidR="00000000" w:rsidRPr="005D64AF" w:rsidP="005D64AF">
      <w:pPr>
        <w:pStyle w:val="BodyText"/>
      </w:pPr>
    </w:p>
    <w:p w:rsidR="00000000" w:rsidRPr="005D64AF" w:rsidP="005D64AF">
      <w:pPr>
        <w:pStyle w:val="AllowPageBreak"/>
      </w:pPr>
    </w:p>
    <w:p w:rsidR="00000000" w:rsidRPr="005D64AF" w:rsidP="005D64AF">
      <w:pPr>
        <w:pStyle w:val="Heading1"/>
      </w:pPr>
      <w:bookmarkStart w:id="6" w:name="O_892274"/>
      <w:bookmarkEnd w:id="6"/>
      <w:r w:rsidRPr="005D64AF">
        <w:t>Foundation Skills</w:t>
      </w:r>
    </w:p>
    <w:p w:rsidR="00000000" w:rsidRPr="005D64AF" w:rsidP="00B4308B">
      <w:pPr>
        <w:pStyle w:val="BodyText"/>
      </w:pPr>
      <w:r w:rsidRPr="005D64AF">
        <w:t>This section describes those language, literacy, numeracy and employment skills that are essential to performance and are not explicit in the performance criteria.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BodyText"/>
            </w:pPr>
            <w:r w:rsidRPr="005D64AF">
              <w:rPr>
                <w:rStyle w:val="SpecialBold"/>
              </w:rPr>
              <w:t>Skills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rPr>
                <w:rStyle w:val="SpecialBold"/>
              </w:rPr>
              <w:t>Description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Learning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ListBullet"/>
              <w:rPr>
                <w:lang w:val="en-NZ"/>
              </w:rPr>
            </w:pPr>
            <w:r w:rsidRPr="005D64AF">
              <w:t>locate appropriate sources of vehicle battery information and battery removal and refitting procedures.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Reading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ListBullet"/>
            </w:pPr>
            <w:r w:rsidRPr="005D64AF">
              <w:t xml:space="preserve">select and interpret key information from manufacturer specifications, safety </w:t>
            </w:r>
            <w:r w:rsidRPr="005D64AF">
              <w:t xml:space="preserve">requirements and workplace procedures to safely remove and refit batteries </w:t>
            </w:r>
          </w:p>
          <w:p w:rsidR="00000000" w:rsidP="005D64AF">
            <w:pPr>
              <w:pStyle w:val="ListBullet"/>
              <w:rPr>
                <w:lang w:val="en-NZ"/>
              </w:rPr>
            </w:pPr>
            <w:r w:rsidRPr="005D64AF">
              <w:t>select and interpret key information from environmental requirements and workplace procedures to ensure a clean and safe work site.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Writing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ListBullet"/>
              <w:rPr>
                <w:lang w:val="en-NZ"/>
              </w:rPr>
            </w:pPr>
            <w:r w:rsidRPr="005D64AF">
              <w:t>legibly and accurately fill</w:t>
            </w:r>
            <w:r w:rsidRPr="005D64AF">
              <w:t xml:space="preserve"> out workplace documentation using correct industry terminology and conventions.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Oral communication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ListBullet"/>
              <w:rPr>
                <w:lang w:val="en-NZ"/>
              </w:rPr>
            </w:pPr>
            <w:r w:rsidRPr="005D64AF">
              <w:t>participate effectively in verbal exchanges using questioning and active listening to request, clarify and clearly convey information.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Numeracy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ListBullet"/>
              <w:rPr>
                <w:lang w:val="en-NZ"/>
              </w:rPr>
            </w:pPr>
            <w:r w:rsidRPr="005D64AF">
              <w:t>read and interpret numerical information imbedded in battery identification codes.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Planning and organising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ListBullet"/>
              <w:rPr>
                <w:lang w:val="en-NZ"/>
              </w:rPr>
            </w:pPr>
            <w:r w:rsidRPr="005D64AF">
              <w:t>plan own work requirements and prioritise actions to achieve required outcomes.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Self-management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ListBullet"/>
              <w:rPr>
                <w:lang w:val="en-NZ"/>
              </w:rPr>
            </w:pPr>
            <w:r w:rsidRPr="005D64AF">
              <w:t>recognise own limitations when selecting and using tools and equipment and seek timely advice.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Problem-solving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ListBullet"/>
              <w:rPr>
                <w:lang w:val="en-NZ"/>
              </w:rPr>
            </w:pPr>
            <w:r w:rsidRPr="005D64AF">
              <w:t>refer problems that cannot be readily resolved and seek assistance from workplace supervisor.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t>Technology skills to: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ListBullet"/>
            </w:pPr>
            <w:r w:rsidRPr="005D64AF">
              <w:t>set up and ope</w:t>
            </w:r>
            <w:r w:rsidRPr="005D64AF">
              <w:t>rate equipment and tools required to remove and refit batteries.</w:t>
            </w:r>
          </w:p>
        </w:tc>
      </w:tr>
    </w:tbl>
    <w:p w:rsidR="00000000" w:rsidRPr="005D64AF" w:rsidP="005D64AF">
      <w:pPr>
        <w:pStyle w:val="BodyText"/>
      </w:pPr>
    </w:p>
    <w:p w:rsidR="00000000" w:rsidRPr="005D64AF" w:rsidP="005D64AF">
      <w:pPr>
        <w:pStyle w:val="AllowPageBreak"/>
      </w:pPr>
    </w:p>
    <w:p w:rsidR="00000000" w:rsidRPr="005D64AF" w:rsidP="005D64AF">
      <w:pPr>
        <w:pStyle w:val="Heading1"/>
      </w:pPr>
      <w:bookmarkStart w:id="7" w:name="O_892273"/>
      <w:bookmarkEnd w:id="7"/>
      <w:r w:rsidRPr="005D64AF">
        <w:t>Range of Conditions</w:t>
      </w:r>
    </w:p>
    <w:p w:rsidR="00000000" w:rsidRPr="005D64AF" w:rsidP="00B4308B">
      <w:pPr>
        <w:pStyle w:val="BodyText"/>
      </w:pPr>
      <w:r w:rsidRPr="005D64AF">
        <w:t>This section specifies work environments and conditions that may affect performance. Essential operating conditions that may be present (depending on th</w:t>
      </w:r>
      <w:r w:rsidRPr="005D64AF">
        <w:t>e work situation, needs of the candidate, accessibility of the item, and local industry and regional contexts) are included. Bold italicised wording, if used in the performance criteria, is detailed below.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rPr>
                <w:rStyle w:val="BoldandItalics"/>
              </w:rPr>
              <w:t>Safety and environmental requirements</w:t>
            </w:r>
            <w:r w:rsidRPr="005D64AF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ListBullet"/>
            </w:pPr>
            <w:r w:rsidRPr="005D64AF">
              <w:t>information about key aspects of work health and safety (WHS), occupational health and safety (OHS) and environmental requirements, including:</w:t>
            </w:r>
          </w:p>
          <w:p w:rsidR="00000000" w:rsidRPr="005D64AF" w:rsidP="005D64AF">
            <w:pPr>
              <w:pStyle w:val="ListBullet2"/>
            </w:pPr>
            <w:r w:rsidRPr="005D64AF">
              <w:t>use of personal protective equipment, including safety glasses, ear protection and safety footwe</w:t>
            </w:r>
            <w:r w:rsidRPr="005D64AF">
              <w:t>ar</w:t>
            </w:r>
          </w:p>
          <w:p w:rsidR="00000000" w:rsidRPr="005D64AF" w:rsidP="005D64AF">
            <w:pPr>
              <w:pStyle w:val="ListBullet2"/>
            </w:pPr>
            <w:r w:rsidRPr="005D64AF">
              <w:t>use of hand tools and lifting equipment</w:t>
            </w:r>
          </w:p>
          <w:p w:rsidR="00000000" w:rsidP="005D64AF">
            <w:pPr>
              <w:pStyle w:val="ListBullet2"/>
              <w:rPr>
                <w:lang w:val="en-NZ"/>
              </w:rPr>
            </w:pPr>
            <w:r w:rsidRPr="005D64AF">
              <w:t>application of procedures for handling, storing and disposing of automotive batteries.</w:t>
            </w:r>
          </w:p>
        </w:tc>
      </w:tr>
      <w:tr w:rsidTr="005D64AF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D64AF">
            <w:pPr>
              <w:pStyle w:val="BodyText"/>
              <w:rPr>
                <w:lang w:val="en-NZ"/>
              </w:rPr>
            </w:pPr>
            <w:r w:rsidRPr="005D64AF">
              <w:rPr>
                <w:rStyle w:val="BoldandItalics"/>
              </w:rPr>
              <w:t>Battery</w:t>
            </w:r>
            <w:r w:rsidRPr="005D64AF">
              <w:t xml:space="preserve"> must include:</w:t>
            </w: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D64AF" w:rsidP="005D64AF">
            <w:pPr>
              <w:pStyle w:val="ListBullet"/>
            </w:pPr>
            <w:r w:rsidRPr="005D64AF">
              <w:t>lead-acid battery.</w:t>
            </w:r>
          </w:p>
        </w:tc>
      </w:tr>
    </w:tbl>
    <w:p w:rsidR="00000000" w:rsidRPr="005D64AF" w:rsidP="005D64AF">
      <w:pPr>
        <w:pStyle w:val="BodyText"/>
      </w:pPr>
    </w:p>
    <w:p w:rsidR="00000000" w:rsidRPr="005D64AF" w:rsidP="005D64AF">
      <w:pPr>
        <w:pStyle w:val="AllowPageBreak"/>
      </w:pPr>
    </w:p>
    <w:p w:rsidR="00000000" w:rsidRPr="005D64AF" w:rsidP="005D64AF">
      <w:pPr>
        <w:pStyle w:val="Heading1"/>
      </w:pPr>
      <w:bookmarkStart w:id="8" w:name="O_892272"/>
      <w:bookmarkEnd w:id="8"/>
      <w:r w:rsidRPr="005D64AF">
        <w:t>Unit Mapping Information</w:t>
      </w:r>
    </w:p>
    <w:p w:rsidR="00000000" w:rsidRPr="005D64AF" w:rsidP="00B4308B">
      <w:pPr>
        <w:pStyle w:val="BodyText"/>
      </w:pPr>
      <w:r w:rsidRPr="005D64AF">
        <w:t>No equivalent unit.</w:t>
      </w:r>
    </w:p>
    <w:p w:rsidR="00000000" w:rsidRPr="005D64AF" w:rsidP="005D64AF">
      <w:pPr>
        <w:pStyle w:val="Heading1"/>
      </w:pPr>
      <w:bookmarkStart w:id="9" w:name="O_892280"/>
      <w:bookmarkEnd w:id="9"/>
      <w:r w:rsidRPr="005D64AF">
        <w:t>Links</w:t>
      </w:r>
    </w:p>
    <w:p w:rsidR="00000000" w:rsidRPr="005D64AF" w:rsidP="00B4308B">
      <w:pPr>
        <w:pStyle w:val="BodyText"/>
      </w:pPr>
      <w:r w:rsidRPr="005D64AF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B72234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5D64AF" w:rsidP="005D64AF"/>
    <w:sectPr w:rsidSect="005D64AF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A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AF" w:rsidRPr="00B4308B" w:rsidP="00B4308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A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08B" w:rsidP="005D64A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B4308B" w:rsidP="005D64A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B4308B" w:rsidP="005D64A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A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08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D64AF" w:rsidRPr="00B4308B" w:rsidP="00B4308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D64A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4308B" w:rsidRPr="002D2AF8" w:rsidP="005D64A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AURETR046 Remove and refit vehicle batteries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B4308B" w:rsidP="005D64A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D2AF59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832B1E8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700F27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64A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D64A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D64A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D64A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D64A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D64A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D64A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D64A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D64A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D64A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D64A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D64AF"/>
  </w:style>
  <w:style w:type="character" w:customStyle="1" w:styleId="Heading1Char">
    <w:name w:val="Heading 1 Char"/>
    <w:basedOn w:val="DefaultParagraphFont"/>
    <w:link w:val="Heading1"/>
    <w:rsid w:val="005D64A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D64A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D64AF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5D64AF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5D64AF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D64AF"/>
    <w:rPr>
      <w:b/>
      <w:spacing w:val="0"/>
    </w:rPr>
  </w:style>
  <w:style w:type="paragraph" w:styleId="ListBullet2">
    <w:name w:val="List Bullet 2"/>
    <w:basedOn w:val="List2"/>
    <w:rsid w:val="005D64AF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5D64A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D64A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BoldandItalics">
    <w:name w:val="Bold and Italics"/>
    <w:qFormat/>
    <w:rsid w:val="005D64AF"/>
    <w:rPr>
      <w:b/>
      <w:i/>
      <w:u w:val="none"/>
    </w:rPr>
  </w:style>
  <w:style w:type="character" w:customStyle="1" w:styleId="Heading2Char">
    <w:name w:val="Heading 2 Char"/>
    <w:basedOn w:val="DefaultParagraphFont"/>
    <w:link w:val="Heading2"/>
    <w:rsid w:val="005D64A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D64A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D64A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D6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D64A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D6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D64A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D64A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D64A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D64A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D64A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D64A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D64A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D64A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D64A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D64A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D64A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D64AF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5D64A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D64A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D64A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D64A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5D64A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D64A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D64A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D64A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D64A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D64A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D64A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D64A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D64A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D64AF"/>
    <w:rPr>
      <w:i/>
    </w:rPr>
  </w:style>
  <w:style w:type="paragraph" w:styleId="Caption">
    <w:name w:val="caption"/>
    <w:basedOn w:val="BodyText"/>
    <w:next w:val="Normal"/>
    <w:qFormat/>
    <w:rsid w:val="005D64A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D64A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D64A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D64AF"/>
  </w:style>
  <w:style w:type="paragraph" w:styleId="TableofFigures">
    <w:name w:val="table of figures"/>
    <w:basedOn w:val="Normal"/>
    <w:next w:val="Normal"/>
    <w:semiHidden/>
    <w:rsid w:val="005D64A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D64AF"/>
    <w:pPr>
      <w:numPr>
        <w:numId w:val="11"/>
      </w:numPr>
    </w:pPr>
  </w:style>
  <w:style w:type="character" w:customStyle="1" w:styleId="WingdingSymbols">
    <w:name w:val="Wingding Symbols"/>
    <w:rsid w:val="005D64AF"/>
    <w:rPr>
      <w:rFonts w:ascii="Wingdings" w:hAnsi="Wingdings"/>
    </w:rPr>
  </w:style>
  <w:style w:type="paragraph" w:customStyle="1" w:styleId="TableHeading">
    <w:name w:val="Table Heading"/>
    <w:basedOn w:val="HeadingBase"/>
    <w:rsid w:val="005D64A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D64AF"/>
    <w:rPr>
      <w:color w:val="0033CC"/>
      <w:u w:val="none"/>
    </w:rPr>
  </w:style>
  <w:style w:type="paragraph" w:customStyle="1" w:styleId="BodyTextRight">
    <w:name w:val="Body Text Right"/>
    <w:basedOn w:val="BodyText"/>
    <w:rsid w:val="005D64A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D64A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D64AF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D64A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D64A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D64A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D64AF"/>
    <w:rPr>
      <w:sz w:val="32"/>
    </w:rPr>
  </w:style>
  <w:style w:type="paragraph" w:customStyle="1" w:styleId="HeadingProcedure">
    <w:name w:val="Heading Procedure"/>
    <w:basedOn w:val="HeadingBase"/>
    <w:next w:val="Normal"/>
    <w:rsid w:val="005D64A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D64AF"/>
    <w:pPr>
      <w:spacing w:before="60" w:after="60"/>
    </w:pPr>
  </w:style>
  <w:style w:type="paragraph" w:styleId="ListContinue">
    <w:name w:val="List Continue"/>
    <w:basedOn w:val="List"/>
    <w:rsid w:val="005D64AF"/>
    <w:pPr>
      <w:ind w:firstLine="0"/>
    </w:pPr>
  </w:style>
  <w:style w:type="paragraph" w:customStyle="1" w:styleId="ListNote">
    <w:name w:val="List Note"/>
    <w:basedOn w:val="List"/>
    <w:rsid w:val="005D64A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D64A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D64A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D64AF"/>
    <w:rPr>
      <w:rFonts w:ascii="Courier New" w:hAnsi="Courier New"/>
    </w:rPr>
  </w:style>
  <w:style w:type="paragraph" w:customStyle="1" w:styleId="NoteBullet">
    <w:name w:val="Note Bullet"/>
    <w:basedOn w:val="Note"/>
    <w:rsid w:val="005D64A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D64A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D64A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D64A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D64AF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5D64A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D64A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D64AF"/>
    <w:rPr>
      <w:b/>
      <w:smallCaps/>
    </w:rPr>
  </w:style>
  <w:style w:type="paragraph" w:customStyle="1" w:styleId="TableListNumber">
    <w:name w:val="Table List Number"/>
    <w:basedOn w:val="ListNumber"/>
    <w:rsid w:val="005D64A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D64A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D64AF"/>
    <w:pPr>
      <w:numPr>
        <w:numId w:val="9"/>
      </w:numPr>
    </w:pPr>
  </w:style>
  <w:style w:type="paragraph" w:customStyle="1" w:styleId="ListAlpha2">
    <w:name w:val="List Alpha 2"/>
    <w:basedOn w:val="List2"/>
    <w:rsid w:val="005D64AF"/>
    <w:pPr>
      <w:numPr>
        <w:numId w:val="8"/>
      </w:numPr>
    </w:pPr>
  </w:style>
  <w:style w:type="paragraph" w:styleId="List2">
    <w:name w:val="List 2"/>
    <w:basedOn w:val="BodyText"/>
    <w:rsid w:val="005D64A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D64A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D64A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D64A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D64AF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D64AF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5D64AF"/>
    <w:pPr>
      <w:numPr>
        <w:numId w:val="4"/>
      </w:numPr>
    </w:pPr>
  </w:style>
  <w:style w:type="paragraph" w:styleId="ListContinue2">
    <w:name w:val="List Continue 2"/>
    <w:basedOn w:val="List2"/>
    <w:rsid w:val="005D64AF"/>
    <w:pPr>
      <w:ind w:firstLine="0"/>
    </w:pPr>
  </w:style>
  <w:style w:type="paragraph" w:styleId="ListContinue3">
    <w:name w:val="List Continue 3"/>
    <w:basedOn w:val="List3"/>
    <w:rsid w:val="005D64AF"/>
    <w:pPr>
      <w:ind w:left="1021" w:firstLine="0"/>
    </w:pPr>
  </w:style>
  <w:style w:type="paragraph" w:styleId="ListContinue4">
    <w:name w:val="List Continue 4"/>
    <w:basedOn w:val="List4"/>
    <w:rsid w:val="005D64AF"/>
    <w:pPr>
      <w:ind w:firstLine="0"/>
    </w:pPr>
  </w:style>
  <w:style w:type="paragraph" w:styleId="ListContinue5">
    <w:name w:val="List Continue 5"/>
    <w:basedOn w:val="List5"/>
    <w:rsid w:val="005D64AF"/>
    <w:pPr>
      <w:ind w:firstLine="0"/>
    </w:pPr>
  </w:style>
  <w:style w:type="paragraph" w:styleId="ListNumber3">
    <w:name w:val="List Number 3"/>
    <w:basedOn w:val="List3"/>
    <w:rsid w:val="005D64AF"/>
    <w:pPr>
      <w:numPr>
        <w:numId w:val="5"/>
      </w:numPr>
    </w:pPr>
  </w:style>
  <w:style w:type="paragraph" w:styleId="ListNumber4">
    <w:name w:val="List Number 4"/>
    <w:basedOn w:val="List4"/>
    <w:rsid w:val="005D64AF"/>
    <w:pPr>
      <w:numPr>
        <w:numId w:val="6"/>
      </w:numPr>
    </w:pPr>
  </w:style>
  <w:style w:type="paragraph" w:styleId="ListNumber5">
    <w:name w:val="List Number 5"/>
    <w:basedOn w:val="List5"/>
    <w:rsid w:val="005D64AF"/>
    <w:pPr>
      <w:numPr>
        <w:numId w:val="7"/>
      </w:numPr>
    </w:pPr>
  </w:style>
  <w:style w:type="paragraph" w:styleId="BlockText">
    <w:name w:val="Block Text"/>
    <w:basedOn w:val="Normal"/>
    <w:rsid w:val="005D64A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D64A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D64AF"/>
    <w:rPr>
      <w:sz w:val="16"/>
      <w:vertAlign w:val="superscript"/>
    </w:rPr>
  </w:style>
  <w:style w:type="character" w:customStyle="1" w:styleId="Symbols">
    <w:name w:val="Symbols"/>
    <w:basedOn w:val="DefaultParagraphFont"/>
    <w:rsid w:val="005D64AF"/>
    <w:rPr>
      <w:rFonts w:ascii="Symbol" w:hAnsi="Symbol"/>
    </w:rPr>
  </w:style>
  <w:style w:type="character" w:customStyle="1" w:styleId="MenuOptions">
    <w:name w:val="Menu Options"/>
    <w:basedOn w:val="DefaultParagraphFont"/>
    <w:rsid w:val="005D64A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D64AF"/>
    <w:rPr>
      <w:b/>
    </w:rPr>
  </w:style>
  <w:style w:type="character" w:customStyle="1" w:styleId="Underlined">
    <w:name w:val="Underlined"/>
    <w:basedOn w:val="DefaultParagraphFont"/>
    <w:rsid w:val="005D64AF"/>
    <w:rPr>
      <w:u w:val="single"/>
    </w:rPr>
  </w:style>
  <w:style w:type="paragraph" w:customStyle="1" w:styleId="TableBodyTextRight">
    <w:name w:val="Table Body Text Right"/>
    <w:basedOn w:val="TableBodyText"/>
    <w:rsid w:val="005D64A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D64AF"/>
    <w:rPr>
      <w:sz w:val="18"/>
    </w:rPr>
  </w:style>
  <w:style w:type="paragraph" w:customStyle="1" w:styleId="BodySmallRight">
    <w:name w:val="Body Small Right"/>
    <w:basedOn w:val="BodyTextRight"/>
    <w:rsid w:val="005D64AF"/>
    <w:rPr>
      <w:sz w:val="18"/>
      <w:szCs w:val="18"/>
    </w:rPr>
  </w:style>
  <w:style w:type="paragraph" w:customStyle="1" w:styleId="MarginEdition">
    <w:name w:val="Margin Edition"/>
    <w:basedOn w:val="MarginNote"/>
    <w:rsid w:val="005D64A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D64AF"/>
    <w:rPr>
      <w:sz w:val="2"/>
      <w:szCs w:val="2"/>
    </w:rPr>
  </w:style>
  <w:style w:type="character" w:customStyle="1" w:styleId="Small">
    <w:name w:val="Small"/>
    <w:basedOn w:val="DefaultParagraphFont"/>
    <w:rsid w:val="005D64AF"/>
    <w:rPr>
      <w:sz w:val="16"/>
    </w:rPr>
  </w:style>
  <w:style w:type="paragraph" w:customStyle="1" w:styleId="WideTable">
    <w:name w:val="Wide Table"/>
    <w:basedOn w:val="Normal"/>
    <w:rsid w:val="005D64A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D64AF"/>
  </w:style>
  <w:style w:type="paragraph" w:styleId="Quote">
    <w:name w:val="Quote"/>
    <w:basedOn w:val="Heading1"/>
    <w:link w:val="QuoteChar"/>
    <w:qFormat/>
    <w:rsid w:val="005D64A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D64A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D64AF"/>
    <w:pPr>
      <w:pageBreakBefore/>
    </w:pPr>
  </w:style>
  <w:style w:type="paragraph" w:customStyle="1" w:styleId="Border">
    <w:name w:val="Border"/>
    <w:basedOn w:val="Normal"/>
    <w:qFormat/>
    <w:rsid w:val="005D64A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D64A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D64A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D64A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D64A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D64A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D64A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D64A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D64A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D64AF"/>
    <w:rPr>
      <w:u w:val="single"/>
    </w:rPr>
  </w:style>
  <w:style w:type="paragraph" w:styleId="BalloonText">
    <w:name w:val="Balloon Text"/>
    <w:basedOn w:val="Normal"/>
    <w:link w:val="BalloonTextChar"/>
    <w:rsid w:val="005D64A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D64A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D64A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D64A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D64A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D64A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D64AF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B4308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814</Words>
  <Characters>5200</Characters>
  <Application>Microsoft Office Word</Application>
  <DocSecurity>0</DocSecurity>
  <Lines>162</Lines>
  <Paragraphs>95</Paragraphs>
  <ScaleCrop>false</ScaleCrop>
  <Company>Author-it Software Corporation Ltd.</Company>
  <LinksUpToDate>false</LinksUpToDate>
  <CharactersWithSpaces>5919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AURETR046 Remove and refit vehicle batteries</dc:title>
  <dc:subject>Approved</dc:subject>
  <dc:creator>PwC’s Skills for Australia</dc:creator>
  <cp:keywords>Release: 2</cp:keywords>
  <dc:description>Review Date: 12 April 2008</dc:description>
  <cp:lastModifiedBy>HSD_TPCMSd.prod</cp:lastModifiedBy>
  <cp:revision>3</cp:revision>
  <dcterms:created xsi:type="dcterms:W3CDTF">2018-12-07T01:06:00Z</dcterms:created>
  <dcterms:modified xsi:type="dcterms:W3CDTF">2018-12-07T01:06:00Z</dcterms:modified>
</cp:coreProperties>
</file>