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B21" w:rsidP="00F85B21">
      <w:pPr>
        <w:pStyle w:val="Title"/>
      </w:pPr>
      <w:r>
        <w:fldChar w:fldCharType="begin"/>
      </w:r>
      <w:r>
        <w:instrText xml:space="preserve"> TITLE   \* MERGEFORMAT </w:instrText>
      </w:r>
      <w:r>
        <w:fldChar w:fldCharType="separate"/>
      </w:r>
      <w:r>
        <w:t>AURETR046 Remove and refit vehicle batteries</w:t>
      </w:r>
      <w:r>
        <w:fldChar w:fldCharType="end"/>
      </w:r>
    </w:p>
    <w:p w:rsidR="00F85B21" w:rsidP="00F85B21">
      <w:pPr>
        <w:pStyle w:val="Version"/>
        <w:sectPr w:rsidSect="007A2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2D3A" w:rsidP="007A2D3A">
      <w:pPr>
        <w:pStyle w:val="SuperHeading"/>
      </w:pPr>
      <w:r w:rsidRPr="007A2D3A">
        <w:t>AURETR046 Remove and refit vehicle batteries</w:t>
      </w:r>
    </w:p>
    <w:p w:rsidR="00000000" w:rsidRPr="007A2D3A" w:rsidP="007A2D3A">
      <w:pPr>
        <w:pStyle w:val="Heading1"/>
      </w:pPr>
      <w:bookmarkStart w:id="1" w:name="O_892279"/>
      <w:bookmarkEnd w:id="1"/>
      <w:r w:rsidRPr="007A2D3A">
        <w:t>Modification History</w:t>
      </w:r>
    </w:p>
    <w:tbl>
      <w:tblPr>
        <w:tblW w:w="9639" w:type="dxa"/>
        <w:tblLayout w:type="fixed"/>
        <w:tblCellMar>
          <w:left w:w="62" w:type="dxa"/>
          <w:right w:w="62" w:type="dxa"/>
        </w:tblCellMar>
        <w:tblLook w:val="0000"/>
      </w:tblPr>
      <w:tblGrid>
        <w:gridCol w:w="2835"/>
        <w:gridCol w:w="6804"/>
      </w:tblGrid>
      <w:tr w:rsidTr="00F85B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3A" w:rsidP="007A2D3A">
            <w:pPr>
              <w:pStyle w:val="BodyText"/>
            </w:pPr>
            <w:r w:rsidRPr="007A2D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rPr>
                <w:rStyle w:val="SpecialBold"/>
              </w:rPr>
              <w:t>Comment</w:t>
            </w:r>
          </w:p>
        </w:tc>
      </w:tr>
      <w:tr w:rsidTr="00F85B2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New unit of competency</w:t>
            </w:r>
          </w:p>
        </w:tc>
      </w:tr>
      <w:tr w:rsidTr="00F85B2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3A" w:rsidP="007A2D3A">
            <w:pPr>
              <w:pStyle w:val="BodyText"/>
            </w:pPr>
            <w:r w:rsidRPr="007A2D3A">
              <w:t>Minor typographical errors corrected</w:t>
            </w:r>
          </w:p>
        </w:tc>
      </w:tr>
    </w:tbl>
    <w:p w:rsidR="00000000" w:rsidRPr="007A2D3A" w:rsidP="007A2D3A">
      <w:pPr>
        <w:pStyle w:val="BodyText"/>
      </w:pPr>
    </w:p>
    <w:p w:rsidR="00000000" w:rsidRPr="007A2D3A" w:rsidP="007A2D3A">
      <w:pPr>
        <w:pStyle w:val="AllowPageBreak"/>
      </w:pPr>
    </w:p>
    <w:p w:rsidR="00000000" w:rsidRPr="007A2D3A" w:rsidP="007A2D3A">
      <w:pPr>
        <w:pStyle w:val="Heading1"/>
      </w:pPr>
      <w:bookmarkStart w:id="2" w:name="O_892278"/>
      <w:bookmarkEnd w:id="2"/>
      <w:r w:rsidRPr="007A2D3A">
        <w:t>Application</w:t>
      </w:r>
    </w:p>
    <w:p w:rsidR="00000000" w:rsidRPr="007A2D3A" w:rsidP="00F85B21">
      <w:pPr>
        <w:pStyle w:val="BodyText"/>
      </w:pPr>
      <w:r w:rsidRPr="007A2D3A">
        <w:t>This unit describes the performance outcomes required to remove and refit lead-acid batteries from a vehic</w:t>
      </w:r>
      <w:r w:rsidRPr="007A2D3A">
        <w:t>le. It requires the learner to plan and prepare the task; investigate battery types and connections; perform the task; and maintain the work area, tools and equipment.</w:t>
      </w:r>
    </w:p>
    <w:p w:rsidR="00000000" w:rsidRPr="007A2D3A" w:rsidP="00F85B21">
      <w:pPr>
        <w:pStyle w:val="BodyText"/>
      </w:pPr>
      <w:r w:rsidRPr="007A2D3A">
        <w:t>It applies to t</w:t>
      </w:r>
      <w:r w:rsidRPr="007A2D3A">
        <w:t>hose undertaking a Vocational Education and Training in Schools (VETiS) or pre-vocational qualification as preparation to entering the automotive service and repair or automotive manufacturing industry.</w:t>
      </w:r>
    </w:p>
    <w:p w:rsidR="00000000" w:rsidRPr="007A2D3A" w:rsidP="00F85B21">
      <w:pPr>
        <w:pStyle w:val="BodyText"/>
      </w:pPr>
      <w:r w:rsidRPr="007A2D3A">
        <w:t xml:space="preserve">The unit is designed for use in a highly supervised </w:t>
      </w:r>
      <w:r w:rsidRPr="007A2D3A">
        <w:t>context and is not suitable for use in a vocational qualification.</w:t>
      </w:r>
    </w:p>
    <w:p w:rsidR="00000000" w:rsidRPr="007A2D3A" w:rsidP="00F85B21">
      <w:pPr>
        <w:pStyle w:val="BodyText"/>
      </w:pPr>
      <w:r w:rsidRPr="007A2D3A">
        <w:t>No licensing, legislative, regulatory or certification requirements apply to this unit at the time of publication.</w:t>
      </w:r>
    </w:p>
    <w:p w:rsidR="00000000" w:rsidRPr="007A2D3A" w:rsidP="007A2D3A">
      <w:pPr>
        <w:pStyle w:val="Heading1"/>
      </w:pPr>
      <w:bookmarkStart w:id="3" w:name="O_892277"/>
      <w:bookmarkEnd w:id="3"/>
      <w:r w:rsidRPr="007A2D3A">
        <w:t>Competency Field</w:t>
      </w:r>
    </w:p>
    <w:p w:rsidR="00000000" w:rsidRPr="007A2D3A" w:rsidP="00F85B21">
      <w:pPr>
        <w:pStyle w:val="BodyText"/>
      </w:pPr>
      <w:r w:rsidRPr="007A2D3A">
        <w:t>Electrical</w:t>
      </w:r>
    </w:p>
    <w:p w:rsidR="00000000" w:rsidRPr="007A2D3A" w:rsidP="007A2D3A">
      <w:pPr>
        <w:pStyle w:val="Heading1"/>
      </w:pPr>
      <w:bookmarkStart w:id="4" w:name="O_892276"/>
      <w:bookmarkEnd w:id="4"/>
      <w:r w:rsidRPr="007A2D3A">
        <w:t>Unit Sector</w:t>
      </w:r>
    </w:p>
    <w:p w:rsidR="00000000" w:rsidRPr="007A2D3A" w:rsidP="00F85B21">
      <w:pPr>
        <w:pStyle w:val="BodyText"/>
      </w:pPr>
      <w:r w:rsidRPr="007A2D3A">
        <w:t>Technical - Electrical and Electronic</w:t>
      </w:r>
    </w:p>
    <w:p w:rsidR="00000000" w:rsidRPr="007A2D3A" w:rsidP="007A2D3A">
      <w:pPr>
        <w:pStyle w:val="Heading1"/>
      </w:pPr>
      <w:bookmarkStart w:id="5" w:name="O_892275"/>
      <w:bookmarkEnd w:id="5"/>
      <w:r w:rsidRPr="007A2D3A">
        <w:t>Elements and Performance Criteria</w:t>
      </w:r>
    </w:p>
    <w:tbl>
      <w:tblPr>
        <w:tblW w:w="9639" w:type="dxa"/>
        <w:tblLayout w:type="fixed"/>
        <w:tblCellMar>
          <w:left w:w="62" w:type="dxa"/>
          <w:right w:w="62" w:type="dxa"/>
        </w:tblCellMar>
        <w:tblLook w:val="0000"/>
      </w:tblPr>
      <w:tblGrid>
        <w:gridCol w:w="2835"/>
        <w:gridCol w:w="6804"/>
      </w:tblGrid>
      <w:tr w:rsidTr="007A2D3A">
        <w:tblPrEx>
          <w:tblW w:w="9639" w:type="dxa"/>
          <w:tblLayout w:type="fixed"/>
          <w:tblCellMar>
            <w:left w:w="62" w:type="dxa"/>
            <w:right w:w="62" w:type="dxa"/>
          </w:tblCellMar>
          <w:tblLook w:val="0000"/>
        </w:tblPrEx>
        <w:trPr>
          <w:trHeight w:val="145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BodyText"/>
            </w:pPr>
            <w:r w:rsidRPr="007A2D3A">
              <w:rPr>
                <w:rStyle w:val="SpecialBold"/>
              </w:rPr>
              <w:t>Element</w:t>
            </w:r>
          </w:p>
          <w:p w:rsidR="00000000" w:rsidRPr="007A2D3A" w:rsidP="007A2D3A">
            <w:pPr>
              <w:pStyle w:val="BodyText"/>
            </w:pPr>
            <w:r w:rsidRPr="007A2D3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BodyText"/>
            </w:pPr>
            <w:r w:rsidRPr="007A2D3A">
              <w:rPr>
                <w:rStyle w:val="SpecialBold"/>
              </w:rPr>
              <w:t>Performance Criteria</w:t>
            </w:r>
          </w:p>
          <w:p w:rsidR="00000000" w:rsidP="007A2D3A">
            <w:pPr>
              <w:pStyle w:val="BodyText"/>
              <w:rPr>
                <w:lang w:val="en-NZ"/>
              </w:rPr>
            </w:pPr>
            <w:r w:rsidRPr="007A2D3A">
              <w:t>Performance criteria describe the performance needed to demonstrate achievement of the element.</w:t>
            </w:r>
            <w:r w:rsidRPr="007A2D3A">
              <w:t xml:space="preserve">  Where bold and italicised text is used, further information is detailed in the range of conditions section</w:t>
            </w:r>
            <w:r w:rsidRPr="007A2D3A">
              <w:rPr>
                <w:rStyle w:val="SpecialBold"/>
              </w:rPr>
              <w:t>.</w:t>
            </w:r>
          </w:p>
        </w:tc>
      </w:tr>
      <w:tr w:rsidTr="007A2D3A">
        <w:tblPrEx>
          <w:tblW w:w="9639" w:type="dxa"/>
          <w:tblLayout w:type="fixed"/>
          <w:tblCellMar>
            <w:left w:w="62" w:type="dxa"/>
            <w:right w:w="62" w:type="dxa"/>
          </w:tblCellMar>
          <w:tblLook w:val="0000"/>
        </w:tblPrEx>
        <w:trPr>
          <w:trHeight w:val="14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
              <w:rPr>
                <w:lang w:val="en-NZ"/>
              </w:rPr>
            </w:pPr>
            <w:r w:rsidRPr="007A2D3A">
              <w:t>1. Prepare to remove and refit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
            </w:pPr>
            <w:r w:rsidRPr="007A2D3A">
              <w:t xml:space="preserve">1.1 </w:t>
            </w:r>
            <w:r w:rsidRPr="007A2D3A">
              <w:rPr>
                <w:rStyle w:val="BoldandItalics"/>
              </w:rPr>
              <w:t>Safety and environmental requirements</w:t>
            </w:r>
            <w:r w:rsidRPr="007A2D3A">
              <w:t xml:space="preserve"> are sourced and interpreted</w:t>
            </w:r>
          </w:p>
          <w:p w:rsidR="00000000" w:rsidRPr="007A2D3A" w:rsidP="007A2D3A">
            <w:pPr>
              <w:pStyle w:val="List"/>
            </w:pPr>
            <w:r w:rsidRPr="007A2D3A">
              <w:t>1.2</w:t>
            </w:r>
            <w:r w:rsidRPr="007A2D3A">
              <w:t xml:space="preserve"> Task instruction is interpreted and vehicle battery to be worked on is identified</w:t>
            </w:r>
          </w:p>
          <w:p w:rsidR="00000000" w:rsidRPr="007A2D3A" w:rsidP="007A2D3A">
            <w:pPr>
              <w:pStyle w:val="List"/>
            </w:pPr>
            <w:r w:rsidRPr="007A2D3A">
              <w:t>1.3 Manufacturer specifications and workplace procedures for battery removal and refitting are sourced and interpreted</w:t>
            </w:r>
          </w:p>
          <w:p w:rsidR="00000000" w:rsidRPr="007A2D3A" w:rsidP="007A2D3A">
            <w:pPr>
              <w:pStyle w:val="List"/>
            </w:pPr>
            <w:r w:rsidRPr="007A2D3A">
              <w:t>1.4 Potential hazards and risks associated with task a</w:t>
            </w:r>
            <w:r w:rsidRPr="007A2D3A">
              <w:t>re identified and reported to workplace supervisor</w:t>
            </w:r>
          </w:p>
          <w:p w:rsidR="00000000" w:rsidP="007A2D3A">
            <w:pPr>
              <w:pStyle w:val="List"/>
              <w:rPr>
                <w:lang w:val="en-NZ"/>
              </w:rPr>
            </w:pPr>
            <w:r w:rsidRPr="007A2D3A">
              <w:t>1.5 Tools and equipment required for battery removal and refitting are identified according to manufacturer specifications</w:t>
            </w:r>
          </w:p>
        </w:tc>
      </w:tr>
      <w:tr w:rsidTr="007A2D3A">
        <w:tblPrEx>
          <w:tblW w:w="9639" w:type="dxa"/>
          <w:tblLayout w:type="fixed"/>
          <w:tblCellMar>
            <w:left w:w="62" w:type="dxa"/>
            <w:right w:w="62" w:type="dxa"/>
          </w:tblCellMar>
          <w:tblLook w:val="0000"/>
        </w:tblPrEx>
        <w:trPr>
          <w:trHeight w:val="14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
              <w:rPr>
                <w:lang w:val="en-NZ"/>
              </w:rPr>
            </w:pPr>
            <w:r w:rsidRPr="007A2D3A">
              <w:t>2. Remove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
            </w:pPr>
            <w:r w:rsidRPr="007A2D3A">
              <w:t>2.1 Tools, equipment and materials are selected and checked pri</w:t>
            </w:r>
            <w:r w:rsidRPr="007A2D3A">
              <w:t>or to use according to manufacturer specifications and safety requirements</w:t>
            </w:r>
          </w:p>
          <w:p w:rsidR="00000000" w:rsidRPr="007A2D3A" w:rsidP="007A2D3A">
            <w:pPr>
              <w:pStyle w:val="List"/>
            </w:pPr>
            <w:r w:rsidRPr="007A2D3A">
              <w:t>2.2 Vehicle is prepared for battery removal according to</w:t>
            </w:r>
            <w:r w:rsidRPr="007A2D3A">
              <w:rPr>
                <w:rStyle w:val="BoldandItalics"/>
              </w:rPr>
              <w:t xml:space="preserve"> </w:t>
            </w:r>
            <w:r w:rsidRPr="007A2D3A">
              <w:t>workplace procedures and safety and environmental requirements</w:t>
            </w:r>
          </w:p>
          <w:p w:rsidR="00000000" w:rsidRPr="007A2D3A" w:rsidP="007A2D3A">
            <w:pPr>
              <w:pStyle w:val="List"/>
            </w:pPr>
            <w:r w:rsidRPr="007A2D3A">
              <w:t>2.3</w:t>
            </w:r>
            <w:r w:rsidRPr="007A2D3A">
              <w:rPr>
                <w:rStyle w:val="BoldandItalics"/>
              </w:rPr>
              <w:t xml:space="preserve"> Battery</w:t>
            </w:r>
            <w:r w:rsidRPr="007A2D3A">
              <w:t xml:space="preserve"> is removed according to workplace procedures and </w:t>
            </w:r>
            <w:r w:rsidRPr="007A2D3A">
              <w:t>manufacturer specifications, and without causing damage to components, tools or equipment</w:t>
            </w:r>
          </w:p>
          <w:p w:rsidR="00000000" w:rsidRPr="007A2D3A" w:rsidP="007A2D3A">
            <w:pPr>
              <w:pStyle w:val="List"/>
            </w:pPr>
            <w:r w:rsidRPr="007A2D3A">
              <w:t>2.4 Battery is identified and inspected according to manufacturer specifications</w:t>
            </w:r>
          </w:p>
          <w:p w:rsidR="00000000" w:rsidP="007A2D3A">
            <w:pPr>
              <w:pStyle w:val="List"/>
              <w:rPr>
                <w:lang w:val="en-NZ"/>
              </w:rPr>
            </w:pPr>
            <w:r w:rsidRPr="007A2D3A">
              <w:t>2.5 Battery inspection results are recorded</w:t>
            </w:r>
          </w:p>
        </w:tc>
      </w:tr>
      <w:tr w:rsidTr="007A2D3A">
        <w:tblPrEx>
          <w:tblW w:w="9639" w:type="dxa"/>
          <w:tblLayout w:type="fixed"/>
          <w:tblCellMar>
            <w:left w:w="62" w:type="dxa"/>
            <w:right w:w="62" w:type="dxa"/>
          </w:tblCellMar>
          <w:tblLook w:val="0000"/>
        </w:tblPrEx>
        <w:trPr>
          <w:trHeight w:val="14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
              <w:rPr>
                <w:lang w:val="en-NZ"/>
              </w:rPr>
            </w:pPr>
            <w:r w:rsidRPr="007A2D3A">
              <w:t>3. Refit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
            </w:pPr>
            <w:r w:rsidRPr="007A2D3A">
              <w:t>3.1 Battery is refitted</w:t>
            </w:r>
            <w:r w:rsidRPr="007A2D3A">
              <w:t xml:space="preserve"> according to workplace procedures, manufacturer specifications and safety requirements, and without causing damage to components, tools or equipment</w:t>
            </w:r>
          </w:p>
          <w:p w:rsidR="00000000" w:rsidP="007A2D3A">
            <w:pPr>
              <w:pStyle w:val="List"/>
              <w:rPr>
                <w:lang w:val="en-NZ"/>
              </w:rPr>
            </w:pPr>
            <w:r w:rsidRPr="007A2D3A">
              <w:t>3.2 Vehicle is checked for correct electrical operation</w:t>
            </w:r>
          </w:p>
        </w:tc>
      </w:tr>
      <w:tr w:rsidTr="007A2D3A">
        <w:tblPrEx>
          <w:tblW w:w="9639" w:type="dxa"/>
          <w:tblLayout w:type="fixed"/>
          <w:tblCellMar>
            <w:left w:w="62" w:type="dxa"/>
            <w:right w:w="62" w:type="dxa"/>
          </w:tblCellMar>
          <w:tblLook w:val="0000"/>
        </w:tblPrEx>
        <w:trPr>
          <w:trHeight w:val="14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
              <w:rPr>
                <w:lang w:val="en-NZ"/>
              </w:rPr>
            </w:pPr>
            <w:r w:rsidRPr="007A2D3A">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
            </w:pPr>
            <w:r w:rsidRPr="007A2D3A">
              <w:t>4.1 Final inspection i</w:t>
            </w:r>
            <w:r w:rsidRPr="007A2D3A">
              <w:t>s made to ensure work meets task instruction and workplace standards, and vehicle is presented ready for use or storage according to workplace procedures</w:t>
            </w:r>
          </w:p>
          <w:p w:rsidR="00000000" w:rsidRPr="007A2D3A" w:rsidP="007A2D3A">
            <w:pPr>
              <w:pStyle w:val="List"/>
            </w:pPr>
            <w:r w:rsidRPr="007A2D3A">
              <w:t xml:space="preserve">4.2 Work area is cleaned, waste and non-recyclable materials are disposed of, and recyclable material </w:t>
            </w:r>
            <w:r w:rsidRPr="007A2D3A">
              <w:t>is collected and stored according to environmental requirements and workplace procedures</w:t>
            </w:r>
          </w:p>
          <w:p w:rsidR="00000000" w:rsidRPr="007A2D3A" w:rsidP="007A2D3A">
            <w:pPr>
              <w:pStyle w:val="List"/>
            </w:pPr>
            <w:r w:rsidRPr="007A2D3A">
              <w:t>4.3 Tools and equipment are checked and stored according to workplace procedures, or tagged and reported where necessary</w:t>
            </w:r>
          </w:p>
          <w:p w:rsidR="00000000" w:rsidRPr="007A2D3A" w:rsidP="007A2D3A">
            <w:pPr>
              <w:pStyle w:val="List"/>
            </w:pPr>
            <w:r w:rsidRPr="007A2D3A">
              <w:t>4.4 Workplace documentation is processed accor</w:t>
            </w:r>
            <w:r w:rsidRPr="007A2D3A">
              <w:t>ding to workplace procedures</w:t>
            </w:r>
          </w:p>
        </w:tc>
      </w:tr>
    </w:tbl>
    <w:p w:rsidR="00000000" w:rsidRPr="007A2D3A" w:rsidP="007A2D3A">
      <w:pPr>
        <w:pStyle w:val="BodyText"/>
      </w:pPr>
    </w:p>
    <w:p w:rsidR="00000000" w:rsidRPr="007A2D3A" w:rsidP="007A2D3A">
      <w:pPr>
        <w:pStyle w:val="AllowPageBreak"/>
      </w:pPr>
    </w:p>
    <w:p w:rsidR="00000000" w:rsidRPr="007A2D3A" w:rsidP="007A2D3A">
      <w:pPr>
        <w:pStyle w:val="Heading1"/>
      </w:pPr>
      <w:bookmarkStart w:id="6" w:name="O_892274"/>
      <w:bookmarkEnd w:id="6"/>
      <w:r w:rsidRPr="007A2D3A">
        <w:t>Foundation Skills</w:t>
      </w:r>
    </w:p>
    <w:p w:rsidR="00000000" w:rsidRPr="007A2D3A" w:rsidP="00F85B21">
      <w:pPr>
        <w:pStyle w:val="BodyText"/>
      </w:pPr>
      <w:r w:rsidRPr="007A2D3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2D3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BodyText"/>
            </w:pPr>
            <w:r w:rsidRPr="007A2D3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rPr>
                <w:rStyle w:val="SpecialBold"/>
              </w:rPr>
              <w:t>Description</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locate appropriate sources of vehicle battery information and battery removal and refitting procedures.</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Bullet"/>
            </w:pPr>
            <w:r w:rsidRPr="007A2D3A">
              <w:t xml:space="preserve">select and interpret key information from manufacturer specifications, safety requirements and </w:t>
            </w:r>
            <w:r w:rsidRPr="007A2D3A">
              <w:t xml:space="preserve">workplace procedures to safely remove and refit batteries </w:t>
            </w:r>
          </w:p>
          <w:p w:rsidR="00000000" w:rsidP="007A2D3A">
            <w:pPr>
              <w:pStyle w:val="ListBullet"/>
              <w:rPr>
                <w:lang w:val="en-NZ"/>
              </w:rPr>
            </w:pPr>
            <w:r w:rsidRPr="007A2D3A">
              <w:t>select and interpret key information from environmental requirements and workplace procedures to ensure a clean and safe work site.</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legibly and accurately fill out workplace do</w:t>
            </w:r>
            <w:r w:rsidRPr="007A2D3A">
              <w:t>cumentation using correct industry terminology and conventions.</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participate effectively in verbal exchanges using questioning and active listening to request, clarify and clearly convey information.</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rea</w:t>
            </w:r>
            <w:r w:rsidRPr="007A2D3A">
              <w:t>d and interpret numerical information imbedded in battery identification codes.</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plan own work requirements and prioritise actions to achieve required outcomes.</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recognise own limitations when selecting and using tools and equipment and seek timely advice.</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ListBullet"/>
              <w:rPr>
                <w:lang w:val="en-NZ"/>
              </w:rPr>
            </w:pPr>
            <w:r w:rsidRPr="007A2D3A">
              <w:t>refer problems that cannot be readily resolved and seek assistance from workplace supervisor.</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Bullet"/>
            </w:pPr>
            <w:r w:rsidRPr="007A2D3A">
              <w:t>set up and ope</w:t>
            </w:r>
            <w:r w:rsidRPr="007A2D3A">
              <w:t>rate equipment and tools required to remove and refit batteries.</w:t>
            </w:r>
          </w:p>
        </w:tc>
      </w:tr>
    </w:tbl>
    <w:p w:rsidR="00000000" w:rsidRPr="007A2D3A" w:rsidP="007A2D3A">
      <w:pPr>
        <w:pStyle w:val="BodyText"/>
      </w:pPr>
    </w:p>
    <w:p w:rsidR="00000000" w:rsidRPr="007A2D3A" w:rsidP="007A2D3A">
      <w:pPr>
        <w:pStyle w:val="AllowPageBreak"/>
      </w:pPr>
    </w:p>
    <w:p w:rsidR="00000000" w:rsidRPr="007A2D3A" w:rsidP="007A2D3A">
      <w:pPr>
        <w:pStyle w:val="Heading1"/>
      </w:pPr>
      <w:bookmarkStart w:id="7" w:name="O_892273"/>
      <w:bookmarkEnd w:id="7"/>
      <w:r w:rsidRPr="007A2D3A">
        <w:t>Range of Conditions</w:t>
      </w:r>
    </w:p>
    <w:p w:rsidR="00000000" w:rsidRPr="007A2D3A" w:rsidP="00F85B21">
      <w:pPr>
        <w:pStyle w:val="BodyText"/>
      </w:pPr>
      <w:r w:rsidRPr="007A2D3A">
        <w:t>This section specifies work environments and conditions that may affect performance. Essential operating conditions that may be present (depending on the work situation, needs of the candidate, accessibility of the item, and local industry and regional con</w:t>
      </w:r>
      <w:r w:rsidRPr="007A2D3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rPr>
                <w:rStyle w:val="BoldandItalics"/>
              </w:rPr>
              <w:t>Safety and environmental requirements</w:t>
            </w:r>
            <w:r w:rsidRPr="007A2D3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Bullet"/>
            </w:pPr>
            <w:r w:rsidRPr="007A2D3A">
              <w:t xml:space="preserve">information about key aspects of work health and safety (WHS), occupational health and safety (OHS) </w:t>
            </w:r>
            <w:r w:rsidRPr="007A2D3A">
              <w:t>and environmental requirements, including:</w:t>
            </w:r>
          </w:p>
          <w:p w:rsidR="00000000" w:rsidRPr="007A2D3A" w:rsidP="007A2D3A">
            <w:pPr>
              <w:pStyle w:val="ListBullet2"/>
            </w:pPr>
            <w:r w:rsidRPr="007A2D3A">
              <w:t>use of personal protective equipment, including safety glasses, ear protection and safety footwear</w:t>
            </w:r>
          </w:p>
          <w:p w:rsidR="00000000" w:rsidRPr="007A2D3A" w:rsidP="007A2D3A">
            <w:pPr>
              <w:pStyle w:val="ListBullet2"/>
            </w:pPr>
            <w:r w:rsidRPr="007A2D3A">
              <w:t>use of hand tools and lifting equipment</w:t>
            </w:r>
          </w:p>
          <w:p w:rsidR="00000000" w:rsidP="007A2D3A">
            <w:pPr>
              <w:pStyle w:val="ListBullet2"/>
              <w:rPr>
                <w:lang w:val="en-NZ"/>
              </w:rPr>
            </w:pPr>
            <w:r w:rsidRPr="007A2D3A">
              <w:t>application of procedures for handling, storing and disposing of automoti</w:t>
            </w:r>
            <w:r w:rsidRPr="007A2D3A">
              <w:t>ve batteries.</w:t>
            </w:r>
          </w:p>
        </w:tc>
      </w:tr>
      <w:tr w:rsidTr="007A2D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D3A">
            <w:pPr>
              <w:pStyle w:val="BodyText"/>
              <w:rPr>
                <w:lang w:val="en-NZ"/>
              </w:rPr>
            </w:pPr>
            <w:r w:rsidRPr="007A2D3A">
              <w:rPr>
                <w:rStyle w:val="BoldandItalics"/>
              </w:rPr>
              <w:t>Battery</w:t>
            </w:r>
            <w:r w:rsidRPr="007A2D3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D3A" w:rsidP="007A2D3A">
            <w:pPr>
              <w:pStyle w:val="ListBullet"/>
            </w:pPr>
            <w:r w:rsidRPr="007A2D3A">
              <w:t>lead-acid battery.</w:t>
            </w:r>
          </w:p>
        </w:tc>
      </w:tr>
    </w:tbl>
    <w:p w:rsidR="00000000" w:rsidRPr="007A2D3A" w:rsidP="007A2D3A">
      <w:pPr>
        <w:pStyle w:val="BodyText"/>
      </w:pPr>
    </w:p>
    <w:p w:rsidR="00000000" w:rsidRPr="007A2D3A" w:rsidP="007A2D3A">
      <w:pPr>
        <w:pStyle w:val="AllowPageBreak"/>
      </w:pPr>
    </w:p>
    <w:p w:rsidR="00000000" w:rsidRPr="007A2D3A" w:rsidP="007A2D3A">
      <w:pPr>
        <w:pStyle w:val="Heading1"/>
      </w:pPr>
      <w:bookmarkStart w:id="8" w:name="O_892272"/>
      <w:bookmarkEnd w:id="8"/>
      <w:r w:rsidRPr="007A2D3A">
        <w:t>Unit Mapping Information</w:t>
      </w:r>
    </w:p>
    <w:p w:rsidR="00000000" w:rsidRPr="007A2D3A" w:rsidP="00F85B21">
      <w:pPr>
        <w:pStyle w:val="BodyText"/>
      </w:pPr>
      <w:r w:rsidRPr="007A2D3A">
        <w:t>No equivalent unit.</w:t>
      </w:r>
    </w:p>
    <w:p w:rsidR="00000000" w:rsidRPr="007A2D3A" w:rsidP="007A2D3A">
      <w:pPr>
        <w:pStyle w:val="Heading1"/>
      </w:pPr>
      <w:bookmarkStart w:id="9" w:name="O_892280"/>
      <w:bookmarkEnd w:id="9"/>
      <w:r w:rsidRPr="007A2D3A">
        <w:t>Links</w:t>
      </w:r>
    </w:p>
    <w:p w:rsidR="00000000" w:rsidRPr="007A2D3A" w:rsidP="00F85B21">
      <w:pPr>
        <w:pStyle w:val="BodyText"/>
      </w:pPr>
      <w:r w:rsidRPr="007A2D3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32F8">
        <w:rPr>
          <w:rStyle w:val="Hyperlink"/>
        </w:rPr>
        <w:t>https://vetnet.gov.au/Pages/TrainingDocs.aspx?q=b4278d82-d487-4070-a8c4-78045ec695b1</w:t>
      </w:r>
      <w:r>
        <w:fldChar w:fldCharType="end"/>
      </w:r>
    </w:p>
    <w:p w:rsidR="00000000" w:rsidRPr="007A2D3A" w:rsidP="00F85B21">
      <w:pPr>
        <w:pStyle w:val="BodyText"/>
        <w:sectPr w:rsidSect="007A2D3A">
          <w:headerReference w:type="default" r:id="rId10"/>
          <w:footerReference w:type="default" r:id="rId11"/>
          <w:pgSz w:w="11908" w:h="16833"/>
          <w:pgMar w:top="1702" w:right="1418" w:bottom="1702" w:left="1418" w:header="992" w:footer="992" w:gutter="0"/>
          <w:cols w:space="720"/>
          <w:noEndnote/>
          <w:docGrid w:linePitch="299"/>
        </w:sectPr>
      </w:pPr>
    </w:p>
    <w:p w:rsidR="00000000" w:rsidRPr="007A2D3A" w:rsidP="007A2D3A">
      <w:pPr>
        <w:pStyle w:val="SuperHeading"/>
      </w:pPr>
      <w:r w:rsidRPr="007A2D3A">
        <w:t xml:space="preserve">Assessment </w:t>
      </w:r>
      <w:r w:rsidRPr="007A2D3A">
        <w:t>Requirements for AURETR046 Remove and refit vehicle batteries</w:t>
      </w:r>
    </w:p>
    <w:p w:rsidR="00000000" w:rsidRPr="007A2D3A" w:rsidP="007A2D3A">
      <w:pPr>
        <w:pStyle w:val="Heading1"/>
      </w:pPr>
      <w:bookmarkStart w:id="10" w:name="O_892268"/>
      <w:bookmarkEnd w:id="10"/>
      <w:r w:rsidRPr="007A2D3A">
        <w:t>Modification History</w:t>
      </w:r>
    </w:p>
    <w:tbl>
      <w:tblPr>
        <w:tblW w:w="9639" w:type="dxa"/>
        <w:tblLayout w:type="fixed"/>
        <w:tblCellMar>
          <w:left w:w="62" w:type="dxa"/>
          <w:right w:w="62" w:type="dxa"/>
        </w:tblCellMar>
        <w:tblLook w:val="0000"/>
      </w:tblPr>
      <w:tblGrid>
        <w:gridCol w:w="2835"/>
        <w:gridCol w:w="6804"/>
      </w:tblGrid>
      <w:tr w:rsidTr="00F85B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3A" w:rsidP="007A2D3A">
            <w:pPr>
              <w:pStyle w:val="BodyText"/>
            </w:pPr>
            <w:r w:rsidRPr="007A2D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rPr>
                <w:rStyle w:val="SpecialBold"/>
              </w:rPr>
              <w:t>Comment</w:t>
            </w:r>
          </w:p>
        </w:tc>
      </w:tr>
      <w:tr w:rsidTr="00F85B2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New unit of competency</w:t>
            </w:r>
          </w:p>
        </w:tc>
      </w:tr>
      <w:tr w:rsidTr="00F85B2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3A">
            <w:pPr>
              <w:pStyle w:val="BodyText"/>
              <w:rPr>
                <w:lang w:val="en-NZ"/>
              </w:rPr>
            </w:pPr>
            <w:r w:rsidRPr="007A2D3A">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3A" w:rsidP="007A2D3A">
            <w:pPr>
              <w:pStyle w:val="BodyText"/>
            </w:pPr>
            <w:r w:rsidRPr="007A2D3A">
              <w:t>MInor typographical errors corrected</w:t>
            </w:r>
          </w:p>
        </w:tc>
      </w:tr>
    </w:tbl>
    <w:p w:rsidR="00000000" w:rsidRPr="007A2D3A" w:rsidP="007A2D3A">
      <w:pPr>
        <w:pStyle w:val="BodyText"/>
      </w:pPr>
    </w:p>
    <w:p w:rsidR="00000000" w:rsidRPr="007A2D3A" w:rsidP="007A2D3A">
      <w:pPr>
        <w:pStyle w:val="AllowPageBreak"/>
      </w:pPr>
    </w:p>
    <w:p w:rsidR="00000000" w:rsidRPr="007A2D3A" w:rsidP="007A2D3A">
      <w:pPr>
        <w:pStyle w:val="Heading1"/>
      </w:pPr>
      <w:bookmarkStart w:id="11" w:name="O_892267"/>
      <w:bookmarkEnd w:id="11"/>
      <w:r w:rsidRPr="007A2D3A">
        <w:t>Performance Evidence</w:t>
      </w:r>
    </w:p>
    <w:p w:rsidR="00000000" w:rsidRPr="007A2D3A" w:rsidP="00F85B21">
      <w:pPr>
        <w:pStyle w:val="BodyText"/>
      </w:pPr>
      <w:r w:rsidRPr="007A2D3A">
        <w:t>Before competency can be determined, individuals must demonstrate they can perform the following according to the standards defined in this unit’s elements, performance criteria, range of conditions and foundation skills:</w:t>
      </w:r>
    </w:p>
    <w:p w:rsidR="00000000" w:rsidRPr="007A2D3A" w:rsidP="007A2D3A">
      <w:pPr>
        <w:pStyle w:val="ListBullet"/>
      </w:pPr>
      <w:r w:rsidRPr="007A2D3A">
        <w:t>correctly remove and refit the au</w:t>
      </w:r>
      <w:r w:rsidRPr="007A2D3A">
        <w:t xml:space="preserve">tomotive batteries of a minimum of two different operational vehicles. </w:t>
      </w:r>
    </w:p>
    <w:p w:rsidR="00000000" w:rsidRPr="007A2D3A" w:rsidP="007A2D3A">
      <w:pPr>
        <w:pStyle w:val="AllowPageBreak"/>
      </w:pPr>
    </w:p>
    <w:p w:rsidR="00000000" w:rsidRPr="007A2D3A" w:rsidP="007A2D3A">
      <w:pPr>
        <w:pStyle w:val="Heading1"/>
      </w:pPr>
      <w:bookmarkStart w:id="12" w:name="O_892265"/>
      <w:bookmarkEnd w:id="12"/>
      <w:r w:rsidRPr="007A2D3A">
        <w:t>Knowledge Evidence</w:t>
      </w:r>
    </w:p>
    <w:p w:rsidR="00000000" w:rsidRPr="007A2D3A" w:rsidP="00F85B21">
      <w:pPr>
        <w:pStyle w:val="BodyText"/>
      </w:pPr>
      <w:r w:rsidRPr="007A2D3A">
        <w:t>Individuals must be able to demonstrate knowledge of:</w:t>
      </w:r>
    </w:p>
    <w:p w:rsidR="00000000" w:rsidRPr="007A2D3A" w:rsidP="007A2D3A">
      <w:pPr>
        <w:pStyle w:val="ListBullet"/>
      </w:pPr>
      <w:r w:rsidRPr="007A2D3A">
        <w:t>key aspects of work health and safety (WHS), occupational health and safety (OHS) and environ</w:t>
      </w:r>
      <w:r w:rsidRPr="007A2D3A">
        <w:t>mental requirements when removing and refitting batteries, including:</w:t>
      </w:r>
    </w:p>
    <w:p w:rsidR="00000000" w:rsidRPr="007A2D3A" w:rsidP="007A2D3A">
      <w:pPr>
        <w:pStyle w:val="ListBullet2"/>
      </w:pPr>
      <w:r w:rsidRPr="007A2D3A">
        <w:t>safety data sheets (SDS) and procedures for handling, storing and disposing of used automotive batteries</w:t>
      </w:r>
    </w:p>
    <w:p w:rsidR="00000000" w:rsidRPr="007A2D3A" w:rsidP="007A2D3A">
      <w:pPr>
        <w:pStyle w:val="ListBullet2"/>
      </w:pPr>
      <w:r w:rsidRPr="007A2D3A">
        <w:t>use of personal protective equipment, including safety glasses, ear protection and safety footwear</w:t>
      </w:r>
    </w:p>
    <w:p w:rsidR="00000000" w:rsidRPr="007A2D3A" w:rsidP="007A2D3A">
      <w:pPr>
        <w:pStyle w:val="ListBullet2"/>
      </w:pPr>
      <w:r w:rsidRPr="007A2D3A">
        <w:t>use of hand tools and lifting equipment</w:t>
      </w:r>
    </w:p>
    <w:p w:rsidR="00000000" w:rsidRPr="007A2D3A" w:rsidP="007A2D3A">
      <w:pPr>
        <w:pStyle w:val="ListBullet"/>
      </w:pPr>
      <w:r w:rsidRPr="007A2D3A">
        <w:t>battery types and their application, including:</w:t>
      </w:r>
    </w:p>
    <w:p w:rsidR="00000000" w:rsidRPr="007A2D3A" w:rsidP="007A2D3A">
      <w:pPr>
        <w:pStyle w:val="ListBullet2"/>
      </w:pPr>
      <w:r w:rsidRPr="007A2D3A">
        <w:t>lead-acid batteries, including:</w:t>
      </w:r>
    </w:p>
    <w:p w:rsidR="00000000" w:rsidRPr="007A2D3A" w:rsidP="007A2D3A">
      <w:pPr>
        <w:pStyle w:val="ListBullet3"/>
      </w:pPr>
      <w:r w:rsidRPr="007A2D3A">
        <w:t>deep cycle batteries</w:t>
      </w:r>
    </w:p>
    <w:p w:rsidR="00000000" w:rsidRPr="007A2D3A" w:rsidP="007A2D3A">
      <w:pPr>
        <w:pStyle w:val="ListBullet2"/>
      </w:pPr>
      <w:r w:rsidRPr="007A2D3A">
        <w:t>maintenance-free batteries, including gel batteries and absorbed glass mat batteries</w:t>
      </w:r>
    </w:p>
    <w:p w:rsidR="00000000" w:rsidRPr="007A2D3A" w:rsidP="007A2D3A">
      <w:pPr>
        <w:pStyle w:val="ListBullet2"/>
      </w:pPr>
      <w:r w:rsidRPr="007A2D3A">
        <w:t>lithium-ion batteries</w:t>
      </w:r>
    </w:p>
    <w:p w:rsidR="00000000" w:rsidRPr="007A2D3A" w:rsidP="007A2D3A">
      <w:pPr>
        <w:pStyle w:val="ListBullet"/>
      </w:pPr>
      <w:r w:rsidRPr="007A2D3A">
        <w:t>battery identification procedures</w:t>
      </w:r>
    </w:p>
    <w:p w:rsidR="00000000" w:rsidRPr="007A2D3A" w:rsidP="007A2D3A">
      <w:pPr>
        <w:pStyle w:val="ListBullet"/>
      </w:pPr>
      <w:r w:rsidRPr="007A2D3A">
        <w:t>battery polarity and connection methods</w:t>
      </w:r>
    </w:p>
    <w:p w:rsidR="00000000" w:rsidRPr="007A2D3A" w:rsidP="007A2D3A">
      <w:pPr>
        <w:pStyle w:val="ListBullet"/>
      </w:pPr>
      <w:r w:rsidRPr="007A2D3A">
        <w:t>battery removal and refitting methods, precautions and procedures</w:t>
      </w:r>
    </w:p>
    <w:p w:rsidR="00000000" w:rsidRPr="007A2D3A" w:rsidP="007A2D3A">
      <w:pPr>
        <w:pStyle w:val="ListBullet"/>
      </w:pPr>
      <w:r w:rsidRPr="007A2D3A">
        <w:t>battery cleaning methods</w:t>
      </w:r>
    </w:p>
    <w:p w:rsidR="00000000" w:rsidRPr="007A2D3A" w:rsidP="007A2D3A">
      <w:pPr>
        <w:pStyle w:val="ListBullet"/>
      </w:pPr>
      <w:r w:rsidRPr="007A2D3A">
        <w:t>post-fitting inspection procedures</w:t>
      </w:r>
    </w:p>
    <w:p w:rsidR="00000000" w:rsidRPr="007A2D3A" w:rsidP="007A2D3A">
      <w:pPr>
        <w:pStyle w:val="ListBullet"/>
      </w:pPr>
      <w:r w:rsidRPr="007A2D3A">
        <w:t>work area clean-up and maintenance requirements.</w:t>
      </w:r>
    </w:p>
    <w:p w:rsidR="00000000" w:rsidRPr="007A2D3A" w:rsidP="007A2D3A">
      <w:pPr>
        <w:pStyle w:val="AllowPageBreak"/>
      </w:pPr>
    </w:p>
    <w:p w:rsidR="00000000" w:rsidRPr="007A2D3A" w:rsidP="007A2D3A">
      <w:pPr>
        <w:pStyle w:val="Heading1"/>
      </w:pPr>
      <w:bookmarkStart w:id="13" w:name="O_892263"/>
      <w:bookmarkEnd w:id="13"/>
      <w:r w:rsidRPr="007A2D3A">
        <w:t>Assessment Conditions</w:t>
      </w:r>
    </w:p>
    <w:p w:rsidR="00000000" w:rsidRPr="007A2D3A" w:rsidP="00F85B21">
      <w:pPr>
        <w:pStyle w:val="BodyText"/>
      </w:pPr>
      <w:r w:rsidRPr="007A2D3A">
        <w:t>Assessors must satisfy NVR/AQTF assessor requirements.</w:t>
      </w:r>
    </w:p>
    <w:p w:rsidR="00000000" w:rsidRPr="007A2D3A" w:rsidP="00F85B21">
      <w:pPr>
        <w:pStyle w:val="BodyText"/>
      </w:pPr>
      <w:r w:rsidRPr="007A2D3A">
        <w:t>Competency is to be assessed in the workplace or a s</w:t>
      </w:r>
      <w:r w:rsidRPr="007A2D3A">
        <w:t>imulated environment that accurately reflects performance in a real workplace setting.</w:t>
      </w:r>
    </w:p>
    <w:p w:rsidR="00000000" w:rsidRPr="007A2D3A" w:rsidP="00F85B21">
      <w:pPr>
        <w:pStyle w:val="BodyText"/>
      </w:pPr>
      <w:r w:rsidRPr="007A2D3A">
        <w:t>Where assessment of competency includes third-party evidence, individuals must provide evidence that links them to the vehicles where they have removed and refitted bat</w:t>
      </w:r>
      <w:r w:rsidRPr="007A2D3A">
        <w:t>teries, e.g. repair orders.</w:t>
      </w:r>
    </w:p>
    <w:p w:rsidR="00000000" w:rsidRPr="007A2D3A" w:rsidP="00F85B21">
      <w:pPr>
        <w:pStyle w:val="BodyText"/>
      </w:pPr>
      <w:r w:rsidRPr="007A2D3A">
        <w:t>Assessors must verify performance evidence through questioning on skills and knowledge to ensure correct interpretation and application.</w:t>
      </w:r>
    </w:p>
    <w:p w:rsidR="00000000" w:rsidRPr="007A2D3A" w:rsidP="00F85B21">
      <w:pPr>
        <w:pStyle w:val="BodyText"/>
      </w:pPr>
      <w:r w:rsidRPr="007A2D3A">
        <w:t>The following resources must be made available:</w:t>
      </w:r>
    </w:p>
    <w:p w:rsidR="00000000" w:rsidRPr="007A2D3A" w:rsidP="007A2D3A">
      <w:pPr>
        <w:pStyle w:val="ListBullet"/>
      </w:pPr>
      <w:r w:rsidRPr="007A2D3A">
        <w:t>automotive workplace or simulated workpl</w:t>
      </w:r>
      <w:r w:rsidRPr="007A2D3A">
        <w:t>ace</w:t>
      </w:r>
    </w:p>
    <w:p w:rsidR="00000000" w:rsidRPr="007A2D3A" w:rsidP="007A2D3A">
      <w:pPr>
        <w:pStyle w:val="ListBullet"/>
      </w:pPr>
      <w:r w:rsidRPr="007A2D3A">
        <w:t xml:space="preserve">personal protective equipment appropriate to the workplace </w:t>
      </w:r>
    </w:p>
    <w:p w:rsidR="00000000" w:rsidRPr="007A2D3A" w:rsidP="007A2D3A">
      <w:pPr>
        <w:pStyle w:val="ListBullet"/>
      </w:pPr>
      <w:r w:rsidRPr="007A2D3A">
        <w:t>two operational vehicles with lead-acid batteries</w:t>
      </w:r>
    </w:p>
    <w:p w:rsidR="00000000" w:rsidRPr="007A2D3A" w:rsidP="007A2D3A">
      <w:pPr>
        <w:pStyle w:val="ListBullet"/>
      </w:pPr>
      <w:r w:rsidRPr="007A2D3A">
        <w:t>hand tools for removing and refitting lead-acid batteries.</w:t>
      </w:r>
    </w:p>
    <w:p w:rsidR="00000000" w:rsidRPr="007A2D3A" w:rsidP="007A2D3A">
      <w:pPr>
        <w:pStyle w:val="AllowPageBreak"/>
      </w:pPr>
    </w:p>
    <w:p w:rsidR="00000000" w:rsidRPr="007A2D3A" w:rsidP="007A2D3A">
      <w:pPr>
        <w:pStyle w:val="Heading1"/>
      </w:pPr>
      <w:bookmarkStart w:id="14" w:name="O_892281"/>
      <w:bookmarkEnd w:id="14"/>
      <w:r w:rsidRPr="007A2D3A">
        <w:t>Links</w:t>
      </w:r>
    </w:p>
    <w:p w:rsidR="00000000" w:rsidRPr="007A2D3A" w:rsidP="00F85B21">
      <w:pPr>
        <w:pStyle w:val="BodyText"/>
      </w:pPr>
      <w:r w:rsidRPr="007A2D3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32F8">
        <w:rPr>
          <w:rStyle w:val="Hyperlink"/>
        </w:rPr>
        <w:t>https://vetnet.gov.au/Pages/TrainingDocs.aspx?q=b4278d82-d487-4070-a8c4-78045ec695b1</w:t>
      </w:r>
      <w:r>
        <w:fldChar w:fldCharType="end"/>
      </w:r>
    </w:p>
    <w:p w:rsidR="00000000" w:rsidRPr="007A2D3A" w:rsidP="00F85B21">
      <w:pPr>
        <w:pStyle w:val="BodyText"/>
      </w:pPr>
      <w:r w:rsidRPr="007A2D3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32F8">
        <w:rPr>
          <w:rStyle w:val="Hyperlink"/>
        </w:rPr>
        <w:t>https://vetnet.gov.au/Pages/TrainingDocs.aspx?q=b4278d82-d487-4070-a8c4-78045ec695b1</w:t>
      </w:r>
      <w:r>
        <w:fldChar w:fldCharType="end"/>
      </w:r>
    </w:p>
    <w:p w:rsidR="00000000" w:rsidRPr="007A2D3A" w:rsidP="007A2D3A"/>
    <w:sectPr w:rsidSect="007A2D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rsidRPr="00F85B21" w:rsidP="00F85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1" w:rsidP="007A2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5B21" w:rsidP="007A2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5B21" w:rsidP="007A2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rsidP="007A2D3A">
    <w:pPr>
      <w:pStyle w:val="Footer"/>
      <w:framePr w:wrap="around"/>
    </w:pPr>
    <w:r>
      <w:fldChar w:fldCharType="begin"/>
    </w:r>
    <w:r>
      <w:instrText xml:space="preserve"> DOCPROPERTY  Subject  \* MERGEFORMAT </w:instrText>
    </w:r>
    <w:r>
      <w:fldChar w:fldCharType="separate"/>
    </w:r>
    <w:r w:rsidR="00F85B21">
      <w:t>Approved</w:t>
    </w:r>
    <w:r w:rsidR="00F85B21">
      <w:fldChar w:fldCharType="end"/>
    </w:r>
    <w:r>
      <w:tab/>
      <w:t xml:space="preserve">Page </w:t>
    </w:r>
    <w:r>
      <w:fldChar w:fldCharType="begin"/>
    </w:r>
    <w:r>
      <w:instrText xml:space="preserve"> PAGE  \* Arabic  \* MERGEFORMAT </w:instrText>
    </w:r>
    <w:r>
      <w:fldChar w:fldCharType="separate"/>
    </w:r>
    <w:r w:rsidR="00F85B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B21">
      <w:rPr>
        <w:noProof/>
      </w:rPr>
      <w:t>5</w:t>
    </w:r>
    <w:r>
      <w:rPr>
        <w:noProof/>
      </w:rPr>
      <w:fldChar w:fldCharType="end"/>
    </w:r>
  </w:p>
  <w:p w:rsidR="007A2D3A" w:rsidP="007A2D3A">
    <w:pPr>
      <w:pStyle w:val="Footer"/>
      <w:framePr w:wrap="around"/>
    </w:pPr>
    <w:r>
      <w:t xml:space="preserve">© Commonwealth of Australia, </w:t>
    </w:r>
    <w:r>
      <w:fldChar w:fldCharType="begin"/>
    </w:r>
    <w:r>
      <w:instrText xml:space="preserve"> DATE  \@ "yyyy"  \* MERGEFORMAT </w:instrText>
    </w:r>
    <w:r>
      <w:fldChar w:fldCharType="separate"/>
    </w:r>
    <w:r w:rsidR="00F85B21">
      <w:rPr>
        <w:noProof/>
      </w:rPr>
      <w:t>2025</w:t>
    </w:r>
    <w:r>
      <w:fldChar w:fldCharType="end"/>
    </w:r>
    <w:r>
      <w:tab/>
    </w:r>
    <w:r>
      <w:fldChar w:fldCharType="begin"/>
    </w:r>
    <w:r>
      <w:instrText xml:space="preserve"> DOCPROPERTY  Author  \* MERGEFORMAT </w:instrText>
    </w:r>
    <w:r>
      <w:fldChar w:fldCharType="separate"/>
    </w:r>
    <w:r w:rsidR="00F85B21">
      <w:t>Mining and Automotive Skills Alliance</w:t>
    </w:r>
    <w:r w:rsidR="00F85B21">
      <w:fldChar w:fldCharType="end"/>
    </w:r>
  </w:p>
  <w:p w:rsidR="007A2D3A" w:rsidP="007A2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D3A" w:rsidRPr="00F85B21" w:rsidP="00F85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21" w:rsidRPr="002D2AF8" w:rsidP="007A2D3A">
    <w:pPr>
      <w:pStyle w:val="Header"/>
      <w:framePr w:wrap="around"/>
    </w:pPr>
    <w:r>
      <w:fldChar w:fldCharType="begin"/>
    </w:r>
    <w:r>
      <w:instrText xml:space="preserve"> TITLE   \* MERGEFORMAT </w:instrText>
    </w:r>
    <w:r>
      <w:fldChar w:fldCharType="separate"/>
    </w:r>
    <w:r>
      <w:t>AURETR046 Remove and refit vehicle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5B21" w:rsidP="007A2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3A" w:rsidRPr="002D2AF8" w:rsidP="007A2D3A">
    <w:pPr>
      <w:pStyle w:val="Header"/>
      <w:framePr w:wrap="around"/>
    </w:pPr>
    <w:r>
      <w:fldChar w:fldCharType="begin"/>
    </w:r>
    <w:r>
      <w:instrText xml:space="preserve"> TITLE   \* MERGEFORMAT </w:instrText>
    </w:r>
    <w:r>
      <w:fldChar w:fldCharType="separate"/>
    </w:r>
    <w:r w:rsidR="00F85B21">
      <w:t>AURETR046 Remove and refit vehicle batteries</w:t>
    </w:r>
    <w:r w:rsidR="00F85B21">
      <w:fldChar w:fldCharType="end"/>
    </w:r>
    <w:r>
      <w:tab/>
      <w:t xml:space="preserve">Date this document was generated: </w:t>
    </w:r>
    <w:r>
      <w:fldChar w:fldCharType="begin"/>
    </w:r>
    <w:r>
      <w:instrText xml:space="preserve"> CREATEDATE  \@ "d MMMM yyyy"  \* MERGEFORMAT </w:instrText>
    </w:r>
    <w:r>
      <w:fldChar w:fldCharType="separate"/>
    </w:r>
    <w:r w:rsidR="00F85B21">
      <w:rPr>
        <w:noProof/>
      </w:rPr>
      <w:t>1 March 2025</w:t>
    </w:r>
    <w:r>
      <w:fldChar w:fldCharType="end"/>
    </w:r>
  </w:p>
  <w:p w:rsidR="007A2D3A" w:rsidP="007A2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45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242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CA8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D3A"/>
    <w:pPr>
      <w:spacing w:before="360" w:after="60"/>
      <w:outlineLvl w:val="0"/>
    </w:pPr>
    <w:rPr>
      <w:sz w:val="32"/>
    </w:rPr>
  </w:style>
  <w:style w:type="paragraph" w:styleId="Heading2">
    <w:name w:val="heading 2"/>
    <w:basedOn w:val="HeadingBase"/>
    <w:next w:val="BodyText"/>
    <w:link w:val="Heading2Char"/>
    <w:qFormat/>
    <w:rsid w:val="007A2D3A"/>
    <w:pPr>
      <w:keepLines/>
      <w:spacing w:before="240" w:after="120"/>
      <w:outlineLvl w:val="1"/>
    </w:pPr>
    <w:rPr>
      <w:sz w:val="28"/>
      <w:szCs w:val="40"/>
    </w:rPr>
  </w:style>
  <w:style w:type="paragraph" w:styleId="Heading3">
    <w:name w:val="heading 3"/>
    <w:basedOn w:val="HeadingBase"/>
    <w:next w:val="BodyText"/>
    <w:link w:val="Heading3Char"/>
    <w:qFormat/>
    <w:rsid w:val="007A2D3A"/>
    <w:pPr>
      <w:spacing w:before="180" w:after="120"/>
      <w:outlineLvl w:val="2"/>
    </w:pPr>
    <w:rPr>
      <w:spacing w:val="-10"/>
      <w:kern w:val="32"/>
    </w:rPr>
  </w:style>
  <w:style w:type="paragraph" w:styleId="Heading4">
    <w:name w:val="heading 4"/>
    <w:basedOn w:val="HeadingBase"/>
    <w:next w:val="BodyText"/>
    <w:link w:val="Heading4Char"/>
    <w:qFormat/>
    <w:rsid w:val="007A2D3A"/>
    <w:pPr>
      <w:spacing w:before="160" w:after="120"/>
      <w:outlineLvl w:val="3"/>
    </w:pPr>
    <w:rPr>
      <w:sz w:val="22"/>
    </w:rPr>
  </w:style>
  <w:style w:type="paragraph" w:styleId="Heading5">
    <w:name w:val="heading 5"/>
    <w:basedOn w:val="HeadingBase"/>
    <w:next w:val="Normal"/>
    <w:link w:val="Heading5Char"/>
    <w:qFormat/>
    <w:rsid w:val="007A2D3A"/>
    <w:pPr>
      <w:spacing w:before="80"/>
      <w:outlineLvl w:val="4"/>
    </w:pPr>
    <w:rPr>
      <w:color w:val="918585"/>
      <w:sz w:val="20"/>
    </w:rPr>
  </w:style>
  <w:style w:type="paragraph" w:styleId="Heading6">
    <w:name w:val="heading 6"/>
    <w:basedOn w:val="HeadingBase"/>
    <w:next w:val="Normal"/>
    <w:link w:val="Heading6Char"/>
    <w:qFormat/>
    <w:rsid w:val="007A2D3A"/>
    <w:pPr>
      <w:spacing w:before="60"/>
      <w:outlineLvl w:val="5"/>
    </w:pPr>
    <w:rPr>
      <w:color w:val="918585"/>
      <w:sz w:val="20"/>
    </w:rPr>
  </w:style>
  <w:style w:type="paragraph" w:styleId="Heading7">
    <w:name w:val="heading 7"/>
    <w:basedOn w:val="Normal"/>
    <w:next w:val="Normal"/>
    <w:link w:val="Heading7Char"/>
    <w:qFormat/>
    <w:rsid w:val="007A2D3A"/>
    <w:pPr>
      <w:ind w:left="720"/>
      <w:outlineLvl w:val="6"/>
    </w:pPr>
    <w:rPr>
      <w:i/>
    </w:rPr>
  </w:style>
  <w:style w:type="paragraph" w:styleId="Heading8">
    <w:name w:val="heading 8"/>
    <w:basedOn w:val="Normal"/>
    <w:next w:val="Normal"/>
    <w:link w:val="Heading8Char"/>
    <w:qFormat/>
    <w:rsid w:val="007A2D3A"/>
    <w:pPr>
      <w:ind w:left="720"/>
      <w:outlineLvl w:val="7"/>
    </w:pPr>
    <w:rPr>
      <w:i/>
    </w:rPr>
  </w:style>
  <w:style w:type="paragraph" w:styleId="Heading9">
    <w:name w:val="heading 9"/>
    <w:basedOn w:val="Normal"/>
    <w:next w:val="Normal"/>
    <w:link w:val="Heading9Char"/>
    <w:qFormat/>
    <w:rsid w:val="007A2D3A"/>
    <w:pPr>
      <w:ind w:left="720"/>
      <w:outlineLvl w:val="8"/>
    </w:pPr>
    <w:rPr>
      <w:i/>
    </w:rPr>
  </w:style>
  <w:style w:type="character" w:default="1" w:styleId="DefaultParagraphFont">
    <w:name w:val="Default Paragraph Font"/>
    <w:uiPriority w:val="1"/>
    <w:unhideWhenUsed/>
    <w:rsid w:val="007A2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D3A"/>
  </w:style>
  <w:style w:type="character" w:customStyle="1" w:styleId="Heading1Char">
    <w:name w:val="Heading 1 Char"/>
    <w:basedOn w:val="DefaultParagraphFont"/>
    <w:link w:val="Heading1"/>
    <w:rsid w:val="007A2D3A"/>
    <w:rPr>
      <w:rFonts w:ascii="Times New Roman" w:eastAsia="Times New Roman" w:hAnsi="Times New Roman" w:cs="Times New Roman"/>
      <w:b/>
      <w:sz w:val="32"/>
      <w:szCs w:val="20"/>
      <w:lang w:eastAsia="en-US"/>
    </w:rPr>
  </w:style>
  <w:style w:type="paragraph" w:styleId="BodyText">
    <w:name w:val="Body Text"/>
    <w:basedOn w:val="Normal"/>
    <w:link w:val="BodyTextChar"/>
    <w:rsid w:val="007A2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D3A"/>
    <w:rPr>
      <w:rFonts w:ascii="Times New Roman" w:eastAsia="Times New Roman" w:hAnsi="Times New Roman" w:cs="Times New Roman"/>
      <w:sz w:val="24"/>
      <w:lang w:eastAsia="en-US"/>
    </w:rPr>
  </w:style>
  <w:style w:type="paragraph" w:styleId="List">
    <w:name w:val="List"/>
    <w:basedOn w:val="BodyText"/>
    <w:next w:val="BodyText"/>
    <w:rsid w:val="007A2D3A"/>
    <w:pPr>
      <w:tabs>
        <w:tab w:val="left" w:pos="340"/>
      </w:tabs>
      <w:spacing w:before="60" w:after="60"/>
      <w:ind w:left="340" w:hanging="340"/>
    </w:pPr>
  </w:style>
  <w:style w:type="paragraph" w:styleId="ListBullet">
    <w:name w:val="List Bullet"/>
    <w:basedOn w:val="List"/>
    <w:rsid w:val="007A2D3A"/>
    <w:pPr>
      <w:numPr>
        <w:numId w:val="13"/>
      </w:numPr>
      <w:tabs>
        <w:tab w:val="clear" w:pos="340"/>
      </w:tabs>
      <w:spacing w:before="40" w:after="40"/>
    </w:pPr>
  </w:style>
  <w:style w:type="character" w:customStyle="1" w:styleId="SpecialBold">
    <w:name w:val="Special Bold"/>
    <w:basedOn w:val="DefaultParagraphFont"/>
    <w:rsid w:val="007A2D3A"/>
    <w:rPr>
      <w:b/>
      <w:spacing w:val="0"/>
    </w:rPr>
  </w:style>
  <w:style w:type="paragraph" w:styleId="ListBullet2">
    <w:name w:val="List Bullet 2"/>
    <w:basedOn w:val="List2"/>
    <w:rsid w:val="007A2D3A"/>
    <w:pPr>
      <w:numPr>
        <w:numId w:val="14"/>
      </w:numPr>
      <w:tabs>
        <w:tab w:val="clear" w:pos="680"/>
      </w:tabs>
    </w:pPr>
  </w:style>
  <w:style w:type="paragraph" w:customStyle="1" w:styleId="SuperHeading">
    <w:name w:val="SuperHeading"/>
    <w:basedOn w:val="Normal"/>
    <w:rsid w:val="007A2D3A"/>
    <w:pPr>
      <w:spacing w:before="240" w:after="120"/>
      <w:outlineLvl w:val="0"/>
    </w:pPr>
    <w:rPr>
      <w:rFonts w:ascii="Times New Roman" w:hAnsi="Times New Roman"/>
      <w:b/>
      <w:sz w:val="32"/>
    </w:rPr>
  </w:style>
  <w:style w:type="paragraph" w:customStyle="1" w:styleId="AllowPageBreak">
    <w:name w:val="AllowPageBreak"/>
    <w:rsid w:val="007A2D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2D3A"/>
    <w:pPr>
      <w:numPr>
        <w:numId w:val="3"/>
      </w:numPr>
      <w:tabs>
        <w:tab w:val="clear" w:pos="1021"/>
      </w:tabs>
      <w:ind w:left="1037" w:hanging="357"/>
    </w:pPr>
  </w:style>
  <w:style w:type="character" w:customStyle="1" w:styleId="BoldandItalics">
    <w:name w:val="Bold and Italics"/>
    <w:qFormat/>
    <w:rsid w:val="007A2D3A"/>
    <w:rPr>
      <w:b/>
      <w:i/>
      <w:u w:val="none"/>
    </w:rPr>
  </w:style>
  <w:style w:type="character" w:customStyle="1" w:styleId="Heading2Char">
    <w:name w:val="Heading 2 Char"/>
    <w:basedOn w:val="DefaultParagraphFont"/>
    <w:link w:val="Heading2"/>
    <w:rsid w:val="007A2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D3A"/>
    <w:rPr>
      <w:rFonts w:ascii="Courier New" w:eastAsia="Times New Roman" w:hAnsi="Courier New" w:cs="Times New Roman"/>
      <w:i/>
      <w:szCs w:val="20"/>
      <w:lang w:eastAsia="en-US"/>
    </w:rPr>
  </w:style>
  <w:style w:type="paragraph" w:customStyle="1" w:styleId="HeadingBase">
    <w:name w:val="Heading Base"/>
    <w:rsid w:val="007A2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D3A"/>
    <w:pPr>
      <w:tabs>
        <w:tab w:val="right" w:leader="dot" w:pos="9072"/>
      </w:tabs>
      <w:ind w:left="567"/>
    </w:pPr>
    <w:rPr>
      <w:szCs w:val="22"/>
    </w:rPr>
  </w:style>
  <w:style w:type="paragraph" w:customStyle="1" w:styleId="TOCBase">
    <w:name w:val="TOC Base"/>
    <w:rsid w:val="007A2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D3A"/>
    <w:pPr>
      <w:tabs>
        <w:tab w:val="right" w:leader="dot" w:pos="9072"/>
      </w:tabs>
      <w:spacing w:before="40" w:after="40"/>
      <w:ind w:left="284"/>
    </w:pPr>
    <w:rPr>
      <w:rFonts w:ascii="Times New Roman" w:hAnsi="Times New Roman"/>
    </w:rPr>
  </w:style>
  <w:style w:type="paragraph" w:styleId="TOC1">
    <w:name w:val="toc 1"/>
    <w:basedOn w:val="TOCBase"/>
    <w:next w:val="Normal"/>
    <w:rsid w:val="007A2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D3A"/>
    <w:rPr>
      <w:rFonts w:ascii="Times New Roman" w:eastAsia="Times New Roman" w:hAnsi="Times New Roman" w:cs="Times New Roman"/>
      <w:sz w:val="16"/>
      <w:lang w:eastAsia="en-US"/>
    </w:rPr>
  </w:style>
  <w:style w:type="paragraph" w:styleId="Title">
    <w:name w:val="Title"/>
    <w:basedOn w:val="HeadingBase"/>
    <w:link w:val="TitleChar"/>
    <w:qFormat/>
    <w:rsid w:val="007A2D3A"/>
    <w:pPr>
      <w:spacing w:before="5040"/>
      <w:jc w:val="center"/>
    </w:pPr>
    <w:rPr>
      <w:sz w:val="48"/>
      <w:szCs w:val="72"/>
      <w:lang w:val="en-US"/>
    </w:rPr>
  </w:style>
  <w:style w:type="character" w:customStyle="1" w:styleId="TitleChar">
    <w:name w:val="Title Char"/>
    <w:basedOn w:val="DefaultParagraphFont"/>
    <w:link w:val="Title"/>
    <w:rsid w:val="007A2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D3A"/>
    <w:pPr>
      <w:tabs>
        <w:tab w:val="left" w:pos="3600"/>
        <w:tab w:val="left" w:pos="3958"/>
      </w:tabs>
    </w:pPr>
  </w:style>
  <w:style w:type="paragraph" w:customStyle="1" w:styleId="Note">
    <w:name w:val="Note"/>
    <w:basedOn w:val="BodyText"/>
    <w:rsid w:val="007A2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D3A"/>
    <w:pPr>
      <w:framePr w:wrap="auto" w:hAnchor="text" w:y="6049"/>
    </w:pPr>
    <w:rPr>
      <w:color w:val="000000"/>
      <w:sz w:val="40"/>
    </w:rPr>
  </w:style>
  <w:style w:type="paragraph" w:customStyle="1" w:styleId="TOCTitle">
    <w:name w:val="TOCTitle"/>
    <w:basedOn w:val="Heading1"/>
    <w:rsid w:val="007A2D3A"/>
    <w:pPr>
      <w:spacing w:after="240"/>
      <w:jc w:val="center"/>
      <w:outlineLvl w:val="9"/>
    </w:pPr>
    <w:rPr>
      <w:caps/>
    </w:rPr>
  </w:style>
  <w:style w:type="paragraph" w:customStyle="1" w:styleId="Version">
    <w:name w:val="Version"/>
    <w:rsid w:val="007A2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D3A"/>
    <w:pPr>
      <w:keepNext w:val="0"/>
      <w:tabs>
        <w:tab w:val="right" w:pos="4176"/>
      </w:tabs>
      <w:ind w:left="198" w:hanging="198"/>
    </w:pPr>
    <w:rPr>
      <w:rFonts w:ascii="Garamond" w:hAnsi="Garamond"/>
    </w:rPr>
  </w:style>
  <w:style w:type="paragraph" w:styleId="IndexHeading">
    <w:name w:val="index heading"/>
    <w:basedOn w:val="Normal"/>
    <w:next w:val="Index1"/>
    <w:semiHidden/>
    <w:rsid w:val="007A2D3A"/>
    <w:pPr>
      <w:spacing w:before="120" w:after="120"/>
    </w:pPr>
    <w:rPr>
      <w:rFonts w:ascii="Arial" w:hAnsi="Arial"/>
      <w:b/>
      <w:color w:val="918585"/>
      <w:sz w:val="24"/>
    </w:rPr>
  </w:style>
  <w:style w:type="paragraph" w:styleId="Header">
    <w:name w:val="header"/>
    <w:basedOn w:val="Normal"/>
    <w:link w:val="HeaderChar"/>
    <w:rsid w:val="007A2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D3A"/>
    <w:rPr>
      <w:rFonts w:ascii="Times New Roman" w:eastAsia="Times New Roman" w:hAnsi="Times New Roman" w:cs="Times New Roman"/>
      <w:sz w:val="16"/>
      <w:szCs w:val="20"/>
      <w:lang w:val="en-GB" w:eastAsia="en-US"/>
    </w:rPr>
  </w:style>
  <w:style w:type="paragraph" w:customStyle="1" w:styleId="Chapter">
    <w:name w:val="Chapter"/>
    <w:basedOn w:val="Normal"/>
    <w:rsid w:val="007A2D3A"/>
    <w:pPr>
      <w:spacing w:before="240"/>
    </w:pPr>
    <w:rPr>
      <w:rFonts w:ascii="Times New Roman" w:hAnsi="Times New Roman"/>
      <w:smallCaps/>
      <w:spacing w:val="80"/>
      <w:sz w:val="28"/>
    </w:rPr>
  </w:style>
  <w:style w:type="paragraph" w:customStyle="1" w:styleId="InChapter">
    <w:name w:val="InChapter"/>
    <w:basedOn w:val="Heading3"/>
    <w:rsid w:val="007A2D3A"/>
    <w:pPr>
      <w:spacing w:after="240"/>
      <w:outlineLvl w:val="9"/>
    </w:pPr>
    <w:rPr>
      <w:noProof/>
    </w:rPr>
  </w:style>
  <w:style w:type="paragraph" w:styleId="Index2">
    <w:name w:val="index 2"/>
    <w:basedOn w:val="Normal"/>
    <w:next w:val="Normal"/>
    <w:semiHidden/>
    <w:rsid w:val="007A2D3A"/>
    <w:pPr>
      <w:tabs>
        <w:tab w:val="right" w:pos="4176"/>
      </w:tabs>
      <w:ind w:left="568" w:hanging="284"/>
    </w:pPr>
    <w:rPr>
      <w:rFonts w:ascii="Garamond" w:hAnsi="Garamond"/>
    </w:rPr>
  </w:style>
  <w:style w:type="paragraph" w:customStyle="1" w:styleId="Byline">
    <w:name w:val="Byline"/>
    <w:rsid w:val="007A2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D3A"/>
    <w:pPr>
      <w:tabs>
        <w:tab w:val="clear" w:pos="3600"/>
        <w:tab w:val="clear" w:pos="3958"/>
      </w:tabs>
      <w:jc w:val="right"/>
    </w:pPr>
  </w:style>
  <w:style w:type="character" w:styleId="Emphasis">
    <w:name w:val="Emphasis"/>
    <w:basedOn w:val="DefaultParagraphFont"/>
    <w:qFormat/>
    <w:rsid w:val="007A2D3A"/>
    <w:rPr>
      <w:i/>
    </w:rPr>
  </w:style>
  <w:style w:type="paragraph" w:styleId="Caption">
    <w:name w:val="caption"/>
    <w:basedOn w:val="BodyText"/>
    <w:next w:val="Normal"/>
    <w:qFormat/>
    <w:rsid w:val="007A2D3A"/>
    <w:pPr>
      <w:framePr w:w="2268" w:hSpace="181" w:vSpace="181" w:wrap="around" w:vAnchor="text" w:hAnchor="page" w:x="1135" w:y="285" w:anchorLock="1"/>
    </w:pPr>
    <w:rPr>
      <w:i/>
    </w:rPr>
  </w:style>
  <w:style w:type="paragraph" w:customStyle="1" w:styleId="MiniTOCTitle">
    <w:name w:val="MiniTOCTitle"/>
    <w:basedOn w:val="Heading4"/>
    <w:rsid w:val="007A2D3A"/>
    <w:pPr>
      <w:spacing w:before="240"/>
      <w:outlineLvl w:val="9"/>
    </w:pPr>
    <w:rPr>
      <w:noProof/>
      <w:sz w:val="24"/>
    </w:rPr>
  </w:style>
  <w:style w:type="paragraph" w:customStyle="1" w:styleId="MiniTOCItem">
    <w:name w:val="MiniTOCItem"/>
    <w:basedOn w:val="ListBullet"/>
    <w:rsid w:val="007A2D3A"/>
    <w:pPr>
      <w:numPr>
        <w:numId w:val="0"/>
      </w:numPr>
      <w:tabs>
        <w:tab w:val="right" w:leader="dot" w:pos="6521"/>
      </w:tabs>
      <w:spacing w:before="0" w:after="0"/>
    </w:pPr>
  </w:style>
  <w:style w:type="paragraph" w:customStyle="1" w:styleId="TOFTitle">
    <w:name w:val="TOFTitle"/>
    <w:basedOn w:val="TOCTitle"/>
    <w:rsid w:val="007A2D3A"/>
  </w:style>
  <w:style w:type="paragraph" w:styleId="TableofFigures">
    <w:name w:val="table of figures"/>
    <w:basedOn w:val="Normal"/>
    <w:next w:val="Normal"/>
    <w:semiHidden/>
    <w:rsid w:val="007A2D3A"/>
    <w:pPr>
      <w:tabs>
        <w:tab w:val="right" w:leader="dot" w:pos="9072"/>
      </w:tabs>
      <w:ind w:left="970" w:hanging="403"/>
    </w:pPr>
    <w:rPr>
      <w:rFonts w:ascii="Times New Roman" w:hAnsi="Times New Roman"/>
      <w:b/>
    </w:rPr>
  </w:style>
  <w:style w:type="paragraph" w:styleId="ListNumber">
    <w:name w:val="List Number"/>
    <w:basedOn w:val="List"/>
    <w:rsid w:val="007A2D3A"/>
    <w:pPr>
      <w:numPr>
        <w:numId w:val="16"/>
      </w:numPr>
      <w:tabs>
        <w:tab w:val="clear" w:pos="340"/>
      </w:tabs>
    </w:pPr>
  </w:style>
  <w:style w:type="character" w:customStyle="1" w:styleId="WingdingSymbols">
    <w:name w:val="Wingding Symbols"/>
    <w:rsid w:val="007A2D3A"/>
    <w:rPr>
      <w:rFonts w:ascii="Wingdings" w:hAnsi="Wingdings"/>
    </w:rPr>
  </w:style>
  <w:style w:type="paragraph" w:customStyle="1" w:styleId="TableHeading">
    <w:name w:val="Table Heading"/>
    <w:basedOn w:val="HeadingBase"/>
    <w:rsid w:val="007A2D3A"/>
    <w:pPr>
      <w:keepLines/>
      <w:pBdr>
        <w:bottom w:val="single" w:sz="6" w:space="1" w:color="918585"/>
      </w:pBdr>
      <w:spacing w:before="240"/>
    </w:pPr>
  </w:style>
  <w:style w:type="character" w:customStyle="1" w:styleId="HotSpot">
    <w:name w:val="HotSpot"/>
    <w:rsid w:val="007A2D3A"/>
    <w:rPr>
      <w:color w:val="0033CC"/>
      <w:u w:val="none"/>
    </w:rPr>
  </w:style>
  <w:style w:type="paragraph" w:customStyle="1" w:styleId="BodyTextRight">
    <w:name w:val="Body Text Right"/>
    <w:basedOn w:val="BodyText"/>
    <w:rsid w:val="007A2D3A"/>
    <w:pPr>
      <w:spacing w:before="0" w:after="0"/>
      <w:jc w:val="right"/>
    </w:pPr>
  </w:style>
  <w:style w:type="paragraph" w:styleId="Index3">
    <w:name w:val="index 3"/>
    <w:basedOn w:val="ListNumber2"/>
    <w:next w:val="Normal"/>
    <w:semiHidden/>
    <w:rsid w:val="007A2D3A"/>
    <w:pPr>
      <w:numPr>
        <w:numId w:val="0"/>
      </w:numPr>
      <w:tabs>
        <w:tab w:val="right" w:leader="dot" w:pos="4176"/>
      </w:tabs>
    </w:pPr>
  </w:style>
  <w:style w:type="paragraph" w:styleId="ListNumber2">
    <w:name w:val="List Number 2"/>
    <w:basedOn w:val="List2"/>
    <w:rsid w:val="007A2D3A"/>
    <w:pPr>
      <w:numPr>
        <w:numId w:val="11"/>
      </w:numPr>
      <w:tabs>
        <w:tab w:val="clear" w:pos="1060"/>
      </w:tabs>
    </w:pPr>
  </w:style>
  <w:style w:type="paragraph" w:customStyle="1" w:styleId="MarginNote">
    <w:name w:val="Margin Note"/>
    <w:basedOn w:val="BodyText"/>
    <w:rsid w:val="007A2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D3A"/>
    <w:rPr>
      <w:sz w:val="32"/>
    </w:rPr>
  </w:style>
  <w:style w:type="paragraph" w:customStyle="1" w:styleId="HeadingProcedure">
    <w:name w:val="Heading Procedure"/>
    <w:basedOn w:val="HeadingBase"/>
    <w:next w:val="Normal"/>
    <w:rsid w:val="007A2D3A"/>
    <w:pPr>
      <w:tabs>
        <w:tab w:val="left" w:pos="0"/>
      </w:tabs>
      <w:spacing w:before="120" w:after="60"/>
    </w:pPr>
    <w:rPr>
      <w:i/>
      <w:color w:val="918585"/>
      <w:sz w:val="22"/>
    </w:rPr>
  </w:style>
  <w:style w:type="paragraph" w:customStyle="1" w:styleId="TableBodyText">
    <w:name w:val="Table Body Text"/>
    <w:basedOn w:val="BodyText"/>
    <w:rsid w:val="007A2D3A"/>
    <w:pPr>
      <w:spacing w:before="60" w:after="60"/>
    </w:pPr>
  </w:style>
  <w:style w:type="paragraph" w:styleId="ListContinue">
    <w:name w:val="List Continue"/>
    <w:basedOn w:val="List"/>
    <w:rsid w:val="007A2D3A"/>
    <w:pPr>
      <w:ind w:firstLine="0"/>
    </w:pPr>
  </w:style>
  <w:style w:type="paragraph" w:customStyle="1" w:styleId="ListNote">
    <w:name w:val="List Note"/>
    <w:basedOn w:val="List"/>
    <w:rsid w:val="007A2D3A"/>
    <w:pPr>
      <w:pBdr>
        <w:top w:val="single" w:sz="6" w:space="2" w:color="918585"/>
        <w:bottom w:val="single" w:sz="6" w:space="2" w:color="918585"/>
      </w:pBdr>
      <w:tabs>
        <w:tab w:val="left" w:pos="1021"/>
      </w:tabs>
      <w:ind w:firstLine="0"/>
    </w:pPr>
  </w:style>
  <w:style w:type="paragraph" w:customStyle="1" w:styleId="Warning">
    <w:name w:val="Warning"/>
    <w:basedOn w:val="BodyText"/>
    <w:rsid w:val="007A2D3A"/>
    <w:pPr>
      <w:shd w:val="clear" w:color="auto" w:fill="D9D9D9"/>
      <w:tabs>
        <w:tab w:val="left" w:pos="992"/>
      </w:tabs>
      <w:ind w:left="119" w:right="119"/>
    </w:pPr>
    <w:rPr>
      <w:sz w:val="20"/>
    </w:rPr>
  </w:style>
  <w:style w:type="paragraph" w:customStyle="1" w:styleId="MarginIcons">
    <w:name w:val="Margin Icons"/>
    <w:basedOn w:val="BodyText"/>
    <w:rsid w:val="007A2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D3A"/>
    <w:rPr>
      <w:rFonts w:ascii="Courier New" w:hAnsi="Courier New"/>
    </w:rPr>
  </w:style>
  <w:style w:type="paragraph" w:customStyle="1" w:styleId="NoteBullet">
    <w:name w:val="Note Bullet"/>
    <w:basedOn w:val="Note"/>
    <w:rsid w:val="007A2D3A"/>
    <w:pPr>
      <w:tabs>
        <w:tab w:val="clear" w:pos="680"/>
      </w:tabs>
      <w:spacing w:before="60" w:after="60"/>
    </w:pPr>
  </w:style>
  <w:style w:type="paragraph" w:customStyle="1" w:styleId="SubHeading2">
    <w:name w:val="SubHeading2"/>
    <w:basedOn w:val="HeadingBase"/>
    <w:rsid w:val="007A2D3A"/>
    <w:pPr>
      <w:spacing w:before="240" w:after="60"/>
    </w:pPr>
    <w:rPr>
      <w:sz w:val="20"/>
    </w:rPr>
  </w:style>
  <w:style w:type="paragraph" w:customStyle="1" w:styleId="SubHeading1">
    <w:name w:val="SubHeading1"/>
    <w:basedOn w:val="HeadingBase"/>
    <w:rsid w:val="007A2D3A"/>
    <w:pPr>
      <w:spacing w:before="240" w:after="60"/>
    </w:pPr>
    <w:rPr>
      <w:color w:val="918585"/>
      <w:sz w:val="22"/>
    </w:rPr>
  </w:style>
  <w:style w:type="paragraph" w:customStyle="1" w:styleId="SideHeading">
    <w:name w:val="Side Heading"/>
    <w:basedOn w:val="HeadingBase"/>
    <w:rsid w:val="007A2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D3A"/>
    <w:pPr>
      <w:numPr>
        <w:numId w:val="12"/>
      </w:numPr>
    </w:pPr>
  </w:style>
  <w:style w:type="paragraph" w:styleId="PlainText">
    <w:name w:val="Plain Text"/>
    <w:basedOn w:val="Normal"/>
    <w:link w:val="PlainTextChar"/>
    <w:rsid w:val="007A2D3A"/>
    <w:rPr>
      <w:sz w:val="20"/>
    </w:rPr>
  </w:style>
  <w:style w:type="character" w:customStyle="1" w:styleId="PlainTextChar">
    <w:name w:val="Plain Text Char"/>
    <w:basedOn w:val="DefaultParagraphFont"/>
    <w:link w:val="PlainText"/>
    <w:rsid w:val="007A2D3A"/>
    <w:rPr>
      <w:rFonts w:ascii="Courier New" w:eastAsia="Times New Roman" w:hAnsi="Courier New" w:cs="Times New Roman"/>
      <w:sz w:val="20"/>
      <w:szCs w:val="20"/>
      <w:lang w:eastAsia="en-US"/>
    </w:rPr>
  </w:style>
  <w:style w:type="character" w:customStyle="1" w:styleId="MenuOption">
    <w:name w:val="Menu Option"/>
    <w:basedOn w:val="DefaultParagraphFont"/>
    <w:rsid w:val="007A2D3A"/>
    <w:rPr>
      <w:b/>
      <w:smallCaps/>
    </w:rPr>
  </w:style>
  <w:style w:type="paragraph" w:customStyle="1" w:styleId="TableListNumber">
    <w:name w:val="Table List Number"/>
    <w:basedOn w:val="ListNumber"/>
    <w:rsid w:val="007A2D3A"/>
    <w:pPr>
      <w:numPr>
        <w:numId w:val="0"/>
      </w:numPr>
    </w:pPr>
  </w:style>
  <w:style w:type="paragraph" w:styleId="TOC4">
    <w:name w:val="toc 4"/>
    <w:basedOn w:val="TOCBase"/>
    <w:next w:val="Normal"/>
    <w:semiHidden/>
    <w:rsid w:val="007A2D3A"/>
    <w:pPr>
      <w:tabs>
        <w:tab w:val="right" w:leader="dot" w:pos="9071"/>
      </w:tabs>
      <w:ind w:left="1701"/>
    </w:pPr>
  </w:style>
  <w:style w:type="paragraph" w:customStyle="1" w:styleId="ListAlpha">
    <w:name w:val="List Alpha"/>
    <w:basedOn w:val="List"/>
    <w:rsid w:val="007A2D3A"/>
    <w:pPr>
      <w:numPr>
        <w:numId w:val="10"/>
      </w:numPr>
    </w:pPr>
  </w:style>
  <w:style w:type="paragraph" w:customStyle="1" w:styleId="ListAlpha2">
    <w:name w:val="List Alpha 2"/>
    <w:basedOn w:val="List2"/>
    <w:rsid w:val="007A2D3A"/>
    <w:pPr>
      <w:numPr>
        <w:numId w:val="9"/>
      </w:numPr>
    </w:pPr>
  </w:style>
  <w:style w:type="paragraph" w:styleId="List2">
    <w:name w:val="List 2"/>
    <w:basedOn w:val="BodyText"/>
    <w:rsid w:val="007A2D3A"/>
    <w:pPr>
      <w:tabs>
        <w:tab w:val="left" w:pos="680"/>
      </w:tabs>
      <w:spacing w:before="60" w:after="60"/>
      <w:ind w:left="680" w:hanging="340"/>
    </w:pPr>
  </w:style>
  <w:style w:type="paragraph" w:styleId="List3">
    <w:name w:val="List 3"/>
    <w:basedOn w:val="BodyText"/>
    <w:rsid w:val="007A2D3A"/>
    <w:pPr>
      <w:tabs>
        <w:tab w:val="left" w:pos="1021"/>
      </w:tabs>
      <w:spacing w:before="60" w:after="60"/>
      <w:ind w:left="1020" w:hanging="340"/>
    </w:pPr>
  </w:style>
  <w:style w:type="paragraph" w:styleId="List4">
    <w:name w:val="List 4"/>
    <w:basedOn w:val="BodyText"/>
    <w:rsid w:val="007A2D3A"/>
    <w:pPr>
      <w:tabs>
        <w:tab w:val="left" w:pos="1361"/>
      </w:tabs>
      <w:spacing w:before="60" w:after="60"/>
      <w:ind w:left="1361" w:hanging="340"/>
    </w:pPr>
  </w:style>
  <w:style w:type="paragraph" w:styleId="List5">
    <w:name w:val="List 5"/>
    <w:basedOn w:val="BodyText"/>
    <w:rsid w:val="007A2D3A"/>
    <w:pPr>
      <w:tabs>
        <w:tab w:val="left" w:pos="1701"/>
      </w:tabs>
      <w:spacing w:before="60" w:after="60"/>
      <w:ind w:left="1701" w:hanging="340"/>
    </w:pPr>
  </w:style>
  <w:style w:type="paragraph" w:styleId="ListBullet4">
    <w:name w:val="List Bullet 4"/>
    <w:basedOn w:val="List4"/>
    <w:rsid w:val="007A2D3A"/>
    <w:pPr>
      <w:numPr>
        <w:numId w:val="4"/>
      </w:numPr>
      <w:tabs>
        <w:tab w:val="clear" w:pos="1361"/>
      </w:tabs>
    </w:pPr>
  </w:style>
  <w:style w:type="paragraph" w:styleId="ListBullet5">
    <w:name w:val="List Bullet 5"/>
    <w:basedOn w:val="List5"/>
    <w:rsid w:val="007A2D3A"/>
    <w:pPr>
      <w:numPr>
        <w:numId w:val="5"/>
      </w:numPr>
    </w:pPr>
  </w:style>
  <w:style w:type="paragraph" w:styleId="ListContinue2">
    <w:name w:val="List Continue 2"/>
    <w:basedOn w:val="List2"/>
    <w:rsid w:val="007A2D3A"/>
    <w:pPr>
      <w:ind w:firstLine="0"/>
    </w:pPr>
  </w:style>
  <w:style w:type="paragraph" w:styleId="ListContinue3">
    <w:name w:val="List Continue 3"/>
    <w:basedOn w:val="List3"/>
    <w:rsid w:val="007A2D3A"/>
    <w:pPr>
      <w:ind w:left="1021" w:firstLine="0"/>
    </w:pPr>
  </w:style>
  <w:style w:type="paragraph" w:styleId="ListContinue4">
    <w:name w:val="List Continue 4"/>
    <w:basedOn w:val="List4"/>
    <w:rsid w:val="007A2D3A"/>
    <w:pPr>
      <w:ind w:firstLine="0"/>
    </w:pPr>
  </w:style>
  <w:style w:type="paragraph" w:styleId="ListContinue5">
    <w:name w:val="List Continue 5"/>
    <w:basedOn w:val="List5"/>
    <w:rsid w:val="007A2D3A"/>
    <w:pPr>
      <w:ind w:firstLine="0"/>
    </w:pPr>
  </w:style>
  <w:style w:type="paragraph" w:styleId="ListNumber3">
    <w:name w:val="List Number 3"/>
    <w:basedOn w:val="List3"/>
    <w:rsid w:val="007A2D3A"/>
    <w:pPr>
      <w:numPr>
        <w:numId w:val="6"/>
      </w:numPr>
    </w:pPr>
  </w:style>
  <w:style w:type="paragraph" w:styleId="ListNumber4">
    <w:name w:val="List Number 4"/>
    <w:basedOn w:val="List4"/>
    <w:rsid w:val="007A2D3A"/>
    <w:pPr>
      <w:numPr>
        <w:numId w:val="7"/>
      </w:numPr>
    </w:pPr>
  </w:style>
  <w:style w:type="paragraph" w:styleId="ListNumber5">
    <w:name w:val="List Number 5"/>
    <w:basedOn w:val="List5"/>
    <w:rsid w:val="007A2D3A"/>
    <w:pPr>
      <w:numPr>
        <w:numId w:val="8"/>
      </w:numPr>
    </w:pPr>
  </w:style>
  <w:style w:type="paragraph" w:styleId="BlockText">
    <w:name w:val="Block Text"/>
    <w:basedOn w:val="Normal"/>
    <w:rsid w:val="007A2D3A"/>
    <w:pPr>
      <w:spacing w:after="120"/>
      <w:ind w:left="1440" w:right="1440"/>
    </w:pPr>
  </w:style>
  <w:style w:type="character" w:customStyle="1" w:styleId="Subscript">
    <w:name w:val="Subscript"/>
    <w:basedOn w:val="DefaultParagraphFont"/>
    <w:rsid w:val="007A2D3A"/>
    <w:rPr>
      <w:sz w:val="16"/>
      <w:vertAlign w:val="subscript"/>
    </w:rPr>
  </w:style>
  <w:style w:type="character" w:customStyle="1" w:styleId="Superscript">
    <w:name w:val="Superscript"/>
    <w:basedOn w:val="DefaultParagraphFont"/>
    <w:rsid w:val="007A2D3A"/>
    <w:rPr>
      <w:sz w:val="16"/>
      <w:vertAlign w:val="superscript"/>
    </w:rPr>
  </w:style>
  <w:style w:type="character" w:customStyle="1" w:styleId="Symbols">
    <w:name w:val="Symbols"/>
    <w:basedOn w:val="DefaultParagraphFont"/>
    <w:rsid w:val="007A2D3A"/>
    <w:rPr>
      <w:rFonts w:ascii="Symbol" w:hAnsi="Symbol"/>
    </w:rPr>
  </w:style>
  <w:style w:type="character" w:customStyle="1" w:styleId="MenuOptions">
    <w:name w:val="Menu Options"/>
    <w:basedOn w:val="DefaultParagraphFont"/>
    <w:rsid w:val="007A2D3A"/>
    <w:rPr>
      <w:rFonts w:ascii="Arial Narrow" w:hAnsi="Arial Narrow"/>
      <w:smallCaps/>
    </w:rPr>
  </w:style>
  <w:style w:type="character" w:customStyle="1" w:styleId="Buttons">
    <w:name w:val="Buttons"/>
    <w:basedOn w:val="DefaultParagraphFont"/>
    <w:rsid w:val="007A2D3A"/>
    <w:rPr>
      <w:b/>
    </w:rPr>
  </w:style>
  <w:style w:type="character" w:customStyle="1" w:styleId="Underlined">
    <w:name w:val="Underlined"/>
    <w:basedOn w:val="DefaultParagraphFont"/>
    <w:rsid w:val="007A2D3A"/>
    <w:rPr>
      <w:u w:val="single"/>
    </w:rPr>
  </w:style>
  <w:style w:type="paragraph" w:customStyle="1" w:styleId="TableBodyTextRight">
    <w:name w:val="Table Body Text Right"/>
    <w:basedOn w:val="TableBodyText"/>
    <w:rsid w:val="007A2D3A"/>
    <w:pPr>
      <w:widowControl w:val="0"/>
      <w:autoSpaceDE w:val="0"/>
      <w:autoSpaceDN w:val="0"/>
      <w:adjustRightInd w:val="0"/>
      <w:jc w:val="right"/>
    </w:pPr>
    <w:rPr>
      <w:rFonts w:cs="Arial"/>
      <w:szCs w:val="18"/>
    </w:rPr>
  </w:style>
  <w:style w:type="paragraph" w:customStyle="1" w:styleId="CopyrightText">
    <w:name w:val="Copyright Text"/>
    <w:basedOn w:val="BodyText"/>
    <w:rsid w:val="007A2D3A"/>
    <w:rPr>
      <w:sz w:val="18"/>
    </w:rPr>
  </w:style>
  <w:style w:type="paragraph" w:customStyle="1" w:styleId="BodySmallRight">
    <w:name w:val="Body Small Right"/>
    <w:basedOn w:val="BodyTextRight"/>
    <w:rsid w:val="007A2D3A"/>
    <w:rPr>
      <w:sz w:val="18"/>
      <w:szCs w:val="18"/>
    </w:rPr>
  </w:style>
  <w:style w:type="paragraph" w:customStyle="1" w:styleId="MarginEdition">
    <w:name w:val="Margin Edition"/>
    <w:basedOn w:val="MarginNote"/>
    <w:rsid w:val="007A2D3A"/>
    <w:pPr>
      <w:spacing w:before="0" w:after="0"/>
    </w:pPr>
    <w:rPr>
      <w:rFonts w:ascii="Times New Roman" w:hAnsi="Times New Roman"/>
      <w:color w:val="999999"/>
    </w:rPr>
  </w:style>
  <w:style w:type="paragraph" w:customStyle="1" w:styleId="Spacer">
    <w:name w:val="Spacer"/>
    <w:basedOn w:val="Normal"/>
    <w:rsid w:val="007A2D3A"/>
    <w:rPr>
      <w:sz w:val="2"/>
      <w:szCs w:val="2"/>
    </w:rPr>
  </w:style>
  <w:style w:type="character" w:customStyle="1" w:styleId="Small">
    <w:name w:val="Small"/>
    <w:basedOn w:val="DefaultParagraphFont"/>
    <w:rsid w:val="007A2D3A"/>
    <w:rPr>
      <w:sz w:val="16"/>
    </w:rPr>
  </w:style>
  <w:style w:type="paragraph" w:customStyle="1" w:styleId="WideTable">
    <w:name w:val="Wide Table"/>
    <w:basedOn w:val="Normal"/>
    <w:rsid w:val="007A2D3A"/>
    <w:pPr>
      <w:ind w:left="-1418"/>
    </w:pPr>
    <w:rPr>
      <w:sz w:val="2"/>
      <w:szCs w:val="2"/>
    </w:rPr>
  </w:style>
  <w:style w:type="character" w:styleId="PageNumber">
    <w:name w:val="page number"/>
    <w:basedOn w:val="DefaultParagraphFont"/>
    <w:rsid w:val="007A2D3A"/>
  </w:style>
  <w:style w:type="paragraph" w:styleId="Quote">
    <w:name w:val="Quote"/>
    <w:basedOn w:val="Heading1"/>
    <w:link w:val="QuoteChar"/>
    <w:qFormat/>
    <w:rsid w:val="007A2D3A"/>
    <w:rPr>
      <w:b w:val="0"/>
      <w:sz w:val="72"/>
      <w:szCs w:val="72"/>
      <w:lang w:val="en-NZ"/>
    </w:rPr>
  </w:style>
  <w:style w:type="character" w:customStyle="1" w:styleId="QuoteChar">
    <w:name w:val="Quote Char"/>
    <w:basedOn w:val="DefaultParagraphFont"/>
    <w:link w:val="Quote"/>
    <w:rsid w:val="007A2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D3A"/>
    <w:pPr>
      <w:pageBreakBefore/>
    </w:pPr>
  </w:style>
  <w:style w:type="paragraph" w:customStyle="1" w:styleId="Border">
    <w:name w:val="Border"/>
    <w:basedOn w:val="Normal"/>
    <w:qFormat/>
    <w:rsid w:val="007A2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D3A"/>
    <w:rPr>
      <w:b/>
      <w:bCs/>
      <w:i/>
      <w:iCs/>
      <w:color w:val="auto"/>
    </w:rPr>
  </w:style>
  <w:style w:type="paragraph" w:styleId="IntenseQuote">
    <w:name w:val="Intense Quote"/>
    <w:basedOn w:val="Normal"/>
    <w:next w:val="Normal"/>
    <w:link w:val="IntenseQuoteChar"/>
    <w:uiPriority w:val="30"/>
    <w:qFormat/>
    <w:rsid w:val="007A2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D3A"/>
    <w:rPr>
      <w:smallCaps/>
      <w:color w:val="auto"/>
      <w:u w:val="single"/>
    </w:rPr>
  </w:style>
  <w:style w:type="character" w:styleId="IntenseReference">
    <w:name w:val="Intense Reference"/>
    <w:basedOn w:val="DefaultParagraphFont"/>
    <w:uiPriority w:val="32"/>
    <w:qFormat/>
    <w:rsid w:val="007A2D3A"/>
    <w:rPr>
      <w:b/>
      <w:bCs/>
      <w:smallCaps/>
      <w:color w:val="auto"/>
      <w:spacing w:val="5"/>
      <w:u w:val="single"/>
    </w:rPr>
  </w:style>
  <w:style w:type="paragraph" w:customStyle="1" w:styleId="2ColumnHeading">
    <w:name w:val="2Column Heading"/>
    <w:basedOn w:val="BodyText"/>
    <w:qFormat/>
    <w:rsid w:val="007A2D3A"/>
    <w:pPr>
      <w:spacing w:after="60"/>
      <w:ind w:left="-2268"/>
    </w:pPr>
    <w:rPr>
      <w:b/>
    </w:rPr>
  </w:style>
  <w:style w:type="paragraph" w:customStyle="1" w:styleId="Heading1TOC">
    <w:name w:val="Heading1 TOC"/>
    <w:basedOn w:val="Normal"/>
    <w:qFormat/>
    <w:rsid w:val="007A2D3A"/>
    <w:pPr>
      <w:spacing w:before="240" w:after="120"/>
    </w:pPr>
    <w:rPr>
      <w:rFonts w:ascii="Times New Roman" w:hAnsi="Times New Roman"/>
      <w:b/>
      <w:sz w:val="32"/>
    </w:rPr>
  </w:style>
  <w:style w:type="paragraph" w:customStyle="1" w:styleId="Heading2TOC">
    <w:name w:val="Heading2 TOC"/>
    <w:basedOn w:val="Normal"/>
    <w:qFormat/>
    <w:rsid w:val="007A2D3A"/>
    <w:pPr>
      <w:spacing w:before="240" w:after="60"/>
    </w:pPr>
    <w:rPr>
      <w:rFonts w:ascii="Times New Roman" w:hAnsi="Times New Roman"/>
      <w:b/>
      <w:sz w:val="28"/>
    </w:rPr>
  </w:style>
  <w:style w:type="character" w:customStyle="1" w:styleId="Underline">
    <w:name w:val="Underline"/>
    <w:basedOn w:val="DefaultParagraphFont"/>
    <w:qFormat/>
    <w:rsid w:val="007A2D3A"/>
    <w:rPr>
      <w:u w:val="single"/>
    </w:rPr>
  </w:style>
  <w:style w:type="paragraph" w:styleId="BalloonText">
    <w:name w:val="Balloon Text"/>
    <w:basedOn w:val="Normal"/>
    <w:link w:val="BalloonTextChar"/>
    <w:rsid w:val="007A2D3A"/>
    <w:rPr>
      <w:rFonts w:ascii="Tahoma" w:hAnsi="Tahoma" w:cs="Tahoma"/>
      <w:sz w:val="16"/>
      <w:szCs w:val="16"/>
    </w:rPr>
  </w:style>
  <w:style w:type="character" w:customStyle="1" w:styleId="BalloonTextChar">
    <w:name w:val="Balloon Text Char"/>
    <w:basedOn w:val="DefaultParagraphFont"/>
    <w:link w:val="BalloonText"/>
    <w:rsid w:val="007A2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D3A"/>
    <w:rPr>
      <w:b/>
      <w:color w:val="660033"/>
      <w:spacing w:val="0"/>
    </w:rPr>
  </w:style>
  <w:style w:type="paragraph" w:customStyle="1" w:styleId="Nameditemlist">
    <w:name w:val="Named item list"/>
    <w:basedOn w:val="BodyText"/>
    <w:qFormat/>
    <w:rsid w:val="007A2D3A"/>
    <w:pPr>
      <w:tabs>
        <w:tab w:val="left" w:pos="2835"/>
      </w:tabs>
      <w:ind w:left="2835" w:hanging="2835"/>
    </w:pPr>
  </w:style>
  <w:style w:type="paragraph" w:customStyle="1" w:styleId="BodyTextnopadding">
    <w:name w:val="Body Text no padding"/>
    <w:basedOn w:val="BodyText"/>
    <w:qFormat/>
    <w:rsid w:val="007A2D3A"/>
    <w:pPr>
      <w:spacing w:before="0" w:after="0"/>
    </w:pPr>
  </w:style>
  <w:style w:type="paragraph" w:customStyle="1" w:styleId="BodyTextBold">
    <w:name w:val="Body Text Bold"/>
    <w:basedOn w:val="BodyText"/>
    <w:qFormat/>
    <w:rsid w:val="007A2D3A"/>
    <w:rPr>
      <w:b/>
    </w:rPr>
  </w:style>
  <w:style w:type="character" w:styleId="Hyperlink">
    <w:name w:val="Hyperlink"/>
    <w:basedOn w:val="DefaultParagraphFont"/>
    <w:uiPriority w:val="99"/>
    <w:unhideWhenUsed/>
    <w:rsid w:val="00F85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7632</Characters>
  <Application>Microsoft Office Word</Application>
  <DocSecurity>0</DocSecurity>
  <Lines>231</Lines>
  <Paragraphs>144</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AURETR046 Remove and refit vehicle batteries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