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406" w:rsidP="00406406">
      <w:pPr>
        <w:pStyle w:val="Title"/>
      </w:pPr>
      <w:r>
        <w:fldChar w:fldCharType="begin"/>
      </w:r>
      <w:r>
        <w:instrText xml:space="preserve"> TITLE   \* MERGEFORMAT </w:instrText>
      </w:r>
      <w:r>
        <w:fldChar w:fldCharType="separate"/>
      </w:r>
      <w:r>
        <w:t>AURETR045 Inspect, service and repair DC electric motor drive systems</w:t>
      </w:r>
      <w:r>
        <w:fldChar w:fldCharType="end"/>
      </w:r>
    </w:p>
    <w:p w:rsidR="00406406" w:rsidP="00406406">
      <w:pPr>
        <w:pStyle w:val="Version"/>
        <w:sectPr w:rsidSect="006303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3CD" w:rsidP="006303CD">
      <w:pPr>
        <w:pStyle w:val="SuperHeading"/>
      </w:pPr>
      <w:r w:rsidRPr="006303CD">
        <w:t>AURETR045 Inspect, service and repair DC electric motor drive systems</w:t>
      </w:r>
    </w:p>
    <w:p w:rsidR="00000000" w:rsidRPr="006303CD" w:rsidP="006303CD">
      <w:pPr>
        <w:pStyle w:val="Heading1"/>
      </w:pPr>
      <w:bookmarkStart w:id="1" w:name="O_794747"/>
      <w:bookmarkEnd w:id="1"/>
      <w:r w:rsidRPr="006303CD">
        <w:t>Modification History</w:t>
      </w:r>
    </w:p>
    <w:tbl>
      <w:tblPr>
        <w:tblW w:w="9639" w:type="dxa"/>
        <w:tblLayout w:type="fixed"/>
        <w:tblCellMar>
          <w:left w:w="62" w:type="dxa"/>
          <w:right w:w="62" w:type="dxa"/>
        </w:tblCellMar>
        <w:tblLook w:val="0000"/>
      </w:tblPr>
      <w:tblGrid>
        <w:gridCol w:w="2835"/>
        <w:gridCol w:w="6804"/>
      </w:tblGrid>
      <w:tr w:rsidTr="0040640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3CD" w:rsidP="006303CD">
            <w:pPr>
              <w:pStyle w:val="BodyText"/>
            </w:pPr>
            <w:r w:rsidRPr="006303C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3CD">
            <w:pPr>
              <w:pStyle w:val="BodyText"/>
              <w:rPr>
                <w:lang w:val="en-NZ"/>
              </w:rPr>
            </w:pPr>
            <w:r w:rsidRPr="006303CD">
              <w:rPr>
                <w:rStyle w:val="SpecialBold"/>
              </w:rPr>
              <w:t>Comment</w:t>
            </w:r>
          </w:p>
        </w:tc>
      </w:tr>
      <w:tr w:rsidTr="0040640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3CD">
            <w:pPr>
              <w:pStyle w:val="BodyText"/>
              <w:rPr>
                <w:lang w:val="en-NZ"/>
              </w:rPr>
            </w:pPr>
            <w:r w:rsidRPr="006303C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3CD" w:rsidP="006303CD">
            <w:pPr>
              <w:pStyle w:val="BodyText"/>
            </w:pPr>
            <w:r w:rsidRPr="006303CD">
              <w:t>New unit of competency.</w:t>
            </w:r>
          </w:p>
        </w:tc>
      </w:tr>
    </w:tbl>
    <w:p w:rsidR="00000000" w:rsidRPr="006303CD" w:rsidP="006303CD">
      <w:pPr>
        <w:pStyle w:val="BodyText"/>
      </w:pPr>
    </w:p>
    <w:p w:rsidR="00000000" w:rsidRPr="006303CD" w:rsidP="006303CD">
      <w:pPr>
        <w:pStyle w:val="AllowPageBreak"/>
      </w:pPr>
    </w:p>
    <w:p w:rsidR="00000000" w:rsidRPr="006303CD" w:rsidP="006303CD">
      <w:pPr>
        <w:pStyle w:val="Heading1"/>
      </w:pPr>
      <w:bookmarkStart w:id="2" w:name="O_794748"/>
      <w:bookmarkEnd w:id="2"/>
      <w:r w:rsidRPr="006303CD">
        <w:t>Application</w:t>
      </w:r>
    </w:p>
    <w:p w:rsidR="00000000" w:rsidRPr="006303CD" w:rsidP="00406406">
      <w:pPr>
        <w:pStyle w:val="BodyText"/>
      </w:pPr>
      <w:r w:rsidRPr="006303CD">
        <w:t>This unit de</w:t>
      </w:r>
      <w:r w:rsidRPr="006303CD">
        <w:t>scribes the performance outcomes required to inspect, service and repair direct current (DC) electric motor drive systems in vehicles, vessels or machinery. It involves preparing for the task, inspecting DC electric motor drive systems, repairing the syste</w:t>
      </w:r>
      <w:r w:rsidRPr="006303CD">
        <w:t>ms, and completing workplace processes and documentation, including associated recommendations for further action.</w:t>
      </w:r>
    </w:p>
    <w:p w:rsidR="00000000" w:rsidRPr="006303CD" w:rsidP="00406406">
      <w:pPr>
        <w:pStyle w:val="BodyText"/>
      </w:pPr>
      <w:r w:rsidRPr="006303CD">
        <w:t>It applies to those working in the automotive service and repair industry. The DC electric motor drive systems include those in agricultural</w:t>
      </w:r>
      <w:r w:rsidRPr="006303CD">
        <w:t xml:space="preserve"> machinery, heavy commercial vehicles, light vehicles, vessels, mobile plant machinery, motorcycles or outdoor power equipment.</w:t>
      </w:r>
    </w:p>
    <w:p w:rsidR="00000000" w:rsidRPr="006303CD" w:rsidP="00406406">
      <w:pPr>
        <w:pStyle w:val="BodyText"/>
      </w:pPr>
      <w:r w:rsidRPr="006303CD">
        <w:t>No licensing, legislative, regulatory or certification requirements apply to this unit at the time of publication.</w:t>
      </w:r>
    </w:p>
    <w:p w:rsidR="00000000" w:rsidRPr="006303CD" w:rsidP="006303CD">
      <w:pPr>
        <w:pStyle w:val="Heading1"/>
      </w:pPr>
      <w:bookmarkStart w:id="3" w:name="O_794750"/>
      <w:bookmarkEnd w:id="3"/>
      <w:r w:rsidRPr="006303CD">
        <w:t>Competency Field</w:t>
      </w:r>
    </w:p>
    <w:p w:rsidR="00000000" w:rsidRPr="006303CD" w:rsidP="00406406">
      <w:pPr>
        <w:pStyle w:val="BodyText"/>
      </w:pPr>
      <w:r w:rsidRPr="006303CD">
        <w:t>Electrical</w:t>
      </w:r>
    </w:p>
    <w:p w:rsidR="00000000" w:rsidRPr="006303CD" w:rsidP="006303CD">
      <w:pPr>
        <w:pStyle w:val="Heading1"/>
      </w:pPr>
      <w:bookmarkStart w:id="4" w:name="O_794751"/>
      <w:bookmarkEnd w:id="4"/>
      <w:r w:rsidRPr="006303CD">
        <w:t>Unit Sector</w:t>
      </w:r>
    </w:p>
    <w:p w:rsidR="00000000" w:rsidRPr="006303CD" w:rsidP="00406406">
      <w:pPr>
        <w:pStyle w:val="BodyText"/>
      </w:pPr>
      <w:r w:rsidRPr="006303CD">
        <w:t>Technical - Electrical and Electronic</w:t>
      </w:r>
    </w:p>
    <w:p w:rsidR="00000000" w:rsidRPr="006303CD" w:rsidP="006303CD">
      <w:pPr>
        <w:pStyle w:val="Heading1"/>
      </w:pPr>
      <w:bookmarkStart w:id="5" w:name="O_794752"/>
      <w:bookmarkEnd w:id="5"/>
      <w:r w:rsidRPr="006303CD">
        <w:t>Elements and Performance Criteria</w:t>
      </w:r>
    </w:p>
    <w:tbl>
      <w:tblPr>
        <w:tblW w:w="9639" w:type="dxa"/>
        <w:tblLayout w:type="fixed"/>
        <w:tblCellMar>
          <w:left w:w="62" w:type="dxa"/>
          <w:right w:w="62" w:type="dxa"/>
        </w:tblCellMar>
        <w:tblLook w:val="0000"/>
      </w:tblPr>
      <w:tblGrid>
        <w:gridCol w:w="2835"/>
        <w:gridCol w:w="6804"/>
      </w:tblGrid>
      <w:tr w:rsidTr="006303C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CD" w:rsidP="006303CD">
            <w:pPr>
              <w:pStyle w:val="BodyText"/>
            </w:pPr>
            <w:r w:rsidRPr="006303CD">
              <w:rPr>
                <w:rStyle w:val="SpecialBold"/>
              </w:rPr>
              <w:t>Elements</w:t>
            </w:r>
          </w:p>
          <w:p w:rsidR="00000000" w:rsidRPr="006303CD" w:rsidP="006303CD">
            <w:pPr>
              <w:pStyle w:val="BodyText"/>
            </w:pPr>
            <w:r w:rsidRPr="006303C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CD" w:rsidP="006303CD">
            <w:pPr>
              <w:pStyle w:val="BodyText"/>
            </w:pPr>
            <w:r w:rsidRPr="006303CD">
              <w:rPr>
                <w:rStyle w:val="SpecialBold"/>
              </w:rPr>
              <w:t>Performance Criteria</w:t>
            </w:r>
          </w:p>
          <w:p w:rsidR="00000000" w:rsidP="006303CD">
            <w:pPr>
              <w:pStyle w:val="BodyText"/>
              <w:rPr>
                <w:lang w:val="en-NZ"/>
              </w:rPr>
            </w:pPr>
            <w:r w:rsidRPr="006303CD">
              <w:t xml:space="preserve">Performance criteria describe </w:t>
            </w:r>
            <w:r w:rsidRPr="006303CD">
              <w:t>the performance needed to demonstrate achievement of the element. Where bold and italicised text is used, further information is detailed in the range of conditions section.</w:t>
            </w:r>
          </w:p>
        </w:tc>
      </w:tr>
      <w:tr w:rsidTr="006303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List"/>
              <w:rPr>
                <w:lang w:val="en-NZ"/>
              </w:rPr>
            </w:pPr>
            <w:r w:rsidRPr="006303CD">
              <w:t>1.</w:t>
            </w:r>
            <w:r w:rsidRPr="006303CD">
              <w:tab/>
              <w:t>Prepare to inspect, service and repair DC electric motor drive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CD" w:rsidP="006303CD">
            <w:pPr>
              <w:pStyle w:val="List"/>
            </w:pPr>
            <w:r w:rsidRPr="006303CD">
              <w:t>1.1</w:t>
            </w:r>
            <w:r w:rsidRPr="006303CD">
              <w:tab/>
              <w:t xml:space="preserve">Job </w:t>
            </w:r>
            <w:r w:rsidRPr="006303CD">
              <w:t>requirements are determined according to workplace instructions</w:t>
            </w:r>
          </w:p>
          <w:p w:rsidR="00000000" w:rsidRPr="006303CD" w:rsidP="006303CD">
            <w:pPr>
              <w:pStyle w:val="List"/>
            </w:pPr>
            <w:r w:rsidRPr="006303CD">
              <w:t>1.2</w:t>
            </w:r>
            <w:r w:rsidRPr="006303CD">
              <w:tab/>
              <w:t>Inspection and servicing procedures are accessed and interpreted</w:t>
            </w:r>
          </w:p>
          <w:p w:rsidR="00000000" w:rsidRPr="006303CD" w:rsidP="006303CD">
            <w:pPr>
              <w:pStyle w:val="List"/>
            </w:pPr>
            <w:r w:rsidRPr="006303CD">
              <w:t>1.3</w:t>
            </w:r>
            <w:r w:rsidRPr="006303CD">
              <w:tab/>
              <w:t>Hazards associated with the work are identified and risks are managed</w:t>
            </w:r>
          </w:p>
          <w:p w:rsidR="00000000" w:rsidP="006303CD">
            <w:pPr>
              <w:pStyle w:val="List"/>
              <w:rPr>
                <w:lang w:val="en-NZ"/>
              </w:rPr>
            </w:pPr>
            <w:r w:rsidRPr="006303CD">
              <w:t>1.4</w:t>
            </w:r>
            <w:r w:rsidRPr="006303CD">
              <w:tab/>
              <w:t>Tools, equipment and materials are selected a</w:t>
            </w:r>
            <w:r w:rsidRPr="006303CD">
              <w:t>nd checked for serviceability</w:t>
            </w:r>
          </w:p>
        </w:tc>
      </w:tr>
      <w:tr w:rsidTr="006303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List"/>
              <w:rPr>
                <w:lang w:val="en-NZ"/>
              </w:rPr>
            </w:pPr>
            <w:r w:rsidRPr="006303CD">
              <w:t>2.</w:t>
            </w:r>
            <w:r w:rsidRPr="006303CD">
              <w:tab/>
              <w:t>Inspect and test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CD" w:rsidP="006303CD">
            <w:pPr>
              <w:pStyle w:val="List"/>
            </w:pPr>
            <w:r w:rsidRPr="006303CD">
              <w:t>2.1</w:t>
            </w:r>
            <w:r w:rsidRPr="006303CD">
              <w:tab/>
              <w:t xml:space="preserve">System is inspected and tested according to workplace procedures and </w:t>
            </w:r>
            <w:r w:rsidRPr="006303CD">
              <w:rPr>
                <w:rStyle w:val="BoldandItalics"/>
              </w:rPr>
              <w:t>safety requirements</w:t>
            </w:r>
          </w:p>
          <w:p w:rsidR="00000000" w:rsidRPr="006303CD" w:rsidP="006303CD">
            <w:pPr>
              <w:pStyle w:val="List"/>
            </w:pPr>
            <w:r w:rsidRPr="006303CD">
              <w:t>2.2</w:t>
            </w:r>
            <w:r w:rsidRPr="006303CD">
              <w:tab/>
              <w:t>Circuits are tested according to workplace proced</w:t>
            </w:r>
            <w:r w:rsidRPr="006303CD">
              <w:t>ures and without causing damage to components or systems</w:t>
            </w:r>
          </w:p>
          <w:p w:rsidR="00000000" w:rsidRPr="006303CD" w:rsidP="006303CD">
            <w:pPr>
              <w:pStyle w:val="List"/>
            </w:pPr>
            <w:r w:rsidRPr="006303CD">
              <w:t>2.3</w:t>
            </w:r>
            <w:r w:rsidRPr="006303CD">
              <w:tab/>
              <w:t>Inspection results are compared with manufacturer specifications</w:t>
            </w:r>
          </w:p>
          <w:p w:rsidR="00000000" w:rsidP="006303CD">
            <w:pPr>
              <w:pStyle w:val="List"/>
              <w:rPr>
                <w:lang w:val="en-NZ"/>
              </w:rPr>
            </w:pPr>
            <w:r w:rsidRPr="006303CD">
              <w:t>2.4</w:t>
            </w:r>
            <w:r w:rsidRPr="006303CD">
              <w:tab/>
              <w:t>Inspection findings are reported according to workplace procedures, including recommendations for required repairs or adjustme</w:t>
            </w:r>
            <w:r w:rsidRPr="006303CD">
              <w:t>nts</w:t>
            </w:r>
          </w:p>
        </w:tc>
      </w:tr>
      <w:tr w:rsidTr="006303CD">
        <w:tblPrEx>
          <w:tblW w:w="9639" w:type="dxa"/>
          <w:tblLayout w:type="fixed"/>
          <w:tblCellMar>
            <w:left w:w="62" w:type="dxa"/>
            <w:right w:w="62" w:type="dxa"/>
          </w:tblCellMar>
          <w:tblLook w:val="0000"/>
        </w:tblPrEx>
        <w:trPr>
          <w:trHeight w:val="231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List"/>
              <w:rPr>
                <w:lang w:val="en-NZ"/>
              </w:rPr>
            </w:pPr>
            <w:r w:rsidRPr="006303CD">
              <w:t>3.</w:t>
            </w:r>
            <w:r w:rsidRPr="006303CD">
              <w:tab/>
              <w:t>Service and repair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CD" w:rsidP="006303CD">
            <w:pPr>
              <w:pStyle w:val="List"/>
            </w:pPr>
            <w:r w:rsidRPr="006303CD">
              <w:t>3.1</w:t>
            </w:r>
            <w:r w:rsidRPr="006303CD">
              <w:tab/>
              <w:t>System is serviced and repaired according to manufacturer and component specifications, workplace procedures, and safety and environmental requirements, and without causing damage to components or systems</w:t>
            </w:r>
          </w:p>
          <w:p w:rsidR="00000000" w:rsidRPr="006303CD" w:rsidP="006303CD">
            <w:pPr>
              <w:pStyle w:val="List"/>
            </w:pPr>
            <w:r w:rsidRPr="006303CD">
              <w:t>3.2</w:t>
            </w:r>
            <w:r w:rsidRPr="006303CD">
              <w:tab/>
              <w:t>System is</w:t>
            </w:r>
            <w:r w:rsidRPr="006303CD">
              <w:t xml:space="preserve"> performance tested and final adjustments are made</w:t>
            </w:r>
          </w:p>
          <w:p w:rsidR="00000000" w:rsidP="006303CD">
            <w:pPr>
              <w:pStyle w:val="List"/>
              <w:rPr>
                <w:lang w:val="en-NZ"/>
              </w:rPr>
            </w:pPr>
            <w:r w:rsidRPr="006303CD">
              <w:t>3.3</w:t>
            </w:r>
            <w:r w:rsidRPr="006303CD">
              <w:tab/>
              <w:t>Post-repair testing is carried out to confirm system is operating to manufacturer specifications, any reported problems are resolved, and no other problems are present</w:t>
            </w:r>
          </w:p>
        </w:tc>
      </w:tr>
      <w:tr w:rsidTr="006303CD">
        <w:tblPrEx>
          <w:tblW w:w="9639" w:type="dxa"/>
          <w:tblLayout w:type="fixed"/>
          <w:tblCellMar>
            <w:left w:w="62" w:type="dxa"/>
            <w:right w:w="62" w:type="dxa"/>
          </w:tblCellMar>
          <w:tblLook w:val="0000"/>
        </w:tblPrEx>
        <w:trPr>
          <w:trHeight w:val="231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List"/>
              <w:rPr>
                <w:lang w:val="en-NZ"/>
              </w:rPr>
            </w:pPr>
            <w:r w:rsidRPr="006303CD">
              <w:t>4.</w:t>
            </w:r>
            <w:r w:rsidRPr="006303C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CD" w:rsidP="006303CD">
            <w:pPr>
              <w:pStyle w:val="List"/>
            </w:pPr>
            <w:r w:rsidRPr="006303CD">
              <w:t>4.1</w:t>
            </w:r>
            <w:r w:rsidRPr="006303CD">
              <w:tab/>
              <w:t>F</w:t>
            </w:r>
            <w:r w:rsidRPr="006303CD">
              <w:t>inal inspection is made to ensure work is to workplace expectations and vehicle, vessel or machinery is presented ready for use</w:t>
            </w:r>
          </w:p>
          <w:p w:rsidR="00000000" w:rsidRPr="006303CD" w:rsidP="006303CD">
            <w:pPr>
              <w:pStyle w:val="List"/>
            </w:pPr>
            <w:r w:rsidRPr="006303CD">
              <w:t>4.2</w:t>
            </w:r>
            <w:r w:rsidRPr="006303CD">
              <w:tab/>
              <w:t>Work area is cleaned, waste and non-recyclable materials are disposed of, and recyclable material is collected</w:t>
            </w:r>
          </w:p>
          <w:p w:rsidR="00000000" w:rsidRPr="006303CD" w:rsidP="006303CD">
            <w:pPr>
              <w:pStyle w:val="List"/>
            </w:pPr>
            <w:r w:rsidRPr="006303CD">
              <w:t>4.3</w:t>
            </w:r>
            <w:r w:rsidRPr="006303CD">
              <w:tab/>
              <w:t>Tools and</w:t>
            </w:r>
            <w:r w:rsidRPr="006303CD">
              <w:t xml:space="preserve"> equipment are checked and stored and any faulty electrical equipment is identified, tagged and isolated according to workplace procedures</w:t>
            </w:r>
          </w:p>
          <w:p w:rsidR="00000000" w:rsidRPr="006303CD" w:rsidP="006303CD">
            <w:pPr>
              <w:pStyle w:val="List"/>
            </w:pPr>
            <w:r w:rsidRPr="006303CD">
              <w:t>4.4</w:t>
            </w:r>
            <w:r w:rsidRPr="006303CD">
              <w:tab/>
              <w:t>Workplace documentation is processed according to workplace procedures</w:t>
            </w:r>
          </w:p>
        </w:tc>
      </w:tr>
    </w:tbl>
    <w:p w:rsidR="00000000" w:rsidRPr="006303CD" w:rsidP="006303CD">
      <w:pPr>
        <w:pStyle w:val="BodyText"/>
      </w:pPr>
    </w:p>
    <w:p w:rsidR="00000000" w:rsidRPr="006303CD" w:rsidP="006303CD">
      <w:pPr>
        <w:pStyle w:val="AllowPageBreak"/>
      </w:pPr>
    </w:p>
    <w:p w:rsidR="00000000" w:rsidRPr="006303CD" w:rsidP="006303CD">
      <w:pPr>
        <w:pStyle w:val="Heading1"/>
      </w:pPr>
      <w:bookmarkStart w:id="6" w:name="O_794753"/>
      <w:bookmarkEnd w:id="6"/>
      <w:r w:rsidRPr="006303CD">
        <w:t>Foundation Skills</w:t>
      </w:r>
    </w:p>
    <w:p w:rsidR="00000000" w:rsidRPr="006303CD" w:rsidP="00406406">
      <w:pPr>
        <w:pStyle w:val="BodyText"/>
      </w:pPr>
      <w:r w:rsidRPr="006303C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303C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CD" w:rsidP="006303CD">
            <w:pPr>
              <w:pStyle w:val="BodyText"/>
            </w:pPr>
            <w:r w:rsidRPr="006303C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BodyText"/>
              <w:rPr>
                <w:lang w:val="en-NZ"/>
              </w:rPr>
            </w:pPr>
            <w:r w:rsidRPr="006303CD">
              <w:rPr>
                <w:rStyle w:val="SpecialBold"/>
              </w:rPr>
              <w:t>Description</w:t>
            </w:r>
          </w:p>
        </w:tc>
      </w:tr>
      <w:tr w:rsidTr="006303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BodyText"/>
              <w:rPr>
                <w:lang w:val="en-NZ"/>
              </w:rPr>
            </w:pPr>
            <w:r w:rsidRPr="006303C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ListBullet"/>
              <w:rPr>
                <w:lang w:val="en-NZ"/>
              </w:rPr>
            </w:pPr>
            <w:r w:rsidRPr="006303CD">
              <w:t>locate appropriate sources of information efficien</w:t>
            </w:r>
            <w:r w:rsidRPr="006303CD">
              <w:t>tly.</w:t>
            </w:r>
          </w:p>
        </w:tc>
      </w:tr>
      <w:tr w:rsidTr="006303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BodyText"/>
              <w:rPr>
                <w:lang w:val="en-NZ"/>
              </w:rPr>
            </w:pPr>
            <w:r w:rsidRPr="006303C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ListBullet"/>
              <w:rPr>
                <w:lang w:val="en-NZ"/>
              </w:rPr>
            </w:pPr>
            <w:r w:rsidRPr="006303CD">
              <w:t>interpret text, symbols and diagrams from manufacturer specifications and workplace procedures.</w:t>
            </w:r>
          </w:p>
        </w:tc>
      </w:tr>
      <w:tr w:rsidTr="006303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BodyText"/>
              <w:rPr>
                <w:lang w:val="en-NZ"/>
              </w:rPr>
            </w:pPr>
            <w:r w:rsidRPr="006303C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ListBullet"/>
              <w:rPr>
                <w:lang w:val="en-NZ"/>
              </w:rPr>
            </w:pPr>
            <w:r w:rsidRPr="006303CD">
              <w:t xml:space="preserve">legibly and accurately fill out workplace documentation when reporting inspection findings, making </w:t>
            </w:r>
            <w:r w:rsidRPr="006303CD">
              <w:t>repair recommendations, and recording parts and material used.</w:t>
            </w:r>
          </w:p>
        </w:tc>
      </w:tr>
      <w:tr w:rsidTr="006303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BodyText"/>
              <w:rPr>
                <w:lang w:val="en-NZ"/>
              </w:rPr>
            </w:pPr>
            <w:r w:rsidRPr="006303C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ListBullet"/>
              <w:rPr>
                <w:lang w:val="en-NZ"/>
              </w:rPr>
            </w:pPr>
            <w:r w:rsidRPr="006303CD">
              <w:t>clarify instructions and report inspection findings to appropriate personnel.</w:t>
            </w:r>
          </w:p>
        </w:tc>
      </w:tr>
      <w:tr w:rsidTr="006303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BodyText"/>
              <w:rPr>
                <w:lang w:val="en-NZ"/>
              </w:rPr>
            </w:pPr>
            <w:r w:rsidRPr="006303C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CD" w:rsidP="006303CD">
            <w:pPr>
              <w:pStyle w:val="ListBullet"/>
            </w:pPr>
            <w:r w:rsidRPr="006303CD">
              <w:t>interpret vehicle electrical measurements and readings on dig</w:t>
            </w:r>
            <w:r w:rsidRPr="006303CD">
              <w:t>ital and analogue gauges</w:t>
            </w:r>
          </w:p>
          <w:p w:rsidR="00000000" w:rsidP="006303CD">
            <w:pPr>
              <w:pStyle w:val="ListBullet"/>
              <w:rPr>
                <w:lang w:val="en-NZ"/>
              </w:rPr>
            </w:pPr>
            <w:r w:rsidRPr="006303CD">
              <w:t>measure voltage, current and resistance and use basic mathematical operations, including addition and subtraction, to calculate deviations from manufacturer specifications.</w:t>
            </w:r>
          </w:p>
        </w:tc>
      </w:tr>
      <w:tr w:rsidTr="006303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BodyText"/>
              <w:rPr>
                <w:lang w:val="en-NZ"/>
              </w:rPr>
            </w:pPr>
            <w:r w:rsidRPr="006303C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CD" w:rsidP="006303CD">
            <w:pPr>
              <w:pStyle w:val="ListBullet"/>
            </w:pPr>
            <w:r w:rsidRPr="006303CD">
              <w:t>use specialise</w:t>
            </w:r>
            <w:r w:rsidRPr="006303CD">
              <w:t>d tools and electrical test equipment to inspect, service and repair DC electric motor drive systems, including multimeters.</w:t>
            </w:r>
          </w:p>
        </w:tc>
      </w:tr>
    </w:tbl>
    <w:p w:rsidR="00000000" w:rsidRPr="006303CD" w:rsidP="006303CD">
      <w:pPr>
        <w:pStyle w:val="BodyText"/>
      </w:pPr>
    </w:p>
    <w:p w:rsidR="00000000" w:rsidRPr="006303CD" w:rsidP="006303CD">
      <w:pPr>
        <w:pStyle w:val="AllowPageBreak"/>
      </w:pPr>
    </w:p>
    <w:p w:rsidR="00000000" w:rsidRPr="006303CD" w:rsidP="006303CD">
      <w:pPr>
        <w:pStyle w:val="Heading1"/>
      </w:pPr>
      <w:bookmarkStart w:id="7" w:name="O_794754"/>
      <w:bookmarkEnd w:id="7"/>
      <w:r w:rsidRPr="006303CD">
        <w:t>Range of Conditions</w:t>
      </w:r>
    </w:p>
    <w:p w:rsidR="00000000" w:rsidRPr="006303CD" w:rsidP="00406406">
      <w:pPr>
        <w:pStyle w:val="BodyText"/>
      </w:pPr>
      <w:r w:rsidRPr="006303CD">
        <w:t>This section specifies work environments and conditions that may affect performance. Essenti</w:t>
      </w:r>
      <w:r w:rsidRPr="006303CD">
        <w:t>al operating conditions that may be present (depending on the work situation, needs of the candidate, accessibility of the item, and local industry and regional contexts) are included. Bold italicised wording, if used in the performance criteria, is detail</w:t>
      </w:r>
      <w:r w:rsidRPr="006303CD">
        <w:t>ed below.</w:t>
      </w:r>
    </w:p>
    <w:tbl>
      <w:tblPr>
        <w:tblW w:w="9639" w:type="dxa"/>
        <w:tblLayout w:type="fixed"/>
        <w:tblCellMar>
          <w:left w:w="62" w:type="dxa"/>
          <w:right w:w="62" w:type="dxa"/>
        </w:tblCellMar>
        <w:tblLook w:val="0000"/>
      </w:tblPr>
      <w:tblGrid>
        <w:gridCol w:w="2835"/>
        <w:gridCol w:w="6804"/>
      </w:tblGrid>
      <w:tr w:rsidTr="006303C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3CD">
            <w:pPr>
              <w:pStyle w:val="BodyText"/>
              <w:rPr>
                <w:lang w:val="en-NZ"/>
              </w:rPr>
            </w:pPr>
            <w:r w:rsidRPr="006303CD">
              <w:rPr>
                <w:rStyle w:val="BoldandItalics"/>
              </w:rPr>
              <w:t>Safety requirements</w:t>
            </w:r>
            <w:r w:rsidRPr="006303C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3CD" w:rsidP="006303CD">
            <w:pPr>
              <w:pStyle w:val="ListBullet"/>
            </w:pPr>
            <w:r w:rsidRPr="006303CD">
              <w:t>work health and safety (WHS) and occupational health and safety (OHS) requirements, including procedures for:</w:t>
            </w:r>
          </w:p>
          <w:p w:rsidR="00000000" w:rsidRPr="006303CD" w:rsidP="006303CD">
            <w:pPr>
              <w:pStyle w:val="ListBullet2"/>
            </w:pPr>
            <w:r w:rsidRPr="006303CD">
              <w:t>selecting and using personal protective equipment (PPE), including clothing, and eye and hand prote</w:t>
            </w:r>
            <w:r w:rsidRPr="006303CD">
              <w:t>ction</w:t>
            </w:r>
          </w:p>
          <w:p w:rsidR="00000000" w:rsidRPr="006303CD" w:rsidP="006303CD">
            <w:pPr>
              <w:pStyle w:val="ListBullet2"/>
            </w:pPr>
            <w:r w:rsidRPr="006303CD">
              <w:t>working safely with high current electrical systems.</w:t>
            </w:r>
          </w:p>
        </w:tc>
      </w:tr>
    </w:tbl>
    <w:p w:rsidR="00000000" w:rsidRPr="006303CD" w:rsidP="006303CD">
      <w:pPr>
        <w:pStyle w:val="BodyText"/>
      </w:pPr>
    </w:p>
    <w:p w:rsidR="00000000" w:rsidRPr="006303CD" w:rsidP="006303CD">
      <w:pPr>
        <w:pStyle w:val="AllowPageBreak"/>
      </w:pPr>
    </w:p>
    <w:p w:rsidR="00000000" w:rsidRPr="006303CD" w:rsidP="006303CD">
      <w:pPr>
        <w:pStyle w:val="Heading1"/>
      </w:pPr>
      <w:bookmarkStart w:id="8" w:name="O_794755"/>
      <w:bookmarkEnd w:id="8"/>
      <w:r w:rsidRPr="006303CD">
        <w:t>Unit Mapping Information</w:t>
      </w:r>
    </w:p>
    <w:p w:rsidR="00000000" w:rsidRPr="006303CD" w:rsidP="00406406">
      <w:pPr>
        <w:pStyle w:val="BodyText"/>
      </w:pPr>
      <w:r w:rsidRPr="006303CD">
        <w:t>No equivalent unit.</w:t>
      </w:r>
    </w:p>
    <w:p w:rsidR="00000000" w:rsidRPr="006303CD" w:rsidP="006303CD">
      <w:pPr>
        <w:pStyle w:val="Heading1"/>
      </w:pPr>
      <w:bookmarkStart w:id="9" w:name="O_794762"/>
      <w:bookmarkEnd w:id="9"/>
      <w:r w:rsidRPr="006303CD">
        <w:t>Links</w:t>
      </w:r>
    </w:p>
    <w:p w:rsidR="00000000" w:rsidRPr="006303CD" w:rsidP="00406406">
      <w:pPr>
        <w:pStyle w:val="BodyText"/>
      </w:pPr>
      <w:r w:rsidRPr="006303C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93DF6">
        <w:rPr>
          <w:rStyle w:val="Hyperlink"/>
        </w:rPr>
        <w:t>https://vetnet.gov.au/Pages/TrainingDocs.aspx?q=b4278d82-d487-4070-a8c4-78045ec695b1</w:t>
      </w:r>
      <w:r>
        <w:fldChar w:fldCharType="end"/>
      </w:r>
    </w:p>
    <w:p w:rsidR="00000000" w:rsidRPr="006303CD" w:rsidP="00406406">
      <w:pPr>
        <w:pStyle w:val="BodyText"/>
        <w:sectPr w:rsidSect="006303CD">
          <w:headerReference w:type="default" r:id="rId10"/>
          <w:footerReference w:type="default" r:id="rId11"/>
          <w:pgSz w:w="11908" w:h="16833"/>
          <w:pgMar w:top="1702" w:right="1418" w:bottom="1702" w:left="1418" w:header="992" w:footer="992" w:gutter="0"/>
          <w:cols w:space="720"/>
          <w:noEndnote/>
          <w:docGrid w:linePitch="299"/>
        </w:sectPr>
      </w:pPr>
    </w:p>
    <w:p w:rsidR="00000000" w:rsidRPr="006303CD" w:rsidP="006303CD">
      <w:pPr>
        <w:pStyle w:val="SuperHeading"/>
      </w:pPr>
      <w:r w:rsidRPr="006303CD">
        <w:t xml:space="preserve">Assessment </w:t>
      </w:r>
      <w:r w:rsidRPr="006303CD">
        <w:t>Requirements for AURETR045 Inspect, service and repair DC electric motor drive systems</w:t>
      </w:r>
    </w:p>
    <w:p w:rsidR="00000000" w:rsidRPr="006303CD" w:rsidP="006303CD">
      <w:pPr>
        <w:pStyle w:val="Heading1"/>
      </w:pPr>
      <w:bookmarkStart w:id="10" w:name="O_794757"/>
      <w:bookmarkEnd w:id="10"/>
      <w:r w:rsidRPr="006303CD">
        <w:t>Modification History</w:t>
      </w:r>
    </w:p>
    <w:tbl>
      <w:tblPr>
        <w:tblW w:w="9639" w:type="dxa"/>
        <w:tblLayout w:type="fixed"/>
        <w:tblCellMar>
          <w:left w:w="62" w:type="dxa"/>
          <w:right w:w="62" w:type="dxa"/>
        </w:tblCellMar>
        <w:tblLook w:val="0000"/>
      </w:tblPr>
      <w:tblGrid>
        <w:gridCol w:w="2835"/>
        <w:gridCol w:w="6804"/>
      </w:tblGrid>
      <w:tr w:rsidTr="0040640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3CD" w:rsidP="006303CD">
            <w:pPr>
              <w:pStyle w:val="BodyText"/>
            </w:pPr>
            <w:r w:rsidRPr="006303C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3CD">
            <w:pPr>
              <w:pStyle w:val="BodyText"/>
              <w:rPr>
                <w:lang w:val="en-NZ"/>
              </w:rPr>
            </w:pPr>
            <w:r w:rsidRPr="006303CD">
              <w:rPr>
                <w:rStyle w:val="SpecialBold"/>
              </w:rPr>
              <w:t>Comment</w:t>
            </w:r>
          </w:p>
        </w:tc>
      </w:tr>
      <w:tr w:rsidTr="0040640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3CD">
            <w:pPr>
              <w:pStyle w:val="BodyText"/>
              <w:rPr>
                <w:lang w:val="en-NZ"/>
              </w:rPr>
            </w:pPr>
            <w:r w:rsidRPr="006303C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3CD" w:rsidP="006303CD">
            <w:pPr>
              <w:pStyle w:val="BodyText"/>
            </w:pPr>
            <w:r w:rsidRPr="006303CD">
              <w:t>New unit of competency.</w:t>
            </w:r>
          </w:p>
        </w:tc>
      </w:tr>
    </w:tbl>
    <w:p w:rsidR="00000000" w:rsidRPr="006303CD" w:rsidP="006303CD">
      <w:pPr>
        <w:pStyle w:val="BodyText"/>
      </w:pPr>
    </w:p>
    <w:p w:rsidR="00000000" w:rsidRPr="006303CD" w:rsidP="006303CD">
      <w:pPr>
        <w:pStyle w:val="AllowPageBreak"/>
      </w:pPr>
    </w:p>
    <w:p w:rsidR="00000000" w:rsidRPr="006303CD" w:rsidP="006303CD">
      <w:pPr>
        <w:pStyle w:val="Heading1"/>
      </w:pPr>
      <w:bookmarkStart w:id="11" w:name="O_794758"/>
      <w:bookmarkEnd w:id="11"/>
      <w:r w:rsidRPr="006303CD">
        <w:t>Performance Evidence</w:t>
      </w:r>
    </w:p>
    <w:p w:rsidR="00000000" w:rsidRPr="006303CD" w:rsidP="00406406">
      <w:pPr>
        <w:pStyle w:val="BodyText"/>
      </w:pPr>
      <w:r w:rsidRPr="006303CD">
        <w:t>Before competency can be determined, individuals must demonstrate they can perform the following according to the standards defined in this unit’s elements, performance criteria, range of conditions and foundation skills:</w:t>
      </w:r>
    </w:p>
    <w:p w:rsidR="00000000" w:rsidRPr="006303CD" w:rsidP="006303CD">
      <w:pPr>
        <w:pStyle w:val="ListBullet"/>
      </w:pPr>
      <w:r w:rsidRPr="006303CD">
        <w:t>inspect, service and repair three</w:t>
      </w:r>
      <w:r w:rsidRPr="006303CD">
        <w:t xml:space="preserve"> of the following direct current (DC) electric motor drive systems in vehicles, vessels or machinery:</w:t>
      </w:r>
    </w:p>
    <w:p w:rsidR="00000000" w:rsidRPr="006303CD" w:rsidP="006303CD">
      <w:pPr>
        <w:pStyle w:val="ListBullet2"/>
      </w:pPr>
      <w:r w:rsidRPr="006303CD">
        <w:t>brush commutator motor</w:t>
      </w:r>
    </w:p>
    <w:p w:rsidR="00000000" w:rsidRPr="006303CD" w:rsidP="006303CD">
      <w:pPr>
        <w:pStyle w:val="ListBullet2"/>
      </w:pPr>
      <w:r w:rsidRPr="006303CD">
        <w:t>stepper motor assembly</w:t>
      </w:r>
    </w:p>
    <w:p w:rsidR="00000000" w:rsidRPr="006303CD" w:rsidP="006303CD">
      <w:pPr>
        <w:pStyle w:val="ListBullet2"/>
      </w:pPr>
      <w:r w:rsidRPr="006303CD">
        <w:t>brushless hall effect motor</w:t>
      </w:r>
    </w:p>
    <w:p w:rsidR="00000000" w:rsidRPr="006303CD" w:rsidP="006303CD">
      <w:pPr>
        <w:pStyle w:val="ListBullet2"/>
      </w:pPr>
      <w:r w:rsidRPr="006303CD">
        <w:t>magnetic flux array motor.</w:t>
      </w:r>
    </w:p>
    <w:p w:rsidR="00000000" w:rsidRPr="006303CD" w:rsidP="006303CD">
      <w:pPr>
        <w:pStyle w:val="AllowPageBreak"/>
      </w:pPr>
    </w:p>
    <w:p w:rsidR="00000000" w:rsidRPr="006303CD" w:rsidP="006303CD">
      <w:pPr>
        <w:pStyle w:val="Heading1"/>
      </w:pPr>
      <w:bookmarkStart w:id="12" w:name="O_794759"/>
      <w:bookmarkEnd w:id="12"/>
      <w:r w:rsidRPr="006303CD">
        <w:t>Knowledge Evidence</w:t>
      </w:r>
    </w:p>
    <w:p w:rsidR="00000000" w:rsidRPr="006303CD" w:rsidP="00406406">
      <w:pPr>
        <w:pStyle w:val="BodyText"/>
      </w:pPr>
      <w:r w:rsidRPr="006303CD">
        <w:t>Individuals must be able to demonstrate knowledge of:</w:t>
      </w:r>
    </w:p>
    <w:p w:rsidR="00000000" w:rsidRPr="006303CD" w:rsidP="006303CD">
      <w:pPr>
        <w:pStyle w:val="ListBullet"/>
      </w:pPr>
      <w:r w:rsidRPr="006303CD">
        <w:t>work health and safety (WHS) and occupational health and safety (OHS) requirements relating to inspecting, servicing and repairing DC electric motor drive systems, including procedures for:</w:t>
      </w:r>
    </w:p>
    <w:p w:rsidR="00000000" w:rsidRPr="006303CD" w:rsidP="006303CD">
      <w:pPr>
        <w:pStyle w:val="ListBullet2"/>
      </w:pPr>
      <w:r w:rsidRPr="006303CD">
        <w:t xml:space="preserve">selecting </w:t>
      </w:r>
      <w:r w:rsidRPr="006303CD">
        <w:t>and using personal protective equipment (PPE), including clothing, and eye and hand protection</w:t>
      </w:r>
    </w:p>
    <w:p w:rsidR="00000000" w:rsidRPr="006303CD" w:rsidP="006303CD">
      <w:pPr>
        <w:pStyle w:val="ListBullet2"/>
      </w:pPr>
      <w:r w:rsidRPr="006303CD">
        <w:t>working safely with high current electrical systems</w:t>
      </w:r>
    </w:p>
    <w:p w:rsidR="00000000" w:rsidRPr="006303CD" w:rsidP="006303CD">
      <w:pPr>
        <w:pStyle w:val="ListBullet"/>
      </w:pPr>
      <w:r w:rsidRPr="006303CD">
        <w:t>operating principles of DC electric motor drive systems, including:</w:t>
      </w:r>
    </w:p>
    <w:p w:rsidR="00000000" w:rsidRPr="006303CD" w:rsidP="006303CD">
      <w:pPr>
        <w:pStyle w:val="ListBullet2"/>
      </w:pPr>
      <w:r w:rsidRPr="006303CD">
        <w:t>brush commutator motors, including of:</w:t>
      </w:r>
    </w:p>
    <w:p w:rsidR="00000000" w:rsidRPr="006303CD" w:rsidP="006303CD">
      <w:pPr>
        <w:pStyle w:val="ListBullet3"/>
      </w:pPr>
      <w:r w:rsidRPr="006303CD">
        <w:t>permanent magnet motor</w:t>
      </w:r>
    </w:p>
    <w:p w:rsidR="00000000" w:rsidRPr="006303CD" w:rsidP="006303CD">
      <w:pPr>
        <w:pStyle w:val="ListBullet3"/>
      </w:pPr>
      <w:r w:rsidRPr="006303CD">
        <w:t>series motor</w:t>
      </w:r>
    </w:p>
    <w:p w:rsidR="00000000" w:rsidRPr="006303CD" w:rsidP="006303CD">
      <w:pPr>
        <w:pStyle w:val="ListBullet3"/>
      </w:pPr>
      <w:r w:rsidRPr="006303CD">
        <w:t>shunt motor</w:t>
      </w:r>
    </w:p>
    <w:p w:rsidR="00000000" w:rsidRPr="006303CD" w:rsidP="006303CD">
      <w:pPr>
        <w:pStyle w:val="ListBullet3"/>
      </w:pPr>
      <w:r w:rsidRPr="006303CD">
        <w:t>compound motor</w:t>
      </w:r>
    </w:p>
    <w:p w:rsidR="00000000" w:rsidRPr="006303CD" w:rsidP="006303CD">
      <w:pPr>
        <w:pStyle w:val="ListBullet2"/>
      </w:pPr>
      <w:r w:rsidRPr="006303CD">
        <w:t>brushless motors, including:</w:t>
      </w:r>
    </w:p>
    <w:p w:rsidR="00000000" w:rsidRPr="006303CD" w:rsidP="006303CD">
      <w:pPr>
        <w:pStyle w:val="ListBullet3"/>
      </w:pPr>
      <w:r w:rsidRPr="006303CD">
        <w:t>stepper motors, including rotary position actuators</w:t>
      </w:r>
    </w:p>
    <w:p w:rsidR="00000000" w:rsidRPr="006303CD" w:rsidP="006303CD">
      <w:pPr>
        <w:pStyle w:val="ListBullet3"/>
      </w:pPr>
      <w:r w:rsidRPr="006303CD">
        <w:t>hall effect motor</w:t>
      </w:r>
    </w:p>
    <w:p w:rsidR="00000000" w:rsidRPr="006303CD" w:rsidP="006303CD">
      <w:pPr>
        <w:pStyle w:val="ListBullet2"/>
      </w:pPr>
      <w:r w:rsidRPr="006303CD">
        <w:t>magnetic flux array motors</w:t>
      </w:r>
    </w:p>
    <w:p w:rsidR="00000000" w:rsidRPr="006303CD" w:rsidP="006303CD">
      <w:pPr>
        <w:pStyle w:val="ListBullet"/>
      </w:pPr>
      <w:r w:rsidRPr="006303CD">
        <w:t xml:space="preserve">application, purpose and operation of DC electric motor drive </w:t>
      </w:r>
      <w:r w:rsidRPr="006303CD">
        <w:t>systems, including:</w:t>
      </w:r>
    </w:p>
    <w:p w:rsidR="00000000" w:rsidRPr="006303CD" w:rsidP="006303CD">
      <w:pPr>
        <w:pStyle w:val="ListBullet2"/>
      </w:pPr>
      <w:r w:rsidRPr="006303CD">
        <w:t>power operated windows, door and roofs</w:t>
      </w:r>
    </w:p>
    <w:p w:rsidR="00000000" w:rsidRPr="006303CD" w:rsidP="006303CD">
      <w:pPr>
        <w:pStyle w:val="ListBullet2"/>
      </w:pPr>
      <w:r w:rsidRPr="006303CD">
        <w:t>power operated seats, mirrors and radio antennas</w:t>
      </w:r>
    </w:p>
    <w:p w:rsidR="00000000" w:rsidRPr="006303CD" w:rsidP="006303CD">
      <w:pPr>
        <w:pStyle w:val="ListBullet2"/>
      </w:pPr>
      <w:r w:rsidRPr="006303CD">
        <w:t>winches and lifting platforms</w:t>
      </w:r>
    </w:p>
    <w:p w:rsidR="00000000" w:rsidRPr="006303CD" w:rsidP="006303CD">
      <w:pPr>
        <w:pStyle w:val="ListBullet2"/>
      </w:pPr>
      <w:r w:rsidRPr="006303CD">
        <w:t>rotary position actuators</w:t>
      </w:r>
    </w:p>
    <w:p w:rsidR="00000000" w:rsidRPr="006303CD" w:rsidP="006303CD">
      <w:pPr>
        <w:pStyle w:val="ListBullet2"/>
      </w:pPr>
      <w:r w:rsidRPr="006303CD">
        <w:t>brushless traction motors</w:t>
      </w:r>
    </w:p>
    <w:p w:rsidR="00000000" w:rsidRPr="006303CD" w:rsidP="006303CD">
      <w:pPr>
        <w:pStyle w:val="ListBullet2"/>
      </w:pPr>
      <w:r w:rsidRPr="006303CD">
        <w:t>magnetic flux array, including wheel hub motors</w:t>
      </w:r>
    </w:p>
    <w:p w:rsidR="00000000" w:rsidRPr="006303CD" w:rsidP="006303CD">
      <w:pPr>
        <w:pStyle w:val="ListBullet"/>
      </w:pPr>
      <w:r w:rsidRPr="006303CD">
        <w:t>inspection procedures for DC electric motor drive systems, including analysing system operation</w:t>
      </w:r>
    </w:p>
    <w:p w:rsidR="00000000" w:rsidRPr="006303CD" w:rsidP="006303CD">
      <w:pPr>
        <w:pStyle w:val="ListBullet"/>
      </w:pPr>
      <w:r w:rsidRPr="006303CD">
        <w:t>procedures for testing DC electric motor drive systems, including:</w:t>
      </w:r>
    </w:p>
    <w:p w:rsidR="00000000" w:rsidRPr="006303CD" w:rsidP="006303CD">
      <w:pPr>
        <w:pStyle w:val="ListBullet2"/>
      </w:pPr>
      <w:r w:rsidRPr="006303CD">
        <w:t>accessing electrical terminals and using test probes without damaging connectors, fuse holde</w:t>
      </w:r>
      <w:r w:rsidRPr="006303CD">
        <w:t>rs or wiring</w:t>
      </w:r>
    </w:p>
    <w:p w:rsidR="00000000" w:rsidRPr="006303CD" w:rsidP="006303CD">
      <w:pPr>
        <w:pStyle w:val="ListBullet2"/>
      </w:pPr>
      <w:r w:rsidRPr="006303CD">
        <w:t>procedures for using and operating electrical test equipment, including:</w:t>
      </w:r>
    </w:p>
    <w:p w:rsidR="00000000" w:rsidRPr="006303CD" w:rsidP="006303CD">
      <w:pPr>
        <w:pStyle w:val="ListBullet3"/>
      </w:pPr>
      <w:r w:rsidRPr="006303CD">
        <w:t>digital multimeters</w:t>
      </w:r>
    </w:p>
    <w:p w:rsidR="00000000" w:rsidRPr="006303CD" w:rsidP="006303CD">
      <w:pPr>
        <w:pStyle w:val="ListBullet3"/>
      </w:pPr>
      <w:r w:rsidRPr="006303CD">
        <w:t>test lights and probes</w:t>
      </w:r>
    </w:p>
    <w:p w:rsidR="00000000" w:rsidRPr="006303CD" w:rsidP="006303CD">
      <w:pPr>
        <w:pStyle w:val="ListBullet3"/>
      </w:pPr>
      <w:r w:rsidRPr="006303CD">
        <w:t>oscilloscopes</w:t>
      </w:r>
    </w:p>
    <w:p w:rsidR="00000000" w:rsidRPr="006303CD" w:rsidP="006303CD">
      <w:pPr>
        <w:pStyle w:val="ListBullet"/>
      </w:pPr>
      <w:r w:rsidRPr="006303CD">
        <w:t>service and repair procedures for DC electric motor drive systems, including:</w:t>
      </w:r>
    </w:p>
    <w:p w:rsidR="00000000" w:rsidRPr="006303CD" w:rsidP="006303CD">
      <w:pPr>
        <w:pStyle w:val="ListBullet2"/>
      </w:pPr>
      <w:r w:rsidRPr="006303CD">
        <w:t>component removal and replacement procedures</w:t>
      </w:r>
    </w:p>
    <w:p w:rsidR="00000000" w:rsidRPr="006303CD" w:rsidP="006303CD">
      <w:pPr>
        <w:pStyle w:val="ListBullet2"/>
      </w:pPr>
      <w:r w:rsidRPr="006303CD">
        <w:t>component and associated system adjustment procedures</w:t>
      </w:r>
    </w:p>
    <w:p w:rsidR="00000000" w:rsidRPr="006303CD" w:rsidP="006303CD">
      <w:pPr>
        <w:pStyle w:val="ListBullet"/>
      </w:pPr>
      <w:r w:rsidRPr="006303CD">
        <w:t>post-repair testing procedures of DC electric motor drive systems, including:</w:t>
      </w:r>
    </w:p>
    <w:p w:rsidR="00000000" w:rsidRPr="006303CD" w:rsidP="006303CD">
      <w:pPr>
        <w:pStyle w:val="ListBullet2"/>
      </w:pPr>
      <w:r w:rsidRPr="006303CD">
        <w:t>confirming that system is operating to manufacturer specifications</w:t>
      </w:r>
    </w:p>
    <w:p w:rsidR="00000000" w:rsidRPr="006303CD" w:rsidP="006303CD">
      <w:pPr>
        <w:pStyle w:val="ListBullet2"/>
      </w:pPr>
      <w:r w:rsidRPr="006303CD">
        <w:t>confirming that no other problems are present as a result of the repair.</w:t>
      </w:r>
    </w:p>
    <w:p w:rsidR="00000000" w:rsidRPr="006303CD" w:rsidP="006303CD">
      <w:pPr>
        <w:pStyle w:val="AllowPageBreak"/>
      </w:pPr>
    </w:p>
    <w:p w:rsidR="00000000" w:rsidRPr="006303CD" w:rsidP="006303CD">
      <w:pPr>
        <w:pStyle w:val="Heading1"/>
      </w:pPr>
      <w:bookmarkStart w:id="13" w:name="O_794760"/>
      <w:bookmarkEnd w:id="13"/>
      <w:r w:rsidRPr="006303CD">
        <w:t>Assessment Conditions</w:t>
      </w:r>
    </w:p>
    <w:p w:rsidR="00000000" w:rsidRPr="006303CD" w:rsidP="00406406">
      <w:pPr>
        <w:pStyle w:val="BodyText"/>
      </w:pPr>
      <w:r w:rsidRPr="006303CD">
        <w:t>Assessors must satisfy NVR/AQTF assessor requirements.</w:t>
      </w:r>
    </w:p>
    <w:p w:rsidR="00000000" w:rsidRPr="006303CD" w:rsidP="00406406">
      <w:pPr>
        <w:pStyle w:val="BodyText"/>
      </w:pPr>
      <w:r w:rsidRPr="006303CD">
        <w:t>Competency is to be assessed in the workplace or a simulated environment that accurately</w:t>
      </w:r>
      <w:r w:rsidRPr="006303CD">
        <w:t xml:space="preserve"> reflects performance in a real workplace setting.</w:t>
      </w:r>
    </w:p>
    <w:p w:rsidR="00000000" w:rsidRPr="006303CD" w:rsidP="00406406">
      <w:pPr>
        <w:pStyle w:val="BodyText"/>
      </w:pPr>
      <w:r w:rsidRPr="006303CD">
        <w:t>Assessment must include direct observation of tasks.</w:t>
      </w:r>
    </w:p>
    <w:p w:rsidR="00000000" w:rsidRPr="006303CD" w:rsidP="00406406">
      <w:pPr>
        <w:pStyle w:val="BodyText"/>
      </w:pPr>
      <w:r w:rsidRPr="006303CD">
        <w:t>Where assessment of competency includes third-party evidence, individuals must provide evidence that links them to the DC electric motor drive systems</w:t>
      </w:r>
      <w:r w:rsidRPr="006303CD">
        <w:t xml:space="preserve"> that they have inspected, serviced and repaired, e.g. repair orders.</w:t>
      </w:r>
    </w:p>
    <w:p w:rsidR="00000000" w:rsidRPr="006303CD" w:rsidP="00406406">
      <w:pPr>
        <w:pStyle w:val="BodyText"/>
      </w:pPr>
      <w:r w:rsidRPr="006303CD">
        <w:t>Assessors must verify performance evidence through questioning on skills and knowledge to ensure correct interpretation and application.</w:t>
      </w:r>
    </w:p>
    <w:p w:rsidR="00000000" w:rsidRPr="006303CD" w:rsidP="00406406">
      <w:pPr>
        <w:pStyle w:val="BodyText"/>
      </w:pPr>
      <w:r w:rsidRPr="006303CD">
        <w:t>The following resources must be made available:</w:t>
      </w:r>
    </w:p>
    <w:p w:rsidR="00000000" w:rsidRPr="006303CD" w:rsidP="006303CD">
      <w:pPr>
        <w:pStyle w:val="ListBullet"/>
      </w:pPr>
      <w:r w:rsidRPr="006303CD">
        <w:t>automotive repair workplace or simulated workplace</w:t>
      </w:r>
    </w:p>
    <w:p w:rsidR="00000000" w:rsidRPr="006303CD" w:rsidP="006303CD">
      <w:pPr>
        <w:pStyle w:val="ListBullet"/>
      </w:pPr>
      <w:r w:rsidRPr="006303CD">
        <w:t>workplace instructions</w:t>
      </w:r>
    </w:p>
    <w:p w:rsidR="00000000" w:rsidRPr="006303CD" w:rsidP="006303CD">
      <w:pPr>
        <w:pStyle w:val="ListBullet"/>
      </w:pPr>
      <w:r w:rsidRPr="006303CD">
        <w:t>manufacturer DC electric drive motor specifications</w:t>
      </w:r>
    </w:p>
    <w:p w:rsidR="00000000" w:rsidRPr="006303CD" w:rsidP="006303CD">
      <w:pPr>
        <w:pStyle w:val="ListBullet"/>
      </w:pPr>
      <w:r w:rsidRPr="006303CD">
        <w:t>PPE, including clothing, and eye and hand protection</w:t>
      </w:r>
    </w:p>
    <w:p w:rsidR="00000000" w:rsidRPr="006303CD" w:rsidP="006303CD">
      <w:pPr>
        <w:pStyle w:val="ListBullet"/>
      </w:pPr>
      <w:r w:rsidRPr="006303CD">
        <w:t>three different vehicles, vessels or machinery with the DC electric motor d</w:t>
      </w:r>
      <w:r w:rsidRPr="006303CD">
        <w:t>rive systems specified in the performance evidence requiring repair</w:t>
      </w:r>
    </w:p>
    <w:p w:rsidR="00000000" w:rsidRPr="006303CD" w:rsidP="006303CD">
      <w:pPr>
        <w:pStyle w:val="ListBullet"/>
      </w:pPr>
      <w:r w:rsidRPr="006303CD">
        <w:t>tools, equipment and materials appropriate for inspecting, servicing and repairing DC electric motor drive systems, including multimeter.</w:t>
      </w:r>
    </w:p>
    <w:p w:rsidR="00000000" w:rsidRPr="006303CD" w:rsidP="006303CD">
      <w:pPr>
        <w:pStyle w:val="AllowPageBreak"/>
      </w:pPr>
    </w:p>
    <w:p w:rsidR="00000000" w:rsidRPr="006303CD" w:rsidP="006303CD">
      <w:pPr>
        <w:pStyle w:val="Heading1"/>
      </w:pPr>
      <w:bookmarkStart w:id="14" w:name="O_794763"/>
      <w:bookmarkEnd w:id="14"/>
      <w:r w:rsidRPr="006303CD">
        <w:t>Links</w:t>
      </w:r>
    </w:p>
    <w:p w:rsidR="00000000" w:rsidRPr="006303CD" w:rsidP="00406406">
      <w:pPr>
        <w:pStyle w:val="BodyText"/>
      </w:pPr>
      <w:r w:rsidRPr="006303CD">
        <w:t>Companion Volume implementa</w:t>
      </w:r>
      <w:r w:rsidRPr="006303CD">
        <w:t xml:space="preserve">tion guides are found in VETNet - </w:t>
      </w:r>
      <w:r>
        <w:fldChar w:fldCharType="begin"/>
      </w:r>
      <w:r>
        <w:instrText xml:space="preserve"> HYPERLINK "https://vetnet.gov.au/Pages/TrainingDocs.aspx?q=b4278d82-d487-4070-a8c4-78045ec695b1" </w:instrText>
      </w:r>
      <w:r>
        <w:fldChar w:fldCharType="separate"/>
      </w:r>
      <w:r w:rsidRPr="00A93DF6">
        <w:rPr>
          <w:rStyle w:val="Hyperlink"/>
        </w:rPr>
        <w:t>https://vetnet.gov.au/Pages/TrainingDocs.aspx?q=b4278d82-d487-4070-a8c4-78045ec695b1</w:t>
      </w:r>
      <w:r>
        <w:fldChar w:fldCharType="end"/>
      </w:r>
    </w:p>
    <w:p w:rsidR="00000000" w:rsidRPr="006303CD" w:rsidP="00406406">
      <w:pPr>
        <w:pStyle w:val="BodyText"/>
      </w:pPr>
      <w:r w:rsidRPr="006303C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93DF6">
        <w:rPr>
          <w:rStyle w:val="Hyperlink"/>
        </w:rPr>
        <w:t>https://vetnet.gov.au/Pages/TrainingDocs.aspx?q=b4278d82-d487-4070-a8c4-78045ec695b1</w:t>
      </w:r>
      <w:r>
        <w:fldChar w:fldCharType="end"/>
      </w:r>
    </w:p>
    <w:p w:rsidR="00000000" w:rsidRPr="006303CD" w:rsidP="006303CD"/>
    <w:sectPr w:rsidSect="006303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0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06" w:rsidP="00630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6406" w:rsidP="006303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06406" w:rsidP="006303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CD" w:rsidP="006303CD">
    <w:pPr>
      <w:pStyle w:val="Footer"/>
      <w:framePr w:wrap="around"/>
    </w:pPr>
    <w:r>
      <w:fldChar w:fldCharType="begin"/>
    </w:r>
    <w:r>
      <w:instrText xml:space="preserve"> DOCPROPERTY  Subject  \* MERGEFORMAT </w:instrText>
    </w:r>
    <w:r>
      <w:fldChar w:fldCharType="separate"/>
    </w:r>
    <w:r w:rsidR="00406406">
      <w:t>Approved</w:t>
    </w:r>
    <w:r w:rsidR="00406406">
      <w:fldChar w:fldCharType="end"/>
    </w:r>
    <w:r>
      <w:tab/>
      <w:t xml:space="preserve">Page </w:t>
    </w:r>
    <w:r>
      <w:fldChar w:fldCharType="begin"/>
    </w:r>
    <w:r>
      <w:instrText xml:space="preserve"> PAGE  \* Arabic  \* MERGEFORMAT </w:instrText>
    </w:r>
    <w:r>
      <w:fldChar w:fldCharType="separate"/>
    </w:r>
    <w:r w:rsidR="004064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6406">
      <w:rPr>
        <w:noProof/>
      </w:rPr>
      <w:t>5</w:t>
    </w:r>
    <w:r>
      <w:rPr>
        <w:noProof/>
      </w:rPr>
      <w:fldChar w:fldCharType="end"/>
    </w:r>
  </w:p>
  <w:p w:rsidR="006303CD" w:rsidP="006303CD">
    <w:pPr>
      <w:pStyle w:val="Footer"/>
      <w:framePr w:wrap="around"/>
    </w:pPr>
    <w:r>
      <w:t xml:space="preserve">© Commonwealth of Australia, </w:t>
    </w:r>
    <w:r>
      <w:fldChar w:fldCharType="begin"/>
    </w:r>
    <w:r>
      <w:instrText xml:space="preserve"> DATE  \@ "yyyy"  \* MERGEFORMAT </w:instrText>
    </w:r>
    <w:r>
      <w:fldChar w:fldCharType="separate"/>
    </w:r>
    <w:r w:rsidR="00406406">
      <w:rPr>
        <w:noProof/>
      </w:rPr>
      <w:t>2025</w:t>
    </w:r>
    <w:r>
      <w:fldChar w:fldCharType="end"/>
    </w:r>
    <w:r>
      <w:tab/>
    </w:r>
    <w:r>
      <w:fldChar w:fldCharType="begin"/>
    </w:r>
    <w:r>
      <w:instrText xml:space="preserve"> DOCPROPERTY  Author  \* MERGEFORMAT </w:instrText>
    </w:r>
    <w:r>
      <w:fldChar w:fldCharType="separate"/>
    </w:r>
    <w:r w:rsidR="00406406">
      <w:t>Mining and Automotive Skills Alliance</w:t>
    </w:r>
    <w:r w:rsidR="00406406">
      <w:fldChar w:fldCharType="end"/>
    </w:r>
  </w:p>
  <w:p w:rsidR="006303CD" w:rsidP="00630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3CD" w:rsidRPr="00406406" w:rsidP="004064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06" w:rsidRPr="002D2AF8" w:rsidP="006303CD">
    <w:pPr>
      <w:pStyle w:val="Header"/>
      <w:framePr w:wrap="around"/>
    </w:pPr>
    <w:r>
      <w:fldChar w:fldCharType="begin"/>
    </w:r>
    <w:r>
      <w:instrText xml:space="preserve"> TITLE   \* MERGEFORMAT </w:instrText>
    </w:r>
    <w:r>
      <w:fldChar w:fldCharType="separate"/>
    </w:r>
    <w:r>
      <w:t>AURETR045 Inspect, service and repair DC electric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6406" w:rsidP="006303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3CD" w:rsidRPr="002D2AF8" w:rsidP="006303CD">
    <w:pPr>
      <w:pStyle w:val="Header"/>
      <w:framePr w:wrap="around"/>
    </w:pPr>
    <w:r>
      <w:fldChar w:fldCharType="begin"/>
    </w:r>
    <w:r>
      <w:instrText xml:space="preserve"> TITLE   \* MERGEFORMAT </w:instrText>
    </w:r>
    <w:r>
      <w:fldChar w:fldCharType="separate"/>
    </w:r>
    <w:r w:rsidR="00406406">
      <w:t>AURETR045 Inspect, service and repair DC electric motor drive systems</w:t>
    </w:r>
    <w:r w:rsidR="00406406">
      <w:fldChar w:fldCharType="end"/>
    </w:r>
    <w:r>
      <w:tab/>
      <w:t xml:space="preserve">Date this document was generated: </w:t>
    </w:r>
    <w:r>
      <w:fldChar w:fldCharType="begin"/>
    </w:r>
    <w:r>
      <w:instrText xml:space="preserve"> CREATEDATE  \@ "d MMMM yyyy"  \* MERGEFORMAT </w:instrText>
    </w:r>
    <w:r>
      <w:fldChar w:fldCharType="separate"/>
    </w:r>
    <w:r w:rsidR="00406406">
      <w:rPr>
        <w:noProof/>
      </w:rPr>
      <w:t>2 March 2025</w:t>
    </w:r>
    <w:r>
      <w:fldChar w:fldCharType="end"/>
    </w:r>
  </w:p>
  <w:p w:rsidR="006303CD" w:rsidP="00630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3A4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E28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08A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3CD"/>
    <w:pPr>
      <w:spacing w:before="360" w:after="60"/>
      <w:outlineLvl w:val="0"/>
    </w:pPr>
    <w:rPr>
      <w:sz w:val="32"/>
    </w:rPr>
  </w:style>
  <w:style w:type="paragraph" w:styleId="Heading2">
    <w:name w:val="heading 2"/>
    <w:basedOn w:val="HeadingBase"/>
    <w:next w:val="BodyText"/>
    <w:link w:val="Heading2Char"/>
    <w:qFormat/>
    <w:rsid w:val="006303CD"/>
    <w:pPr>
      <w:keepLines/>
      <w:spacing w:before="240" w:after="120"/>
      <w:outlineLvl w:val="1"/>
    </w:pPr>
    <w:rPr>
      <w:sz w:val="28"/>
      <w:szCs w:val="40"/>
    </w:rPr>
  </w:style>
  <w:style w:type="paragraph" w:styleId="Heading3">
    <w:name w:val="heading 3"/>
    <w:basedOn w:val="HeadingBase"/>
    <w:next w:val="BodyText"/>
    <w:link w:val="Heading3Char"/>
    <w:qFormat/>
    <w:rsid w:val="006303CD"/>
    <w:pPr>
      <w:spacing w:before="180" w:after="120"/>
      <w:outlineLvl w:val="2"/>
    </w:pPr>
    <w:rPr>
      <w:spacing w:val="-10"/>
      <w:kern w:val="32"/>
    </w:rPr>
  </w:style>
  <w:style w:type="paragraph" w:styleId="Heading4">
    <w:name w:val="heading 4"/>
    <w:basedOn w:val="HeadingBase"/>
    <w:next w:val="BodyText"/>
    <w:link w:val="Heading4Char"/>
    <w:qFormat/>
    <w:rsid w:val="006303CD"/>
    <w:pPr>
      <w:spacing w:before="160" w:after="120"/>
      <w:outlineLvl w:val="3"/>
    </w:pPr>
    <w:rPr>
      <w:sz w:val="22"/>
    </w:rPr>
  </w:style>
  <w:style w:type="paragraph" w:styleId="Heading5">
    <w:name w:val="heading 5"/>
    <w:basedOn w:val="HeadingBase"/>
    <w:next w:val="Normal"/>
    <w:link w:val="Heading5Char"/>
    <w:qFormat/>
    <w:rsid w:val="006303CD"/>
    <w:pPr>
      <w:spacing w:before="80"/>
      <w:outlineLvl w:val="4"/>
    </w:pPr>
    <w:rPr>
      <w:color w:val="918585"/>
      <w:sz w:val="20"/>
    </w:rPr>
  </w:style>
  <w:style w:type="paragraph" w:styleId="Heading6">
    <w:name w:val="heading 6"/>
    <w:basedOn w:val="HeadingBase"/>
    <w:next w:val="Normal"/>
    <w:link w:val="Heading6Char"/>
    <w:qFormat/>
    <w:rsid w:val="006303CD"/>
    <w:pPr>
      <w:spacing w:before="60"/>
      <w:outlineLvl w:val="5"/>
    </w:pPr>
    <w:rPr>
      <w:color w:val="918585"/>
      <w:sz w:val="20"/>
    </w:rPr>
  </w:style>
  <w:style w:type="paragraph" w:styleId="Heading7">
    <w:name w:val="heading 7"/>
    <w:basedOn w:val="Normal"/>
    <w:next w:val="Normal"/>
    <w:link w:val="Heading7Char"/>
    <w:qFormat/>
    <w:rsid w:val="006303CD"/>
    <w:pPr>
      <w:ind w:left="720"/>
      <w:outlineLvl w:val="6"/>
    </w:pPr>
    <w:rPr>
      <w:i/>
    </w:rPr>
  </w:style>
  <w:style w:type="paragraph" w:styleId="Heading8">
    <w:name w:val="heading 8"/>
    <w:basedOn w:val="Normal"/>
    <w:next w:val="Normal"/>
    <w:link w:val="Heading8Char"/>
    <w:qFormat/>
    <w:rsid w:val="006303CD"/>
    <w:pPr>
      <w:ind w:left="720"/>
      <w:outlineLvl w:val="7"/>
    </w:pPr>
    <w:rPr>
      <w:i/>
    </w:rPr>
  </w:style>
  <w:style w:type="paragraph" w:styleId="Heading9">
    <w:name w:val="heading 9"/>
    <w:basedOn w:val="Normal"/>
    <w:next w:val="Normal"/>
    <w:link w:val="Heading9Char"/>
    <w:qFormat/>
    <w:rsid w:val="006303CD"/>
    <w:pPr>
      <w:ind w:left="720"/>
      <w:outlineLvl w:val="8"/>
    </w:pPr>
    <w:rPr>
      <w:i/>
    </w:rPr>
  </w:style>
  <w:style w:type="character" w:default="1" w:styleId="DefaultParagraphFont">
    <w:name w:val="Default Paragraph Font"/>
    <w:uiPriority w:val="1"/>
    <w:unhideWhenUsed/>
    <w:rsid w:val="00630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3CD"/>
  </w:style>
  <w:style w:type="character" w:customStyle="1" w:styleId="Heading1Char">
    <w:name w:val="Heading 1 Char"/>
    <w:basedOn w:val="DefaultParagraphFont"/>
    <w:link w:val="Heading1"/>
    <w:rsid w:val="006303CD"/>
    <w:rPr>
      <w:rFonts w:ascii="Times New Roman" w:eastAsia="Times New Roman" w:hAnsi="Times New Roman" w:cs="Times New Roman"/>
      <w:b/>
      <w:sz w:val="32"/>
      <w:szCs w:val="20"/>
      <w:lang w:eastAsia="en-US"/>
    </w:rPr>
  </w:style>
  <w:style w:type="paragraph" w:styleId="BodyText">
    <w:name w:val="Body Text"/>
    <w:basedOn w:val="Normal"/>
    <w:link w:val="BodyTextChar"/>
    <w:rsid w:val="006303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3CD"/>
    <w:rPr>
      <w:rFonts w:ascii="Times New Roman" w:eastAsia="Times New Roman" w:hAnsi="Times New Roman" w:cs="Times New Roman"/>
      <w:sz w:val="24"/>
      <w:lang w:eastAsia="en-US"/>
    </w:rPr>
  </w:style>
  <w:style w:type="paragraph" w:styleId="List">
    <w:name w:val="List"/>
    <w:basedOn w:val="BodyText"/>
    <w:next w:val="BodyText"/>
    <w:rsid w:val="006303CD"/>
    <w:pPr>
      <w:tabs>
        <w:tab w:val="left" w:pos="340"/>
      </w:tabs>
      <w:spacing w:before="60" w:after="60"/>
      <w:ind w:left="340" w:hanging="340"/>
    </w:pPr>
  </w:style>
  <w:style w:type="paragraph" w:styleId="ListBullet">
    <w:name w:val="List Bullet"/>
    <w:basedOn w:val="List"/>
    <w:rsid w:val="006303CD"/>
    <w:pPr>
      <w:numPr>
        <w:numId w:val="13"/>
      </w:numPr>
      <w:tabs>
        <w:tab w:val="clear" w:pos="340"/>
      </w:tabs>
      <w:spacing w:before="40" w:after="40"/>
    </w:pPr>
  </w:style>
  <w:style w:type="character" w:customStyle="1" w:styleId="SpecialBold">
    <w:name w:val="Special Bold"/>
    <w:basedOn w:val="DefaultParagraphFont"/>
    <w:rsid w:val="006303CD"/>
    <w:rPr>
      <w:b/>
      <w:spacing w:val="0"/>
    </w:rPr>
  </w:style>
  <w:style w:type="paragraph" w:styleId="ListBullet2">
    <w:name w:val="List Bullet 2"/>
    <w:basedOn w:val="List2"/>
    <w:rsid w:val="006303CD"/>
    <w:pPr>
      <w:numPr>
        <w:numId w:val="14"/>
      </w:numPr>
      <w:tabs>
        <w:tab w:val="clear" w:pos="680"/>
      </w:tabs>
    </w:pPr>
  </w:style>
  <w:style w:type="paragraph" w:customStyle="1" w:styleId="SuperHeading">
    <w:name w:val="SuperHeading"/>
    <w:basedOn w:val="Normal"/>
    <w:rsid w:val="006303CD"/>
    <w:pPr>
      <w:spacing w:before="240" w:after="120"/>
      <w:outlineLvl w:val="0"/>
    </w:pPr>
    <w:rPr>
      <w:rFonts w:ascii="Times New Roman" w:hAnsi="Times New Roman"/>
      <w:b/>
      <w:sz w:val="32"/>
    </w:rPr>
  </w:style>
  <w:style w:type="paragraph" w:customStyle="1" w:styleId="AllowPageBreak">
    <w:name w:val="AllowPageBreak"/>
    <w:rsid w:val="006303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03CD"/>
    <w:pPr>
      <w:numPr>
        <w:numId w:val="3"/>
      </w:numPr>
      <w:tabs>
        <w:tab w:val="clear" w:pos="1021"/>
      </w:tabs>
      <w:ind w:left="1037" w:hanging="357"/>
    </w:pPr>
  </w:style>
  <w:style w:type="character" w:customStyle="1" w:styleId="BoldandItalics">
    <w:name w:val="Bold and Italics"/>
    <w:qFormat/>
    <w:rsid w:val="006303CD"/>
    <w:rPr>
      <w:b/>
      <w:i/>
      <w:u w:val="none"/>
    </w:rPr>
  </w:style>
  <w:style w:type="character" w:customStyle="1" w:styleId="Heading2Char">
    <w:name w:val="Heading 2 Char"/>
    <w:basedOn w:val="DefaultParagraphFont"/>
    <w:link w:val="Heading2"/>
    <w:rsid w:val="00630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3CD"/>
    <w:rPr>
      <w:rFonts w:ascii="Courier New" w:eastAsia="Times New Roman" w:hAnsi="Courier New" w:cs="Times New Roman"/>
      <w:i/>
      <w:szCs w:val="20"/>
      <w:lang w:eastAsia="en-US"/>
    </w:rPr>
  </w:style>
  <w:style w:type="paragraph" w:customStyle="1" w:styleId="HeadingBase">
    <w:name w:val="Heading Base"/>
    <w:rsid w:val="00630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3CD"/>
    <w:pPr>
      <w:tabs>
        <w:tab w:val="right" w:leader="dot" w:pos="9072"/>
      </w:tabs>
      <w:ind w:left="567"/>
    </w:pPr>
    <w:rPr>
      <w:szCs w:val="22"/>
    </w:rPr>
  </w:style>
  <w:style w:type="paragraph" w:customStyle="1" w:styleId="TOCBase">
    <w:name w:val="TOC Base"/>
    <w:rsid w:val="00630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3CD"/>
    <w:pPr>
      <w:tabs>
        <w:tab w:val="right" w:leader="dot" w:pos="9072"/>
      </w:tabs>
      <w:spacing w:before="40" w:after="40"/>
      <w:ind w:left="284"/>
    </w:pPr>
    <w:rPr>
      <w:rFonts w:ascii="Times New Roman" w:hAnsi="Times New Roman"/>
    </w:rPr>
  </w:style>
  <w:style w:type="paragraph" w:styleId="TOC1">
    <w:name w:val="toc 1"/>
    <w:basedOn w:val="TOCBase"/>
    <w:next w:val="Normal"/>
    <w:rsid w:val="00630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3CD"/>
    <w:rPr>
      <w:rFonts w:ascii="Times New Roman" w:eastAsia="Times New Roman" w:hAnsi="Times New Roman" w:cs="Times New Roman"/>
      <w:sz w:val="16"/>
      <w:lang w:eastAsia="en-US"/>
    </w:rPr>
  </w:style>
  <w:style w:type="paragraph" w:styleId="Title">
    <w:name w:val="Title"/>
    <w:basedOn w:val="HeadingBase"/>
    <w:link w:val="TitleChar"/>
    <w:qFormat/>
    <w:rsid w:val="006303CD"/>
    <w:pPr>
      <w:spacing w:before="5040"/>
      <w:jc w:val="center"/>
    </w:pPr>
    <w:rPr>
      <w:sz w:val="48"/>
      <w:szCs w:val="72"/>
      <w:lang w:val="en-US"/>
    </w:rPr>
  </w:style>
  <w:style w:type="character" w:customStyle="1" w:styleId="TitleChar">
    <w:name w:val="Title Char"/>
    <w:basedOn w:val="DefaultParagraphFont"/>
    <w:link w:val="Title"/>
    <w:rsid w:val="00630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3CD"/>
    <w:pPr>
      <w:tabs>
        <w:tab w:val="left" w:pos="3600"/>
        <w:tab w:val="left" w:pos="3958"/>
      </w:tabs>
    </w:pPr>
  </w:style>
  <w:style w:type="paragraph" w:customStyle="1" w:styleId="Note">
    <w:name w:val="Note"/>
    <w:basedOn w:val="BodyText"/>
    <w:rsid w:val="00630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3CD"/>
    <w:pPr>
      <w:framePr w:wrap="auto" w:hAnchor="text" w:y="6049"/>
    </w:pPr>
    <w:rPr>
      <w:color w:val="000000"/>
      <w:sz w:val="40"/>
    </w:rPr>
  </w:style>
  <w:style w:type="paragraph" w:customStyle="1" w:styleId="TOCTitle">
    <w:name w:val="TOCTitle"/>
    <w:basedOn w:val="Heading1"/>
    <w:rsid w:val="006303CD"/>
    <w:pPr>
      <w:spacing w:after="240"/>
      <w:jc w:val="center"/>
      <w:outlineLvl w:val="9"/>
    </w:pPr>
    <w:rPr>
      <w:caps/>
    </w:rPr>
  </w:style>
  <w:style w:type="paragraph" w:customStyle="1" w:styleId="Version">
    <w:name w:val="Version"/>
    <w:rsid w:val="006303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3CD"/>
    <w:pPr>
      <w:keepNext w:val="0"/>
      <w:tabs>
        <w:tab w:val="right" w:pos="4176"/>
      </w:tabs>
      <w:ind w:left="198" w:hanging="198"/>
    </w:pPr>
    <w:rPr>
      <w:rFonts w:ascii="Garamond" w:hAnsi="Garamond"/>
    </w:rPr>
  </w:style>
  <w:style w:type="paragraph" w:styleId="IndexHeading">
    <w:name w:val="index heading"/>
    <w:basedOn w:val="Normal"/>
    <w:next w:val="Index1"/>
    <w:semiHidden/>
    <w:rsid w:val="006303CD"/>
    <w:pPr>
      <w:spacing w:before="120" w:after="120"/>
    </w:pPr>
    <w:rPr>
      <w:rFonts w:ascii="Arial" w:hAnsi="Arial"/>
      <w:b/>
      <w:color w:val="918585"/>
      <w:sz w:val="24"/>
    </w:rPr>
  </w:style>
  <w:style w:type="paragraph" w:styleId="Header">
    <w:name w:val="header"/>
    <w:basedOn w:val="Normal"/>
    <w:link w:val="HeaderChar"/>
    <w:rsid w:val="00630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3CD"/>
    <w:rPr>
      <w:rFonts w:ascii="Times New Roman" w:eastAsia="Times New Roman" w:hAnsi="Times New Roman" w:cs="Times New Roman"/>
      <w:sz w:val="16"/>
      <w:szCs w:val="20"/>
      <w:lang w:val="en-GB" w:eastAsia="en-US"/>
    </w:rPr>
  </w:style>
  <w:style w:type="paragraph" w:customStyle="1" w:styleId="Chapter">
    <w:name w:val="Chapter"/>
    <w:basedOn w:val="Normal"/>
    <w:rsid w:val="006303CD"/>
    <w:pPr>
      <w:spacing w:before="240"/>
    </w:pPr>
    <w:rPr>
      <w:rFonts w:ascii="Times New Roman" w:hAnsi="Times New Roman"/>
      <w:smallCaps/>
      <w:spacing w:val="80"/>
      <w:sz w:val="28"/>
    </w:rPr>
  </w:style>
  <w:style w:type="paragraph" w:customStyle="1" w:styleId="InChapter">
    <w:name w:val="InChapter"/>
    <w:basedOn w:val="Heading3"/>
    <w:rsid w:val="006303CD"/>
    <w:pPr>
      <w:spacing w:after="240"/>
      <w:outlineLvl w:val="9"/>
    </w:pPr>
    <w:rPr>
      <w:noProof/>
    </w:rPr>
  </w:style>
  <w:style w:type="paragraph" w:styleId="Index2">
    <w:name w:val="index 2"/>
    <w:basedOn w:val="Normal"/>
    <w:next w:val="Normal"/>
    <w:semiHidden/>
    <w:rsid w:val="006303CD"/>
    <w:pPr>
      <w:tabs>
        <w:tab w:val="right" w:pos="4176"/>
      </w:tabs>
      <w:ind w:left="568" w:hanging="284"/>
    </w:pPr>
    <w:rPr>
      <w:rFonts w:ascii="Garamond" w:hAnsi="Garamond"/>
    </w:rPr>
  </w:style>
  <w:style w:type="paragraph" w:customStyle="1" w:styleId="Byline">
    <w:name w:val="Byline"/>
    <w:rsid w:val="00630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3CD"/>
    <w:pPr>
      <w:tabs>
        <w:tab w:val="clear" w:pos="3600"/>
        <w:tab w:val="clear" w:pos="3958"/>
      </w:tabs>
      <w:jc w:val="right"/>
    </w:pPr>
  </w:style>
  <w:style w:type="character" w:styleId="Emphasis">
    <w:name w:val="Emphasis"/>
    <w:basedOn w:val="DefaultParagraphFont"/>
    <w:qFormat/>
    <w:rsid w:val="006303CD"/>
    <w:rPr>
      <w:i/>
    </w:rPr>
  </w:style>
  <w:style w:type="paragraph" w:styleId="Caption">
    <w:name w:val="caption"/>
    <w:basedOn w:val="BodyText"/>
    <w:next w:val="Normal"/>
    <w:qFormat/>
    <w:rsid w:val="006303CD"/>
    <w:pPr>
      <w:framePr w:w="2268" w:hSpace="181" w:vSpace="181" w:wrap="around" w:vAnchor="text" w:hAnchor="page" w:x="1135" w:y="285" w:anchorLock="1"/>
    </w:pPr>
    <w:rPr>
      <w:i/>
    </w:rPr>
  </w:style>
  <w:style w:type="paragraph" w:customStyle="1" w:styleId="MiniTOCTitle">
    <w:name w:val="MiniTOCTitle"/>
    <w:basedOn w:val="Heading4"/>
    <w:rsid w:val="006303CD"/>
    <w:pPr>
      <w:spacing w:before="240"/>
      <w:outlineLvl w:val="9"/>
    </w:pPr>
    <w:rPr>
      <w:noProof/>
      <w:sz w:val="24"/>
    </w:rPr>
  </w:style>
  <w:style w:type="paragraph" w:customStyle="1" w:styleId="MiniTOCItem">
    <w:name w:val="MiniTOCItem"/>
    <w:basedOn w:val="ListBullet"/>
    <w:rsid w:val="006303CD"/>
    <w:pPr>
      <w:numPr>
        <w:numId w:val="0"/>
      </w:numPr>
      <w:tabs>
        <w:tab w:val="right" w:leader="dot" w:pos="6521"/>
      </w:tabs>
      <w:spacing w:before="0" w:after="0"/>
    </w:pPr>
  </w:style>
  <w:style w:type="paragraph" w:customStyle="1" w:styleId="TOFTitle">
    <w:name w:val="TOFTitle"/>
    <w:basedOn w:val="TOCTitle"/>
    <w:rsid w:val="006303CD"/>
  </w:style>
  <w:style w:type="paragraph" w:styleId="TableofFigures">
    <w:name w:val="table of figures"/>
    <w:basedOn w:val="Normal"/>
    <w:next w:val="Normal"/>
    <w:semiHidden/>
    <w:rsid w:val="006303CD"/>
    <w:pPr>
      <w:tabs>
        <w:tab w:val="right" w:leader="dot" w:pos="9072"/>
      </w:tabs>
      <w:ind w:left="970" w:hanging="403"/>
    </w:pPr>
    <w:rPr>
      <w:rFonts w:ascii="Times New Roman" w:hAnsi="Times New Roman"/>
      <w:b/>
    </w:rPr>
  </w:style>
  <w:style w:type="paragraph" w:styleId="ListNumber">
    <w:name w:val="List Number"/>
    <w:basedOn w:val="List"/>
    <w:rsid w:val="006303CD"/>
    <w:pPr>
      <w:numPr>
        <w:numId w:val="16"/>
      </w:numPr>
      <w:tabs>
        <w:tab w:val="clear" w:pos="340"/>
      </w:tabs>
    </w:pPr>
  </w:style>
  <w:style w:type="character" w:customStyle="1" w:styleId="WingdingSymbols">
    <w:name w:val="Wingding Symbols"/>
    <w:rsid w:val="006303CD"/>
    <w:rPr>
      <w:rFonts w:ascii="Wingdings" w:hAnsi="Wingdings"/>
    </w:rPr>
  </w:style>
  <w:style w:type="paragraph" w:customStyle="1" w:styleId="TableHeading">
    <w:name w:val="Table Heading"/>
    <w:basedOn w:val="HeadingBase"/>
    <w:rsid w:val="006303CD"/>
    <w:pPr>
      <w:keepLines/>
      <w:pBdr>
        <w:bottom w:val="single" w:sz="6" w:space="1" w:color="918585"/>
      </w:pBdr>
      <w:spacing w:before="240"/>
    </w:pPr>
  </w:style>
  <w:style w:type="character" w:customStyle="1" w:styleId="HotSpot">
    <w:name w:val="HotSpot"/>
    <w:rsid w:val="006303CD"/>
    <w:rPr>
      <w:color w:val="0033CC"/>
      <w:u w:val="none"/>
    </w:rPr>
  </w:style>
  <w:style w:type="paragraph" w:customStyle="1" w:styleId="BodyTextRight">
    <w:name w:val="Body Text Right"/>
    <w:basedOn w:val="BodyText"/>
    <w:rsid w:val="006303CD"/>
    <w:pPr>
      <w:spacing w:before="0" w:after="0"/>
      <w:jc w:val="right"/>
    </w:pPr>
  </w:style>
  <w:style w:type="paragraph" w:styleId="Index3">
    <w:name w:val="index 3"/>
    <w:basedOn w:val="ListNumber2"/>
    <w:next w:val="Normal"/>
    <w:semiHidden/>
    <w:rsid w:val="006303CD"/>
    <w:pPr>
      <w:numPr>
        <w:numId w:val="0"/>
      </w:numPr>
      <w:tabs>
        <w:tab w:val="right" w:leader="dot" w:pos="4176"/>
      </w:tabs>
    </w:pPr>
  </w:style>
  <w:style w:type="paragraph" w:styleId="ListNumber2">
    <w:name w:val="List Number 2"/>
    <w:basedOn w:val="List2"/>
    <w:rsid w:val="006303CD"/>
    <w:pPr>
      <w:numPr>
        <w:numId w:val="11"/>
      </w:numPr>
      <w:tabs>
        <w:tab w:val="clear" w:pos="1060"/>
      </w:tabs>
    </w:pPr>
  </w:style>
  <w:style w:type="paragraph" w:customStyle="1" w:styleId="MarginNote">
    <w:name w:val="Margin Note"/>
    <w:basedOn w:val="BodyText"/>
    <w:rsid w:val="00630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3CD"/>
    <w:rPr>
      <w:sz w:val="32"/>
    </w:rPr>
  </w:style>
  <w:style w:type="paragraph" w:customStyle="1" w:styleId="HeadingProcedure">
    <w:name w:val="Heading Procedure"/>
    <w:basedOn w:val="HeadingBase"/>
    <w:next w:val="Normal"/>
    <w:rsid w:val="006303CD"/>
    <w:pPr>
      <w:tabs>
        <w:tab w:val="left" w:pos="0"/>
      </w:tabs>
      <w:spacing w:before="120" w:after="60"/>
    </w:pPr>
    <w:rPr>
      <w:i/>
      <w:color w:val="918585"/>
      <w:sz w:val="22"/>
    </w:rPr>
  </w:style>
  <w:style w:type="paragraph" w:customStyle="1" w:styleId="TableBodyText">
    <w:name w:val="Table Body Text"/>
    <w:basedOn w:val="BodyText"/>
    <w:rsid w:val="006303CD"/>
    <w:pPr>
      <w:spacing w:before="60" w:after="60"/>
    </w:pPr>
  </w:style>
  <w:style w:type="paragraph" w:styleId="ListContinue">
    <w:name w:val="List Continue"/>
    <w:basedOn w:val="List"/>
    <w:rsid w:val="006303CD"/>
    <w:pPr>
      <w:ind w:firstLine="0"/>
    </w:pPr>
  </w:style>
  <w:style w:type="paragraph" w:customStyle="1" w:styleId="ListNote">
    <w:name w:val="List Note"/>
    <w:basedOn w:val="List"/>
    <w:rsid w:val="006303CD"/>
    <w:pPr>
      <w:pBdr>
        <w:top w:val="single" w:sz="6" w:space="2" w:color="918585"/>
        <w:bottom w:val="single" w:sz="6" w:space="2" w:color="918585"/>
      </w:pBdr>
      <w:tabs>
        <w:tab w:val="left" w:pos="1021"/>
      </w:tabs>
      <w:ind w:firstLine="0"/>
    </w:pPr>
  </w:style>
  <w:style w:type="paragraph" w:customStyle="1" w:styleId="Warning">
    <w:name w:val="Warning"/>
    <w:basedOn w:val="BodyText"/>
    <w:rsid w:val="006303CD"/>
    <w:pPr>
      <w:shd w:val="clear" w:color="auto" w:fill="D9D9D9"/>
      <w:tabs>
        <w:tab w:val="left" w:pos="992"/>
      </w:tabs>
      <w:ind w:left="119" w:right="119"/>
    </w:pPr>
    <w:rPr>
      <w:sz w:val="20"/>
    </w:rPr>
  </w:style>
  <w:style w:type="paragraph" w:customStyle="1" w:styleId="MarginIcons">
    <w:name w:val="Margin Icons"/>
    <w:basedOn w:val="BodyText"/>
    <w:rsid w:val="00630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3CD"/>
    <w:rPr>
      <w:rFonts w:ascii="Courier New" w:hAnsi="Courier New"/>
    </w:rPr>
  </w:style>
  <w:style w:type="paragraph" w:customStyle="1" w:styleId="NoteBullet">
    <w:name w:val="Note Bullet"/>
    <w:basedOn w:val="Note"/>
    <w:rsid w:val="006303CD"/>
    <w:pPr>
      <w:tabs>
        <w:tab w:val="clear" w:pos="680"/>
      </w:tabs>
      <w:spacing w:before="60" w:after="60"/>
    </w:pPr>
  </w:style>
  <w:style w:type="paragraph" w:customStyle="1" w:styleId="SubHeading2">
    <w:name w:val="SubHeading2"/>
    <w:basedOn w:val="HeadingBase"/>
    <w:rsid w:val="006303CD"/>
    <w:pPr>
      <w:spacing w:before="240" w:after="60"/>
    </w:pPr>
    <w:rPr>
      <w:sz w:val="20"/>
    </w:rPr>
  </w:style>
  <w:style w:type="paragraph" w:customStyle="1" w:styleId="SubHeading1">
    <w:name w:val="SubHeading1"/>
    <w:basedOn w:val="HeadingBase"/>
    <w:rsid w:val="006303CD"/>
    <w:pPr>
      <w:spacing w:before="240" w:after="60"/>
    </w:pPr>
    <w:rPr>
      <w:color w:val="918585"/>
      <w:sz w:val="22"/>
    </w:rPr>
  </w:style>
  <w:style w:type="paragraph" w:customStyle="1" w:styleId="SideHeading">
    <w:name w:val="Side Heading"/>
    <w:basedOn w:val="HeadingBase"/>
    <w:rsid w:val="00630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3CD"/>
    <w:pPr>
      <w:numPr>
        <w:numId w:val="12"/>
      </w:numPr>
    </w:pPr>
  </w:style>
  <w:style w:type="paragraph" w:styleId="PlainText">
    <w:name w:val="Plain Text"/>
    <w:basedOn w:val="Normal"/>
    <w:link w:val="PlainTextChar"/>
    <w:rsid w:val="006303CD"/>
    <w:rPr>
      <w:sz w:val="20"/>
    </w:rPr>
  </w:style>
  <w:style w:type="character" w:customStyle="1" w:styleId="PlainTextChar">
    <w:name w:val="Plain Text Char"/>
    <w:basedOn w:val="DefaultParagraphFont"/>
    <w:link w:val="PlainText"/>
    <w:rsid w:val="006303CD"/>
    <w:rPr>
      <w:rFonts w:ascii="Courier New" w:eastAsia="Times New Roman" w:hAnsi="Courier New" w:cs="Times New Roman"/>
      <w:sz w:val="20"/>
      <w:szCs w:val="20"/>
      <w:lang w:eastAsia="en-US"/>
    </w:rPr>
  </w:style>
  <w:style w:type="character" w:customStyle="1" w:styleId="MenuOption">
    <w:name w:val="Menu Option"/>
    <w:basedOn w:val="DefaultParagraphFont"/>
    <w:rsid w:val="006303CD"/>
    <w:rPr>
      <w:b/>
      <w:smallCaps/>
    </w:rPr>
  </w:style>
  <w:style w:type="paragraph" w:customStyle="1" w:styleId="TableListNumber">
    <w:name w:val="Table List Number"/>
    <w:basedOn w:val="ListNumber"/>
    <w:rsid w:val="006303CD"/>
    <w:pPr>
      <w:numPr>
        <w:numId w:val="0"/>
      </w:numPr>
    </w:pPr>
  </w:style>
  <w:style w:type="paragraph" w:styleId="TOC4">
    <w:name w:val="toc 4"/>
    <w:basedOn w:val="TOCBase"/>
    <w:next w:val="Normal"/>
    <w:semiHidden/>
    <w:rsid w:val="006303CD"/>
    <w:pPr>
      <w:tabs>
        <w:tab w:val="right" w:leader="dot" w:pos="9071"/>
      </w:tabs>
      <w:ind w:left="1701"/>
    </w:pPr>
  </w:style>
  <w:style w:type="paragraph" w:customStyle="1" w:styleId="ListAlpha">
    <w:name w:val="List Alpha"/>
    <w:basedOn w:val="List"/>
    <w:rsid w:val="006303CD"/>
    <w:pPr>
      <w:numPr>
        <w:numId w:val="10"/>
      </w:numPr>
    </w:pPr>
  </w:style>
  <w:style w:type="paragraph" w:customStyle="1" w:styleId="ListAlpha2">
    <w:name w:val="List Alpha 2"/>
    <w:basedOn w:val="List2"/>
    <w:rsid w:val="006303CD"/>
    <w:pPr>
      <w:numPr>
        <w:numId w:val="9"/>
      </w:numPr>
    </w:pPr>
  </w:style>
  <w:style w:type="paragraph" w:styleId="List2">
    <w:name w:val="List 2"/>
    <w:basedOn w:val="BodyText"/>
    <w:rsid w:val="006303CD"/>
    <w:pPr>
      <w:tabs>
        <w:tab w:val="left" w:pos="680"/>
      </w:tabs>
      <w:spacing w:before="60" w:after="60"/>
      <w:ind w:left="680" w:hanging="340"/>
    </w:pPr>
  </w:style>
  <w:style w:type="paragraph" w:styleId="List3">
    <w:name w:val="List 3"/>
    <w:basedOn w:val="BodyText"/>
    <w:rsid w:val="006303CD"/>
    <w:pPr>
      <w:tabs>
        <w:tab w:val="left" w:pos="1021"/>
      </w:tabs>
      <w:spacing w:before="60" w:after="60"/>
      <w:ind w:left="1020" w:hanging="340"/>
    </w:pPr>
  </w:style>
  <w:style w:type="paragraph" w:styleId="List4">
    <w:name w:val="List 4"/>
    <w:basedOn w:val="BodyText"/>
    <w:rsid w:val="006303CD"/>
    <w:pPr>
      <w:tabs>
        <w:tab w:val="left" w:pos="1361"/>
      </w:tabs>
      <w:spacing w:before="60" w:after="60"/>
      <w:ind w:left="1361" w:hanging="340"/>
    </w:pPr>
  </w:style>
  <w:style w:type="paragraph" w:styleId="List5">
    <w:name w:val="List 5"/>
    <w:basedOn w:val="BodyText"/>
    <w:rsid w:val="006303CD"/>
    <w:pPr>
      <w:tabs>
        <w:tab w:val="left" w:pos="1701"/>
      </w:tabs>
      <w:spacing w:before="60" w:after="60"/>
      <w:ind w:left="1701" w:hanging="340"/>
    </w:pPr>
  </w:style>
  <w:style w:type="paragraph" w:styleId="ListBullet4">
    <w:name w:val="List Bullet 4"/>
    <w:basedOn w:val="List4"/>
    <w:rsid w:val="006303CD"/>
    <w:pPr>
      <w:numPr>
        <w:numId w:val="4"/>
      </w:numPr>
      <w:tabs>
        <w:tab w:val="clear" w:pos="1361"/>
      </w:tabs>
    </w:pPr>
  </w:style>
  <w:style w:type="paragraph" w:styleId="ListBullet5">
    <w:name w:val="List Bullet 5"/>
    <w:basedOn w:val="List5"/>
    <w:rsid w:val="006303CD"/>
    <w:pPr>
      <w:numPr>
        <w:numId w:val="5"/>
      </w:numPr>
    </w:pPr>
  </w:style>
  <w:style w:type="paragraph" w:styleId="ListContinue2">
    <w:name w:val="List Continue 2"/>
    <w:basedOn w:val="List2"/>
    <w:rsid w:val="006303CD"/>
    <w:pPr>
      <w:ind w:firstLine="0"/>
    </w:pPr>
  </w:style>
  <w:style w:type="paragraph" w:styleId="ListContinue3">
    <w:name w:val="List Continue 3"/>
    <w:basedOn w:val="List3"/>
    <w:rsid w:val="006303CD"/>
    <w:pPr>
      <w:ind w:left="1021" w:firstLine="0"/>
    </w:pPr>
  </w:style>
  <w:style w:type="paragraph" w:styleId="ListContinue4">
    <w:name w:val="List Continue 4"/>
    <w:basedOn w:val="List4"/>
    <w:rsid w:val="006303CD"/>
    <w:pPr>
      <w:ind w:firstLine="0"/>
    </w:pPr>
  </w:style>
  <w:style w:type="paragraph" w:styleId="ListContinue5">
    <w:name w:val="List Continue 5"/>
    <w:basedOn w:val="List5"/>
    <w:rsid w:val="006303CD"/>
    <w:pPr>
      <w:ind w:firstLine="0"/>
    </w:pPr>
  </w:style>
  <w:style w:type="paragraph" w:styleId="ListNumber3">
    <w:name w:val="List Number 3"/>
    <w:basedOn w:val="List3"/>
    <w:rsid w:val="006303CD"/>
    <w:pPr>
      <w:numPr>
        <w:numId w:val="6"/>
      </w:numPr>
    </w:pPr>
  </w:style>
  <w:style w:type="paragraph" w:styleId="ListNumber4">
    <w:name w:val="List Number 4"/>
    <w:basedOn w:val="List4"/>
    <w:rsid w:val="006303CD"/>
    <w:pPr>
      <w:numPr>
        <w:numId w:val="7"/>
      </w:numPr>
    </w:pPr>
  </w:style>
  <w:style w:type="paragraph" w:styleId="ListNumber5">
    <w:name w:val="List Number 5"/>
    <w:basedOn w:val="List5"/>
    <w:rsid w:val="006303CD"/>
    <w:pPr>
      <w:numPr>
        <w:numId w:val="8"/>
      </w:numPr>
    </w:pPr>
  </w:style>
  <w:style w:type="paragraph" w:styleId="BlockText">
    <w:name w:val="Block Text"/>
    <w:basedOn w:val="Normal"/>
    <w:rsid w:val="006303CD"/>
    <w:pPr>
      <w:spacing w:after="120"/>
      <w:ind w:left="1440" w:right="1440"/>
    </w:pPr>
  </w:style>
  <w:style w:type="character" w:customStyle="1" w:styleId="Subscript">
    <w:name w:val="Subscript"/>
    <w:basedOn w:val="DefaultParagraphFont"/>
    <w:rsid w:val="006303CD"/>
    <w:rPr>
      <w:sz w:val="16"/>
      <w:vertAlign w:val="subscript"/>
    </w:rPr>
  </w:style>
  <w:style w:type="character" w:customStyle="1" w:styleId="Superscript">
    <w:name w:val="Superscript"/>
    <w:basedOn w:val="DefaultParagraphFont"/>
    <w:rsid w:val="006303CD"/>
    <w:rPr>
      <w:sz w:val="16"/>
      <w:vertAlign w:val="superscript"/>
    </w:rPr>
  </w:style>
  <w:style w:type="character" w:customStyle="1" w:styleId="Symbols">
    <w:name w:val="Symbols"/>
    <w:basedOn w:val="DefaultParagraphFont"/>
    <w:rsid w:val="006303CD"/>
    <w:rPr>
      <w:rFonts w:ascii="Symbol" w:hAnsi="Symbol"/>
    </w:rPr>
  </w:style>
  <w:style w:type="character" w:customStyle="1" w:styleId="MenuOptions">
    <w:name w:val="Menu Options"/>
    <w:basedOn w:val="DefaultParagraphFont"/>
    <w:rsid w:val="006303CD"/>
    <w:rPr>
      <w:rFonts w:ascii="Arial Narrow" w:hAnsi="Arial Narrow"/>
      <w:smallCaps/>
    </w:rPr>
  </w:style>
  <w:style w:type="character" w:customStyle="1" w:styleId="Buttons">
    <w:name w:val="Buttons"/>
    <w:basedOn w:val="DefaultParagraphFont"/>
    <w:rsid w:val="006303CD"/>
    <w:rPr>
      <w:b/>
    </w:rPr>
  </w:style>
  <w:style w:type="character" w:customStyle="1" w:styleId="Underlined">
    <w:name w:val="Underlined"/>
    <w:basedOn w:val="DefaultParagraphFont"/>
    <w:rsid w:val="006303CD"/>
    <w:rPr>
      <w:u w:val="single"/>
    </w:rPr>
  </w:style>
  <w:style w:type="paragraph" w:customStyle="1" w:styleId="TableBodyTextRight">
    <w:name w:val="Table Body Text Right"/>
    <w:basedOn w:val="TableBodyText"/>
    <w:rsid w:val="006303CD"/>
    <w:pPr>
      <w:widowControl w:val="0"/>
      <w:autoSpaceDE w:val="0"/>
      <w:autoSpaceDN w:val="0"/>
      <w:adjustRightInd w:val="0"/>
      <w:jc w:val="right"/>
    </w:pPr>
    <w:rPr>
      <w:rFonts w:cs="Arial"/>
      <w:szCs w:val="18"/>
    </w:rPr>
  </w:style>
  <w:style w:type="paragraph" w:customStyle="1" w:styleId="CopyrightText">
    <w:name w:val="Copyright Text"/>
    <w:basedOn w:val="BodyText"/>
    <w:rsid w:val="006303CD"/>
    <w:rPr>
      <w:sz w:val="18"/>
    </w:rPr>
  </w:style>
  <w:style w:type="paragraph" w:customStyle="1" w:styleId="BodySmallRight">
    <w:name w:val="Body Small Right"/>
    <w:basedOn w:val="BodyTextRight"/>
    <w:rsid w:val="006303CD"/>
    <w:rPr>
      <w:sz w:val="18"/>
      <w:szCs w:val="18"/>
    </w:rPr>
  </w:style>
  <w:style w:type="paragraph" w:customStyle="1" w:styleId="MarginEdition">
    <w:name w:val="Margin Edition"/>
    <w:basedOn w:val="MarginNote"/>
    <w:rsid w:val="006303CD"/>
    <w:pPr>
      <w:spacing w:before="0" w:after="0"/>
    </w:pPr>
    <w:rPr>
      <w:rFonts w:ascii="Times New Roman" w:hAnsi="Times New Roman"/>
      <w:color w:val="999999"/>
    </w:rPr>
  </w:style>
  <w:style w:type="paragraph" w:customStyle="1" w:styleId="Spacer">
    <w:name w:val="Spacer"/>
    <w:basedOn w:val="Normal"/>
    <w:rsid w:val="006303CD"/>
    <w:rPr>
      <w:sz w:val="2"/>
      <w:szCs w:val="2"/>
    </w:rPr>
  </w:style>
  <w:style w:type="character" w:customStyle="1" w:styleId="Small">
    <w:name w:val="Small"/>
    <w:basedOn w:val="DefaultParagraphFont"/>
    <w:rsid w:val="006303CD"/>
    <w:rPr>
      <w:sz w:val="16"/>
    </w:rPr>
  </w:style>
  <w:style w:type="paragraph" w:customStyle="1" w:styleId="WideTable">
    <w:name w:val="Wide Table"/>
    <w:basedOn w:val="Normal"/>
    <w:rsid w:val="006303CD"/>
    <w:pPr>
      <w:ind w:left="-1418"/>
    </w:pPr>
    <w:rPr>
      <w:sz w:val="2"/>
      <w:szCs w:val="2"/>
    </w:rPr>
  </w:style>
  <w:style w:type="character" w:styleId="PageNumber">
    <w:name w:val="page number"/>
    <w:basedOn w:val="DefaultParagraphFont"/>
    <w:rsid w:val="006303CD"/>
  </w:style>
  <w:style w:type="paragraph" w:styleId="Quote">
    <w:name w:val="Quote"/>
    <w:basedOn w:val="Heading1"/>
    <w:link w:val="QuoteChar"/>
    <w:qFormat/>
    <w:rsid w:val="006303CD"/>
    <w:rPr>
      <w:b w:val="0"/>
      <w:sz w:val="72"/>
      <w:szCs w:val="72"/>
      <w:lang w:val="en-NZ"/>
    </w:rPr>
  </w:style>
  <w:style w:type="character" w:customStyle="1" w:styleId="QuoteChar">
    <w:name w:val="Quote Char"/>
    <w:basedOn w:val="DefaultParagraphFont"/>
    <w:link w:val="Quote"/>
    <w:rsid w:val="00630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3CD"/>
    <w:pPr>
      <w:pageBreakBefore/>
    </w:pPr>
  </w:style>
  <w:style w:type="paragraph" w:customStyle="1" w:styleId="Border">
    <w:name w:val="Border"/>
    <w:basedOn w:val="Normal"/>
    <w:qFormat/>
    <w:rsid w:val="00630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3CD"/>
    <w:rPr>
      <w:b/>
      <w:bCs/>
      <w:i/>
      <w:iCs/>
      <w:color w:val="auto"/>
    </w:rPr>
  </w:style>
  <w:style w:type="paragraph" w:styleId="IntenseQuote">
    <w:name w:val="Intense Quote"/>
    <w:basedOn w:val="Normal"/>
    <w:next w:val="Normal"/>
    <w:link w:val="IntenseQuoteChar"/>
    <w:uiPriority w:val="30"/>
    <w:qFormat/>
    <w:rsid w:val="00630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3CD"/>
    <w:rPr>
      <w:smallCaps/>
      <w:color w:val="auto"/>
      <w:u w:val="single"/>
    </w:rPr>
  </w:style>
  <w:style w:type="character" w:styleId="IntenseReference">
    <w:name w:val="Intense Reference"/>
    <w:basedOn w:val="DefaultParagraphFont"/>
    <w:uiPriority w:val="32"/>
    <w:qFormat/>
    <w:rsid w:val="006303CD"/>
    <w:rPr>
      <w:b/>
      <w:bCs/>
      <w:smallCaps/>
      <w:color w:val="auto"/>
      <w:spacing w:val="5"/>
      <w:u w:val="single"/>
    </w:rPr>
  </w:style>
  <w:style w:type="paragraph" w:customStyle="1" w:styleId="2ColumnHeading">
    <w:name w:val="2Column Heading"/>
    <w:basedOn w:val="BodyText"/>
    <w:qFormat/>
    <w:rsid w:val="006303CD"/>
    <w:pPr>
      <w:spacing w:after="60"/>
      <w:ind w:left="-2268"/>
    </w:pPr>
    <w:rPr>
      <w:b/>
    </w:rPr>
  </w:style>
  <w:style w:type="paragraph" w:customStyle="1" w:styleId="Heading1TOC">
    <w:name w:val="Heading1 TOC"/>
    <w:basedOn w:val="Normal"/>
    <w:qFormat/>
    <w:rsid w:val="006303CD"/>
    <w:pPr>
      <w:spacing w:before="240" w:after="120"/>
    </w:pPr>
    <w:rPr>
      <w:rFonts w:ascii="Times New Roman" w:hAnsi="Times New Roman"/>
      <w:b/>
      <w:sz w:val="32"/>
    </w:rPr>
  </w:style>
  <w:style w:type="paragraph" w:customStyle="1" w:styleId="Heading2TOC">
    <w:name w:val="Heading2 TOC"/>
    <w:basedOn w:val="Normal"/>
    <w:qFormat/>
    <w:rsid w:val="006303CD"/>
    <w:pPr>
      <w:spacing w:before="240" w:after="60"/>
    </w:pPr>
    <w:rPr>
      <w:rFonts w:ascii="Times New Roman" w:hAnsi="Times New Roman"/>
      <w:b/>
      <w:sz w:val="28"/>
    </w:rPr>
  </w:style>
  <w:style w:type="character" w:customStyle="1" w:styleId="Underline">
    <w:name w:val="Underline"/>
    <w:basedOn w:val="DefaultParagraphFont"/>
    <w:qFormat/>
    <w:rsid w:val="006303CD"/>
    <w:rPr>
      <w:u w:val="single"/>
    </w:rPr>
  </w:style>
  <w:style w:type="paragraph" w:styleId="BalloonText">
    <w:name w:val="Balloon Text"/>
    <w:basedOn w:val="Normal"/>
    <w:link w:val="BalloonTextChar"/>
    <w:rsid w:val="006303CD"/>
    <w:rPr>
      <w:rFonts w:ascii="Tahoma" w:hAnsi="Tahoma" w:cs="Tahoma"/>
      <w:sz w:val="16"/>
      <w:szCs w:val="16"/>
    </w:rPr>
  </w:style>
  <w:style w:type="character" w:customStyle="1" w:styleId="BalloonTextChar">
    <w:name w:val="Balloon Text Char"/>
    <w:basedOn w:val="DefaultParagraphFont"/>
    <w:link w:val="BalloonText"/>
    <w:rsid w:val="00630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3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3CD"/>
    <w:rPr>
      <w:b/>
      <w:color w:val="660033"/>
      <w:spacing w:val="0"/>
    </w:rPr>
  </w:style>
  <w:style w:type="paragraph" w:customStyle="1" w:styleId="Nameditemlist">
    <w:name w:val="Named item list"/>
    <w:basedOn w:val="BodyText"/>
    <w:qFormat/>
    <w:rsid w:val="006303CD"/>
    <w:pPr>
      <w:tabs>
        <w:tab w:val="left" w:pos="2835"/>
      </w:tabs>
      <w:ind w:left="2835" w:hanging="2835"/>
    </w:pPr>
  </w:style>
  <w:style w:type="paragraph" w:customStyle="1" w:styleId="BodyTextnopadding">
    <w:name w:val="Body Text no padding"/>
    <w:basedOn w:val="BodyText"/>
    <w:qFormat/>
    <w:rsid w:val="006303CD"/>
    <w:pPr>
      <w:spacing w:before="0" w:after="0"/>
    </w:pPr>
  </w:style>
  <w:style w:type="paragraph" w:customStyle="1" w:styleId="BodyTextBold">
    <w:name w:val="Body Text Bold"/>
    <w:basedOn w:val="BodyText"/>
    <w:qFormat/>
    <w:rsid w:val="006303CD"/>
    <w:rPr>
      <w:b/>
    </w:rPr>
  </w:style>
  <w:style w:type="character" w:styleId="Hyperlink">
    <w:name w:val="Hyperlink"/>
    <w:basedOn w:val="DefaultParagraphFont"/>
    <w:uiPriority w:val="99"/>
    <w:unhideWhenUsed/>
    <w:rsid w:val="004064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8214</Characters>
  <Application>Microsoft Office Word</Application>
  <DocSecurity>0</DocSecurity>
  <Lines>241</Lines>
  <Paragraphs>154</Paragraphs>
  <ScaleCrop>false</ScaleCrop>
  <Company>Author-it Software Corporation Ltd.</Company>
  <LinksUpToDate>false</LinksUpToDate>
  <CharactersWithSpaces>9300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AURETR045 Inspect, service and repair DC electric motor drive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2025-03-01T13:50:00Z</dcterms:created>
  <dcterms:modified xsi:type="dcterms:W3CDTF">2025-03-01T13:50:00Z</dcterms:modified>
</cp:coreProperties>
</file>