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787D" w:rsidP="0023787D">
      <w:pPr>
        <w:pStyle w:val="Title"/>
      </w:pPr>
      <w:r>
        <w:fldChar w:fldCharType="begin"/>
      </w:r>
      <w:r>
        <w:instrText xml:space="preserve"> TITLE   \* MERGEFORMAT </w:instrText>
      </w:r>
      <w:r>
        <w:fldChar w:fldCharType="separate"/>
      </w:r>
      <w:r>
        <w:t>AURETR042 Remove, refit and operate electrical components following body repair activities</w:t>
      </w:r>
      <w:r>
        <w:fldChar w:fldCharType="end"/>
      </w:r>
    </w:p>
    <w:p w:rsidR="0023787D" w:rsidP="0023787D">
      <w:pPr>
        <w:pStyle w:val="Version"/>
        <w:sectPr w:rsidSect="003830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0BF" w:rsidP="003830BF">
      <w:pPr>
        <w:pStyle w:val="SuperHeading"/>
      </w:pPr>
      <w:r w:rsidRPr="003830BF">
        <w:t>AURETR042 Remove, refit and operate electrical components following body repair activities</w:t>
      </w:r>
    </w:p>
    <w:p w:rsidR="00000000" w:rsidRPr="003830BF" w:rsidP="003830BF">
      <w:pPr>
        <w:pStyle w:val="Heading1"/>
      </w:pPr>
      <w:bookmarkStart w:id="1" w:name="O_794728"/>
      <w:bookmarkEnd w:id="1"/>
      <w:r w:rsidRPr="003830BF">
        <w:t>Modification History</w:t>
      </w:r>
    </w:p>
    <w:tbl>
      <w:tblPr>
        <w:tblW w:w="9639" w:type="dxa"/>
        <w:tblLayout w:type="fixed"/>
        <w:tblCellMar>
          <w:left w:w="62" w:type="dxa"/>
          <w:right w:w="62" w:type="dxa"/>
        </w:tblCellMar>
        <w:tblLook w:val="0000"/>
      </w:tblPr>
      <w:tblGrid>
        <w:gridCol w:w="2835"/>
        <w:gridCol w:w="6804"/>
      </w:tblGrid>
      <w:tr w:rsidTr="0023787D">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0BF" w:rsidP="003830BF">
            <w:pPr>
              <w:pStyle w:val="BodyText"/>
            </w:pPr>
            <w:r w:rsidRPr="003830B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0BF">
            <w:pPr>
              <w:pStyle w:val="BodyText"/>
              <w:rPr>
                <w:lang w:val="en-NZ"/>
              </w:rPr>
            </w:pPr>
            <w:r w:rsidRPr="003830BF">
              <w:rPr>
                <w:rStyle w:val="SpecialBold"/>
              </w:rPr>
              <w:t>Comment</w:t>
            </w:r>
          </w:p>
        </w:tc>
      </w:tr>
      <w:tr w:rsidTr="0023787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30BF">
            <w:pPr>
              <w:pStyle w:val="BodyText"/>
              <w:rPr>
                <w:lang w:val="en-NZ"/>
              </w:rPr>
            </w:pPr>
            <w:r w:rsidRPr="003830B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30BF" w:rsidP="003830BF">
            <w:pPr>
              <w:pStyle w:val="BodyText"/>
            </w:pPr>
            <w:r w:rsidRPr="003830BF">
              <w:t>New unit of competency.</w:t>
            </w:r>
          </w:p>
        </w:tc>
      </w:tr>
    </w:tbl>
    <w:p w:rsidR="00000000" w:rsidRPr="003830BF" w:rsidP="003830BF">
      <w:pPr>
        <w:pStyle w:val="BodyText"/>
      </w:pPr>
    </w:p>
    <w:p w:rsidR="00000000" w:rsidRPr="003830BF" w:rsidP="003830BF">
      <w:pPr>
        <w:pStyle w:val="AllowPageBreak"/>
      </w:pPr>
    </w:p>
    <w:p w:rsidR="00000000" w:rsidRPr="003830BF" w:rsidP="003830BF">
      <w:pPr>
        <w:pStyle w:val="Heading1"/>
      </w:pPr>
      <w:bookmarkStart w:id="2" w:name="O_794729"/>
      <w:bookmarkEnd w:id="2"/>
      <w:r w:rsidRPr="003830BF">
        <w:t>Application</w:t>
      </w:r>
    </w:p>
    <w:p w:rsidR="00000000" w:rsidRPr="003830BF" w:rsidP="0023787D">
      <w:pPr>
        <w:pStyle w:val="BodyText"/>
      </w:pPr>
      <w:r w:rsidRPr="003830BF">
        <w:t>This</w:t>
      </w:r>
      <w:r w:rsidRPr="003830BF">
        <w:t xml:space="preserve"> unit describes the performance outcomes required to remove, refit and test the operation of electrical components following body repair activities. Electrical components include headlights, tail-lights, mirrors, antennas, sensors, actuators, and vehicle, </w:t>
      </w:r>
      <w:r w:rsidRPr="003830BF">
        <w:t>vessel or machinery control modules. These components are not an integral part of vehicle controller area network databus (CAN-bus) typography and do not require programming procedures following fitting activities.</w:t>
      </w:r>
    </w:p>
    <w:p w:rsidR="00000000" w:rsidRPr="003830BF" w:rsidP="0023787D">
      <w:pPr>
        <w:pStyle w:val="BodyText"/>
      </w:pPr>
      <w:r w:rsidRPr="003830BF">
        <w:t>It applies to those working in the autom</w:t>
      </w:r>
      <w:r w:rsidRPr="003830BF">
        <w:t>otive service and repair industry. The electrical components include those fitted in agricultural machinery, heavy commercial vehicles, light vehicles, vessels, mobile plant machinery, motorcycles or outdoor power equipment.</w:t>
      </w:r>
    </w:p>
    <w:p w:rsidR="00000000" w:rsidRPr="003830BF" w:rsidP="0023787D">
      <w:pPr>
        <w:pStyle w:val="BodyText"/>
      </w:pPr>
      <w:r w:rsidRPr="003830BF">
        <w:t>No licensing, legislative, reg</w:t>
      </w:r>
      <w:r w:rsidRPr="003830BF">
        <w:t>ulatory or certification requirements apply to this unit at the time of publication.</w:t>
      </w:r>
    </w:p>
    <w:p w:rsidR="00000000" w:rsidRPr="003830BF" w:rsidP="003830BF">
      <w:pPr>
        <w:pStyle w:val="Heading1"/>
      </w:pPr>
      <w:bookmarkStart w:id="3" w:name="O_794731"/>
      <w:bookmarkEnd w:id="3"/>
      <w:r w:rsidRPr="003830BF">
        <w:t>Competency Field</w:t>
      </w:r>
    </w:p>
    <w:p w:rsidR="00000000" w:rsidRPr="003830BF" w:rsidP="0023787D">
      <w:pPr>
        <w:pStyle w:val="BodyText"/>
      </w:pPr>
      <w:r w:rsidRPr="003830BF">
        <w:t>Electrical</w:t>
      </w:r>
    </w:p>
    <w:p w:rsidR="00000000" w:rsidRPr="003830BF" w:rsidP="003830BF">
      <w:pPr>
        <w:pStyle w:val="Heading1"/>
      </w:pPr>
      <w:bookmarkStart w:id="4" w:name="O_794732"/>
      <w:bookmarkEnd w:id="4"/>
      <w:r w:rsidRPr="003830BF">
        <w:t>Unit Sector</w:t>
      </w:r>
    </w:p>
    <w:p w:rsidR="00000000" w:rsidRPr="003830BF" w:rsidP="0023787D">
      <w:pPr>
        <w:pStyle w:val="BodyText"/>
      </w:pPr>
      <w:r w:rsidRPr="003830BF">
        <w:t>Technical - Electrical and Electronic</w:t>
      </w:r>
    </w:p>
    <w:p w:rsidR="00000000" w:rsidRPr="003830BF" w:rsidP="003830BF">
      <w:pPr>
        <w:pStyle w:val="Heading1"/>
      </w:pPr>
      <w:bookmarkStart w:id="5" w:name="O_794733"/>
      <w:bookmarkEnd w:id="5"/>
      <w:r w:rsidRPr="003830BF">
        <w:t>Elements and Performance Criteria</w:t>
      </w:r>
    </w:p>
    <w:tbl>
      <w:tblPr>
        <w:tblW w:w="9639" w:type="dxa"/>
        <w:tblLayout w:type="fixed"/>
        <w:tblCellMar>
          <w:left w:w="62" w:type="dxa"/>
          <w:right w:w="62" w:type="dxa"/>
        </w:tblCellMar>
        <w:tblLook w:val="0000"/>
      </w:tblPr>
      <w:tblGrid>
        <w:gridCol w:w="2835"/>
        <w:gridCol w:w="6804"/>
      </w:tblGrid>
      <w:tr w:rsidTr="003830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BodyText"/>
            </w:pPr>
            <w:r w:rsidRPr="003830BF">
              <w:rPr>
                <w:rStyle w:val="SpecialBold"/>
              </w:rPr>
              <w:t>Elements</w:t>
            </w:r>
          </w:p>
          <w:p w:rsidR="00000000" w:rsidRPr="003830BF" w:rsidP="003830BF">
            <w:pPr>
              <w:pStyle w:val="BodyText"/>
            </w:pPr>
            <w:r w:rsidRPr="003830B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BodyText"/>
            </w:pPr>
            <w:r w:rsidRPr="003830BF">
              <w:rPr>
                <w:rStyle w:val="SpecialBold"/>
              </w:rPr>
              <w:t>Performance Criteria</w:t>
            </w:r>
          </w:p>
          <w:p w:rsidR="00000000" w:rsidP="003830BF">
            <w:pPr>
              <w:pStyle w:val="BodyText"/>
              <w:rPr>
                <w:lang w:val="en-NZ"/>
              </w:rPr>
            </w:pPr>
            <w:r w:rsidRPr="003830BF">
              <w:t>Performance criteria describe the performance needed to demonstrate achievement of the element. Where bold and italicised text is used, further information is detailed in the range of conditio</w:t>
            </w:r>
            <w:r w:rsidRPr="003830BF">
              <w:t>ns section.</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
              <w:rPr>
                <w:lang w:val="en-NZ"/>
              </w:rPr>
            </w:pPr>
            <w:r w:rsidRPr="003830BF">
              <w:t>1.</w:t>
            </w:r>
            <w:r w:rsidRPr="003830BF">
              <w:tab/>
              <w:t>Prepare to remove, refit and operate electrical components following body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
            </w:pPr>
            <w:r w:rsidRPr="003830BF">
              <w:t>1.1</w:t>
            </w:r>
            <w:r w:rsidRPr="003830BF">
              <w:tab/>
              <w:t>Job requirements are determined from workplace instructions</w:t>
            </w:r>
          </w:p>
          <w:p w:rsidR="00000000" w:rsidRPr="003830BF" w:rsidP="003830BF">
            <w:pPr>
              <w:pStyle w:val="List"/>
            </w:pPr>
            <w:r w:rsidRPr="003830BF">
              <w:t>1.2</w:t>
            </w:r>
            <w:r w:rsidRPr="003830BF">
              <w:tab/>
              <w:t>Removal and refitting procedures and information are accessed and interpreted</w:t>
            </w:r>
          </w:p>
          <w:p w:rsidR="00000000" w:rsidRPr="003830BF" w:rsidP="003830BF">
            <w:pPr>
              <w:pStyle w:val="List"/>
            </w:pPr>
            <w:r w:rsidRPr="003830BF">
              <w:t>1.</w:t>
            </w:r>
            <w:r w:rsidRPr="003830BF">
              <w:t>3</w:t>
            </w:r>
            <w:r w:rsidRPr="003830BF">
              <w:tab/>
              <w:t xml:space="preserve">Hazards are recognised and precautions are taken according to </w:t>
            </w:r>
            <w:r w:rsidRPr="003830BF">
              <w:rPr>
                <w:rStyle w:val="BoldandItalics"/>
              </w:rPr>
              <w:t>safety requirements</w:t>
            </w:r>
          </w:p>
          <w:p w:rsidR="00000000" w:rsidP="003830BF">
            <w:pPr>
              <w:pStyle w:val="List"/>
              <w:rPr>
                <w:lang w:val="en-NZ"/>
              </w:rPr>
            </w:pPr>
            <w:r w:rsidRPr="003830BF">
              <w:t>1.4</w:t>
            </w:r>
            <w:r w:rsidRPr="003830BF">
              <w:tab/>
              <w:t>Tools and equipment are selected and checked for serviceability</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
              <w:rPr>
                <w:lang w:val="en-NZ"/>
              </w:rPr>
            </w:pPr>
            <w:r w:rsidRPr="003830BF">
              <w:t>2.</w:t>
            </w:r>
            <w:r w:rsidRPr="003830BF">
              <w:tab/>
              <w:t>Remove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
            </w:pPr>
            <w:r w:rsidRPr="003830BF">
              <w:t>2.1</w:t>
            </w:r>
            <w:r w:rsidRPr="003830BF">
              <w:tab/>
            </w:r>
            <w:r w:rsidRPr="003830BF">
              <w:t>Electrical components are removed using approved methods, tools and equipment and according to workplace procedures and safety requirements</w:t>
            </w:r>
          </w:p>
          <w:p w:rsidR="00000000" w:rsidRPr="003830BF" w:rsidP="003830BF">
            <w:pPr>
              <w:pStyle w:val="List"/>
            </w:pPr>
            <w:r w:rsidRPr="003830BF">
              <w:t>2.2</w:t>
            </w:r>
            <w:r w:rsidRPr="003830BF">
              <w:tab/>
              <w:t>Components are inspected for damage according to workplace procedures</w:t>
            </w:r>
          </w:p>
          <w:p w:rsidR="00000000" w:rsidP="003830BF">
            <w:pPr>
              <w:pStyle w:val="List"/>
              <w:rPr>
                <w:lang w:val="en-NZ"/>
              </w:rPr>
            </w:pPr>
            <w:r w:rsidRPr="003830BF">
              <w:t>2.3</w:t>
            </w:r>
            <w:r w:rsidRPr="003830BF">
              <w:tab/>
              <w:t>Components are handled and stored acco</w:t>
            </w:r>
            <w:r w:rsidRPr="003830BF">
              <w:t>rding to manufacturer and component supplier requirements</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
              <w:rPr>
                <w:lang w:val="en-NZ"/>
              </w:rPr>
            </w:pPr>
            <w:r w:rsidRPr="003830BF">
              <w:t>3.</w:t>
            </w:r>
            <w:r w:rsidRPr="003830BF">
              <w:tab/>
              <w:t>Refit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
            </w:pPr>
            <w:r w:rsidRPr="003830BF">
              <w:t>3.1</w:t>
            </w:r>
            <w:r w:rsidRPr="003830BF">
              <w:tab/>
              <w:t>Electrical components are replaced using approved methods, tools and equipment</w:t>
            </w:r>
          </w:p>
          <w:p w:rsidR="00000000" w:rsidP="003830BF">
            <w:pPr>
              <w:pStyle w:val="List"/>
              <w:rPr>
                <w:lang w:val="en-NZ"/>
              </w:rPr>
            </w:pPr>
            <w:r w:rsidRPr="003830BF">
              <w:t>3.2</w:t>
            </w:r>
            <w:r w:rsidRPr="003830BF">
              <w:tab/>
              <w:t>Electrical components are refitted according to workplace procedures and safety</w:t>
            </w:r>
            <w:r w:rsidRPr="003830BF">
              <w:t xml:space="preserve"> requirements</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
              <w:rPr>
                <w:lang w:val="en-NZ"/>
              </w:rPr>
            </w:pPr>
            <w:r w:rsidRPr="003830BF">
              <w:t>4.</w:t>
            </w:r>
            <w:r w:rsidRPr="003830BF">
              <w:tab/>
              <w:t>Test operation of electrical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
            </w:pPr>
            <w:r w:rsidRPr="003830BF">
              <w:t>4.1</w:t>
            </w:r>
            <w:r w:rsidRPr="003830BF">
              <w:tab/>
              <w:t>Options for testing components are identified</w:t>
            </w:r>
          </w:p>
          <w:p w:rsidR="00000000" w:rsidRPr="003830BF" w:rsidP="003830BF">
            <w:pPr>
              <w:pStyle w:val="List"/>
            </w:pPr>
            <w:r w:rsidRPr="003830BF">
              <w:t>4.2</w:t>
            </w:r>
            <w:r w:rsidRPr="003830BF">
              <w:tab/>
              <w:t>Electrical components are tested according to workplace procedures and without causing damage to components or systems</w:t>
            </w:r>
          </w:p>
          <w:p w:rsidR="00000000" w:rsidRPr="003830BF" w:rsidP="003830BF">
            <w:pPr>
              <w:pStyle w:val="List"/>
            </w:pPr>
            <w:r w:rsidRPr="003830BF">
              <w:t>4.3</w:t>
            </w:r>
            <w:r w:rsidRPr="003830BF">
              <w:tab/>
              <w:t>Faults are identified</w:t>
            </w:r>
            <w:r w:rsidRPr="003830BF">
              <w:t xml:space="preserve"> from operational test results and potential causes of faults are analysed</w:t>
            </w:r>
          </w:p>
          <w:p w:rsidR="00000000" w:rsidP="003830BF">
            <w:pPr>
              <w:pStyle w:val="List"/>
              <w:rPr>
                <w:lang w:val="en-NZ"/>
              </w:rPr>
            </w:pPr>
            <w:r w:rsidRPr="003830BF">
              <w:t>4.4</w:t>
            </w:r>
            <w:r w:rsidRPr="003830BF">
              <w:tab/>
              <w:t>Findings are reported according to workplace procedures, including recommendations for repair or component replacement</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
              <w:rPr>
                <w:lang w:val="en-NZ"/>
              </w:rPr>
            </w:pPr>
            <w:r w:rsidRPr="003830BF">
              <w:t>5.</w:t>
            </w:r>
            <w:r w:rsidRPr="003830B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
            </w:pPr>
            <w:r w:rsidRPr="003830BF">
              <w:t>5.1</w:t>
            </w:r>
            <w:r w:rsidRPr="003830BF">
              <w:tab/>
              <w:t>Final inspection is made t</w:t>
            </w:r>
            <w:r w:rsidRPr="003830BF">
              <w:t>o ensure work is to workplace expectations and vehicle, vessel or machinery is presented ready for use</w:t>
            </w:r>
          </w:p>
          <w:p w:rsidR="00000000" w:rsidRPr="003830BF" w:rsidP="003830BF">
            <w:pPr>
              <w:pStyle w:val="List"/>
            </w:pPr>
            <w:r w:rsidRPr="003830BF">
              <w:t>5.2</w:t>
            </w:r>
            <w:r w:rsidRPr="003830BF">
              <w:tab/>
              <w:t>Work area is cleaned, waste and non-recyclable materials are disposed of, and recyclable material is collected</w:t>
            </w:r>
          </w:p>
          <w:p w:rsidR="00000000" w:rsidRPr="003830BF" w:rsidP="003830BF">
            <w:pPr>
              <w:pStyle w:val="List"/>
            </w:pPr>
            <w:r w:rsidRPr="003830BF">
              <w:t>5.3</w:t>
            </w:r>
            <w:r w:rsidRPr="003830BF">
              <w:tab/>
              <w:t>Tools and equipment are checked, s</w:t>
            </w:r>
            <w:r w:rsidRPr="003830BF">
              <w:t>tored and any faulty electrical equipment is identified, tagged and isolated according to workplace procedures</w:t>
            </w:r>
          </w:p>
          <w:p w:rsidR="00000000" w:rsidRPr="003830BF" w:rsidP="003830BF">
            <w:pPr>
              <w:pStyle w:val="List"/>
            </w:pPr>
            <w:r w:rsidRPr="003830BF">
              <w:t>5.4</w:t>
            </w:r>
            <w:r w:rsidRPr="003830BF">
              <w:tab/>
              <w:t>Workplace documentation is processed according to workplace procedures</w:t>
            </w:r>
          </w:p>
        </w:tc>
      </w:tr>
    </w:tbl>
    <w:p w:rsidR="00000000" w:rsidRPr="003830BF" w:rsidP="003830BF">
      <w:pPr>
        <w:pStyle w:val="BodyText"/>
      </w:pPr>
    </w:p>
    <w:p w:rsidR="00000000" w:rsidRPr="003830BF" w:rsidP="003830BF">
      <w:pPr>
        <w:pStyle w:val="AllowPageBreak"/>
      </w:pPr>
    </w:p>
    <w:p w:rsidR="00000000" w:rsidRPr="003830BF" w:rsidP="003830BF">
      <w:pPr>
        <w:pStyle w:val="Heading1"/>
      </w:pPr>
      <w:bookmarkStart w:id="6" w:name="O_794734"/>
      <w:bookmarkEnd w:id="6"/>
      <w:r w:rsidRPr="003830BF">
        <w:t>Foundation Skills</w:t>
      </w:r>
    </w:p>
    <w:p w:rsidR="00000000" w:rsidRPr="003830BF" w:rsidP="0023787D">
      <w:pPr>
        <w:pStyle w:val="BodyText"/>
      </w:pPr>
      <w:r w:rsidRPr="003830B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830B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BodyText"/>
            </w:pPr>
            <w:r w:rsidRPr="003830B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rPr>
                <w:rStyle w:val="SpecialBold"/>
              </w:rPr>
              <w:t>Description</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Bullet"/>
              <w:rPr>
                <w:lang w:val="en-NZ"/>
              </w:rPr>
            </w:pPr>
            <w:r w:rsidRPr="003830BF">
              <w:t>locate appropriate sources of information efficien</w:t>
            </w:r>
            <w:r w:rsidRPr="003830BF">
              <w:t>tly.</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Bullet"/>
              <w:rPr>
                <w:lang w:val="en-NZ"/>
              </w:rPr>
            </w:pPr>
            <w:r w:rsidRPr="003830BF">
              <w:t xml:space="preserve">interpret text, symbols and diagrams in manufacturer specifications, safe operating procedures and workplace information. </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Bullet"/>
              <w:rPr>
                <w:lang w:val="en-NZ"/>
              </w:rPr>
            </w:pPr>
            <w:r w:rsidRPr="003830BF">
              <w:t>legibly and accurately fill out workplace documentation.</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ListBullet"/>
              <w:rPr>
                <w:lang w:val="en-NZ"/>
              </w:rPr>
            </w:pPr>
            <w:r w:rsidRPr="003830BF">
              <w:t>clarify instructions.</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Bullet"/>
            </w:pPr>
            <w:r w:rsidRPr="003830BF">
              <w:t>match materials and component part numbers to workplace instructions, manufacturer specifications, and vehicle and component part lists</w:t>
            </w:r>
          </w:p>
          <w:p w:rsidR="00000000" w:rsidRPr="003830BF" w:rsidP="003830BF">
            <w:pPr>
              <w:pStyle w:val="ListBullet"/>
            </w:pPr>
            <w:r w:rsidRPr="003830BF">
              <w:t>interpret measurements of voltage, current an</w:t>
            </w:r>
            <w:r w:rsidRPr="003830BF">
              <w:t>d resistance relating to electrical components</w:t>
            </w:r>
          </w:p>
          <w:p w:rsidR="00000000" w:rsidP="003830BF">
            <w:pPr>
              <w:pStyle w:val="ListBullet"/>
              <w:rPr>
                <w:lang w:val="en-NZ"/>
              </w:rPr>
            </w:pPr>
            <w:r w:rsidRPr="003830BF">
              <w:t>measure materials and components to determine compliance with specifications.</w:t>
            </w:r>
          </w:p>
        </w:tc>
      </w:tr>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Bullet"/>
            </w:pPr>
            <w:r w:rsidRPr="003830BF">
              <w:t>plan own work requirements and prioritise actions to achieve required outcomes and ensure task</w:t>
            </w:r>
            <w:r w:rsidRPr="003830BF">
              <w:t>s are completed within workplace timeframes.</w:t>
            </w:r>
          </w:p>
        </w:tc>
      </w:tr>
    </w:tbl>
    <w:p w:rsidR="00000000" w:rsidRPr="003830BF" w:rsidP="003830BF">
      <w:pPr>
        <w:pStyle w:val="BodyText"/>
      </w:pPr>
    </w:p>
    <w:p w:rsidR="00000000" w:rsidRPr="003830BF" w:rsidP="003830BF">
      <w:pPr>
        <w:pStyle w:val="AllowPageBreak"/>
      </w:pPr>
    </w:p>
    <w:p w:rsidR="00000000" w:rsidRPr="003830BF" w:rsidP="003830BF">
      <w:pPr>
        <w:pStyle w:val="Heading1"/>
      </w:pPr>
      <w:bookmarkStart w:id="7" w:name="O_794735"/>
      <w:bookmarkEnd w:id="7"/>
      <w:r w:rsidRPr="003830BF">
        <w:t>Range of Conditions</w:t>
      </w:r>
    </w:p>
    <w:p w:rsidR="00000000" w:rsidRPr="003830BF" w:rsidP="0023787D">
      <w:pPr>
        <w:pStyle w:val="BodyText"/>
      </w:pPr>
      <w:r w:rsidRPr="003830BF">
        <w:t xml:space="preserve">This section specifies work environments and conditions that may affect performance. Essential operating conditions that may be present (depending on </w:t>
      </w:r>
      <w:r w:rsidRPr="003830BF">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830B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830BF">
            <w:pPr>
              <w:pStyle w:val="BodyText"/>
              <w:rPr>
                <w:lang w:val="en-NZ"/>
              </w:rPr>
            </w:pPr>
            <w:r w:rsidRPr="003830BF">
              <w:rPr>
                <w:rStyle w:val="BoldandItalics"/>
              </w:rPr>
              <w:t>Safety requirements</w:t>
            </w:r>
            <w:r w:rsidRPr="003830B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830BF" w:rsidP="003830BF">
            <w:pPr>
              <w:pStyle w:val="ListBullet"/>
            </w:pPr>
            <w:r w:rsidRPr="003830BF">
              <w:t xml:space="preserve">work health </w:t>
            </w:r>
            <w:r w:rsidRPr="003830BF">
              <w:t>and safety (WHS) and occupational health and safety (OHS) requirements, including procedures for:</w:t>
            </w:r>
          </w:p>
          <w:p w:rsidR="00000000" w:rsidRPr="003830BF" w:rsidP="003830BF">
            <w:pPr>
              <w:pStyle w:val="ListBullet2"/>
            </w:pPr>
            <w:r w:rsidRPr="003830BF">
              <w:t>selecting and using personal protective equipment (PPE)</w:t>
            </w:r>
          </w:p>
          <w:p w:rsidR="00000000" w:rsidRPr="003830BF" w:rsidP="003830BF">
            <w:pPr>
              <w:pStyle w:val="ListBullet2"/>
            </w:pPr>
            <w:r w:rsidRPr="003830BF">
              <w:t>identifying hazards and controlling risks associated with wearing jewellery while working around high current wiring systems.</w:t>
            </w:r>
          </w:p>
        </w:tc>
      </w:tr>
    </w:tbl>
    <w:p w:rsidR="00000000" w:rsidRPr="003830BF" w:rsidP="003830BF">
      <w:pPr>
        <w:pStyle w:val="BodyText"/>
      </w:pPr>
    </w:p>
    <w:p w:rsidR="00000000" w:rsidRPr="003830BF" w:rsidP="003830BF">
      <w:pPr>
        <w:pStyle w:val="AllowPageBreak"/>
      </w:pPr>
    </w:p>
    <w:p w:rsidR="00000000" w:rsidRPr="003830BF" w:rsidP="003830BF">
      <w:pPr>
        <w:pStyle w:val="Heading1"/>
      </w:pPr>
      <w:bookmarkStart w:id="8" w:name="O_794736"/>
      <w:bookmarkEnd w:id="8"/>
      <w:r w:rsidRPr="003830BF">
        <w:t>Unit Mapping Information</w:t>
      </w:r>
    </w:p>
    <w:p w:rsidR="00000000" w:rsidRPr="003830BF" w:rsidP="0023787D">
      <w:pPr>
        <w:pStyle w:val="BodyText"/>
      </w:pPr>
      <w:r w:rsidRPr="003830BF">
        <w:t>Equivalent to AURETR2042 Remove, refit and test electrical componentry for operation f</w:t>
      </w:r>
      <w:r w:rsidRPr="003830BF">
        <w:t>ollowing body repair activities</w:t>
      </w:r>
    </w:p>
    <w:p w:rsidR="00000000" w:rsidRPr="003830BF" w:rsidP="003830BF">
      <w:pPr>
        <w:pStyle w:val="Heading1"/>
      </w:pPr>
      <w:bookmarkStart w:id="9" w:name="O_794743"/>
      <w:bookmarkEnd w:id="9"/>
      <w:r w:rsidRPr="003830BF">
        <w:t>Links</w:t>
      </w:r>
    </w:p>
    <w:p w:rsidR="00000000" w:rsidRPr="003830BF" w:rsidP="0023787D">
      <w:pPr>
        <w:pStyle w:val="BodyText"/>
      </w:pPr>
      <w:r w:rsidRPr="003830B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DB0FF2">
        <w:rPr>
          <w:rStyle w:val="Hyperlink"/>
        </w:rPr>
        <w:t>https://vetnet.gov.au/Pages/TrainingDocs.aspx?q=b4278d82-d487-4070-a8c4-78045ec695b1</w:t>
      </w:r>
      <w:r>
        <w:fldChar w:fldCharType="end"/>
      </w:r>
    </w:p>
    <w:p w:rsidR="00000000" w:rsidRPr="003830BF" w:rsidP="003830BF"/>
    <w:sectPr w:rsidSect="003830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BF" w:rsidRPr="0023787D" w:rsidP="002378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7D" w:rsidP="003830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787D" w:rsidP="003830B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3787D" w:rsidP="003830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7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0BF" w:rsidRPr="0023787D" w:rsidP="0023787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0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87D" w:rsidRPr="002D2AF8" w:rsidP="003830BF">
    <w:pPr>
      <w:pStyle w:val="Header"/>
      <w:framePr w:wrap="around"/>
    </w:pPr>
    <w:r>
      <w:fldChar w:fldCharType="begin"/>
    </w:r>
    <w:r>
      <w:instrText xml:space="preserve"> TITLE   \* MERGEFORMAT </w:instrText>
    </w:r>
    <w:r>
      <w:fldChar w:fldCharType="separate"/>
    </w:r>
    <w:r>
      <w:t>AURETR042 Remove, refit and operate electrical components following body repair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23787D" w:rsidP="003830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DC2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A184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BCCE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0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0BF"/>
    <w:pPr>
      <w:spacing w:before="360" w:after="60"/>
      <w:outlineLvl w:val="0"/>
    </w:pPr>
    <w:rPr>
      <w:sz w:val="32"/>
    </w:rPr>
  </w:style>
  <w:style w:type="paragraph" w:styleId="Heading2">
    <w:name w:val="heading 2"/>
    <w:basedOn w:val="HeadingBase"/>
    <w:next w:val="BodyText"/>
    <w:link w:val="Heading2Char"/>
    <w:qFormat/>
    <w:rsid w:val="003830BF"/>
    <w:pPr>
      <w:keepLines/>
      <w:spacing w:before="240" w:after="120"/>
      <w:outlineLvl w:val="1"/>
    </w:pPr>
    <w:rPr>
      <w:sz w:val="28"/>
      <w:szCs w:val="40"/>
    </w:rPr>
  </w:style>
  <w:style w:type="paragraph" w:styleId="Heading3">
    <w:name w:val="heading 3"/>
    <w:basedOn w:val="HeadingBase"/>
    <w:next w:val="BodyText"/>
    <w:link w:val="Heading3Char"/>
    <w:qFormat/>
    <w:rsid w:val="003830BF"/>
    <w:pPr>
      <w:spacing w:before="180" w:after="120"/>
      <w:outlineLvl w:val="2"/>
    </w:pPr>
    <w:rPr>
      <w:spacing w:val="-10"/>
      <w:kern w:val="32"/>
    </w:rPr>
  </w:style>
  <w:style w:type="paragraph" w:styleId="Heading4">
    <w:name w:val="heading 4"/>
    <w:basedOn w:val="HeadingBase"/>
    <w:next w:val="BodyText"/>
    <w:link w:val="Heading4Char"/>
    <w:qFormat/>
    <w:rsid w:val="003830BF"/>
    <w:pPr>
      <w:spacing w:before="160" w:after="120"/>
      <w:outlineLvl w:val="3"/>
    </w:pPr>
    <w:rPr>
      <w:sz w:val="22"/>
    </w:rPr>
  </w:style>
  <w:style w:type="paragraph" w:styleId="Heading5">
    <w:name w:val="heading 5"/>
    <w:basedOn w:val="HeadingBase"/>
    <w:next w:val="Normal"/>
    <w:link w:val="Heading5Char"/>
    <w:qFormat/>
    <w:rsid w:val="003830BF"/>
    <w:pPr>
      <w:spacing w:before="80"/>
      <w:outlineLvl w:val="4"/>
    </w:pPr>
    <w:rPr>
      <w:color w:val="918585"/>
      <w:sz w:val="20"/>
    </w:rPr>
  </w:style>
  <w:style w:type="paragraph" w:styleId="Heading6">
    <w:name w:val="heading 6"/>
    <w:basedOn w:val="HeadingBase"/>
    <w:next w:val="Normal"/>
    <w:link w:val="Heading6Char"/>
    <w:qFormat/>
    <w:rsid w:val="003830BF"/>
    <w:pPr>
      <w:spacing w:before="60"/>
      <w:outlineLvl w:val="5"/>
    </w:pPr>
    <w:rPr>
      <w:color w:val="918585"/>
      <w:sz w:val="20"/>
    </w:rPr>
  </w:style>
  <w:style w:type="paragraph" w:styleId="Heading7">
    <w:name w:val="heading 7"/>
    <w:basedOn w:val="Normal"/>
    <w:next w:val="Normal"/>
    <w:link w:val="Heading7Char"/>
    <w:qFormat/>
    <w:rsid w:val="003830BF"/>
    <w:pPr>
      <w:ind w:left="720"/>
      <w:outlineLvl w:val="6"/>
    </w:pPr>
    <w:rPr>
      <w:i/>
    </w:rPr>
  </w:style>
  <w:style w:type="paragraph" w:styleId="Heading8">
    <w:name w:val="heading 8"/>
    <w:basedOn w:val="Normal"/>
    <w:next w:val="Normal"/>
    <w:link w:val="Heading8Char"/>
    <w:qFormat/>
    <w:rsid w:val="003830BF"/>
    <w:pPr>
      <w:ind w:left="720"/>
      <w:outlineLvl w:val="7"/>
    </w:pPr>
    <w:rPr>
      <w:i/>
    </w:rPr>
  </w:style>
  <w:style w:type="paragraph" w:styleId="Heading9">
    <w:name w:val="heading 9"/>
    <w:basedOn w:val="Normal"/>
    <w:next w:val="Normal"/>
    <w:link w:val="Heading9Char"/>
    <w:qFormat/>
    <w:rsid w:val="003830BF"/>
    <w:pPr>
      <w:ind w:left="720"/>
      <w:outlineLvl w:val="8"/>
    </w:pPr>
    <w:rPr>
      <w:i/>
    </w:rPr>
  </w:style>
  <w:style w:type="character" w:default="1" w:styleId="DefaultParagraphFont">
    <w:name w:val="Default Paragraph Font"/>
    <w:uiPriority w:val="1"/>
    <w:unhideWhenUsed/>
    <w:rsid w:val="003830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0BF"/>
  </w:style>
  <w:style w:type="character" w:customStyle="1" w:styleId="Heading1Char">
    <w:name w:val="Heading 1 Char"/>
    <w:basedOn w:val="DefaultParagraphFont"/>
    <w:link w:val="Heading1"/>
    <w:rsid w:val="003830BF"/>
    <w:rPr>
      <w:rFonts w:ascii="Times New Roman" w:eastAsia="Times New Roman" w:hAnsi="Times New Roman" w:cs="Times New Roman"/>
      <w:b/>
      <w:sz w:val="32"/>
      <w:szCs w:val="20"/>
      <w:lang w:eastAsia="en-US"/>
    </w:rPr>
  </w:style>
  <w:style w:type="paragraph" w:styleId="BodyText">
    <w:name w:val="Body Text"/>
    <w:basedOn w:val="Normal"/>
    <w:link w:val="BodyTextChar"/>
    <w:rsid w:val="003830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0BF"/>
    <w:rPr>
      <w:rFonts w:ascii="Times New Roman" w:eastAsia="Times New Roman" w:hAnsi="Times New Roman" w:cs="Times New Roman"/>
      <w:sz w:val="24"/>
      <w:lang w:eastAsia="en-US"/>
    </w:rPr>
  </w:style>
  <w:style w:type="paragraph" w:styleId="List">
    <w:name w:val="List"/>
    <w:basedOn w:val="BodyText"/>
    <w:next w:val="BodyText"/>
    <w:rsid w:val="003830BF"/>
    <w:pPr>
      <w:tabs>
        <w:tab w:val="left" w:pos="340"/>
      </w:tabs>
      <w:spacing w:before="60" w:after="60"/>
      <w:ind w:left="340" w:hanging="340"/>
    </w:pPr>
  </w:style>
  <w:style w:type="paragraph" w:styleId="ListBullet">
    <w:name w:val="List Bullet"/>
    <w:basedOn w:val="List"/>
    <w:rsid w:val="003830BF"/>
    <w:pPr>
      <w:numPr>
        <w:numId w:val="12"/>
      </w:numPr>
      <w:tabs>
        <w:tab w:val="clear" w:pos="340"/>
      </w:tabs>
      <w:spacing w:before="40" w:after="40"/>
    </w:pPr>
  </w:style>
  <w:style w:type="character" w:customStyle="1" w:styleId="SpecialBold">
    <w:name w:val="Special Bold"/>
    <w:basedOn w:val="DefaultParagraphFont"/>
    <w:rsid w:val="003830BF"/>
    <w:rPr>
      <w:b/>
      <w:spacing w:val="0"/>
    </w:rPr>
  </w:style>
  <w:style w:type="paragraph" w:styleId="ListBullet2">
    <w:name w:val="List Bullet 2"/>
    <w:basedOn w:val="List2"/>
    <w:rsid w:val="003830BF"/>
    <w:pPr>
      <w:numPr>
        <w:numId w:val="13"/>
      </w:numPr>
      <w:tabs>
        <w:tab w:val="clear" w:pos="680"/>
      </w:tabs>
    </w:pPr>
  </w:style>
  <w:style w:type="paragraph" w:customStyle="1" w:styleId="SuperHeading">
    <w:name w:val="SuperHeading"/>
    <w:basedOn w:val="Normal"/>
    <w:rsid w:val="003830BF"/>
    <w:pPr>
      <w:spacing w:before="240" w:after="120"/>
      <w:outlineLvl w:val="0"/>
    </w:pPr>
    <w:rPr>
      <w:rFonts w:ascii="Times New Roman" w:hAnsi="Times New Roman"/>
      <w:b/>
      <w:sz w:val="32"/>
    </w:rPr>
  </w:style>
  <w:style w:type="paragraph" w:customStyle="1" w:styleId="AllowPageBreak">
    <w:name w:val="AllowPageBreak"/>
    <w:rsid w:val="003830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830BF"/>
    <w:rPr>
      <w:b/>
      <w:i/>
      <w:u w:val="none"/>
    </w:rPr>
  </w:style>
  <w:style w:type="character" w:customStyle="1" w:styleId="Heading2Char">
    <w:name w:val="Heading 2 Char"/>
    <w:basedOn w:val="DefaultParagraphFont"/>
    <w:link w:val="Heading2"/>
    <w:rsid w:val="003830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0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0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0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0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0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0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0BF"/>
    <w:rPr>
      <w:rFonts w:ascii="Courier New" w:eastAsia="Times New Roman" w:hAnsi="Courier New" w:cs="Times New Roman"/>
      <w:i/>
      <w:szCs w:val="20"/>
      <w:lang w:eastAsia="en-US"/>
    </w:rPr>
  </w:style>
  <w:style w:type="paragraph" w:customStyle="1" w:styleId="HeadingBase">
    <w:name w:val="Heading Base"/>
    <w:rsid w:val="003830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0BF"/>
    <w:pPr>
      <w:tabs>
        <w:tab w:val="right" w:leader="dot" w:pos="9072"/>
      </w:tabs>
      <w:ind w:left="567"/>
    </w:pPr>
    <w:rPr>
      <w:szCs w:val="22"/>
    </w:rPr>
  </w:style>
  <w:style w:type="paragraph" w:customStyle="1" w:styleId="TOCBase">
    <w:name w:val="TOC Base"/>
    <w:rsid w:val="003830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0BF"/>
    <w:pPr>
      <w:tabs>
        <w:tab w:val="right" w:leader="dot" w:pos="9072"/>
      </w:tabs>
      <w:spacing w:before="40" w:after="40"/>
      <w:ind w:left="284"/>
    </w:pPr>
    <w:rPr>
      <w:rFonts w:ascii="Times New Roman" w:hAnsi="Times New Roman"/>
    </w:rPr>
  </w:style>
  <w:style w:type="paragraph" w:styleId="TOC1">
    <w:name w:val="toc 1"/>
    <w:basedOn w:val="TOCBase"/>
    <w:next w:val="Normal"/>
    <w:rsid w:val="003830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0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0BF"/>
    <w:rPr>
      <w:rFonts w:ascii="Times New Roman" w:eastAsia="Times New Roman" w:hAnsi="Times New Roman" w:cs="Times New Roman"/>
      <w:sz w:val="16"/>
      <w:lang w:eastAsia="en-US"/>
    </w:rPr>
  </w:style>
  <w:style w:type="paragraph" w:styleId="Title">
    <w:name w:val="Title"/>
    <w:basedOn w:val="HeadingBase"/>
    <w:link w:val="TitleChar"/>
    <w:qFormat/>
    <w:rsid w:val="003830BF"/>
    <w:pPr>
      <w:spacing w:before="5040"/>
      <w:jc w:val="center"/>
    </w:pPr>
    <w:rPr>
      <w:sz w:val="48"/>
      <w:szCs w:val="72"/>
      <w:lang w:val="en-US"/>
    </w:rPr>
  </w:style>
  <w:style w:type="character" w:customStyle="1" w:styleId="TitleChar">
    <w:name w:val="Title Char"/>
    <w:basedOn w:val="DefaultParagraphFont"/>
    <w:link w:val="Title"/>
    <w:rsid w:val="003830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0BF"/>
    <w:pPr>
      <w:tabs>
        <w:tab w:val="left" w:pos="3600"/>
        <w:tab w:val="left" w:pos="3958"/>
      </w:tabs>
    </w:pPr>
  </w:style>
  <w:style w:type="paragraph" w:customStyle="1" w:styleId="Note">
    <w:name w:val="Note"/>
    <w:basedOn w:val="BodyText"/>
    <w:rsid w:val="003830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0BF"/>
    <w:pPr>
      <w:framePr w:wrap="auto" w:hAnchor="text" w:y="6049"/>
    </w:pPr>
    <w:rPr>
      <w:color w:val="000000"/>
      <w:sz w:val="40"/>
    </w:rPr>
  </w:style>
  <w:style w:type="paragraph" w:customStyle="1" w:styleId="TOCTitle">
    <w:name w:val="TOCTitle"/>
    <w:basedOn w:val="Heading1"/>
    <w:rsid w:val="003830BF"/>
    <w:pPr>
      <w:spacing w:after="240"/>
      <w:jc w:val="center"/>
      <w:outlineLvl w:val="9"/>
    </w:pPr>
    <w:rPr>
      <w:caps/>
    </w:rPr>
  </w:style>
  <w:style w:type="paragraph" w:customStyle="1" w:styleId="Version">
    <w:name w:val="Version"/>
    <w:rsid w:val="003830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0BF"/>
    <w:pPr>
      <w:keepNext w:val="0"/>
      <w:tabs>
        <w:tab w:val="right" w:pos="4176"/>
      </w:tabs>
      <w:ind w:left="198" w:hanging="198"/>
    </w:pPr>
    <w:rPr>
      <w:rFonts w:ascii="Garamond" w:hAnsi="Garamond"/>
    </w:rPr>
  </w:style>
  <w:style w:type="paragraph" w:styleId="IndexHeading">
    <w:name w:val="index heading"/>
    <w:basedOn w:val="Normal"/>
    <w:next w:val="Index1"/>
    <w:semiHidden/>
    <w:rsid w:val="003830BF"/>
    <w:pPr>
      <w:spacing w:before="120" w:after="120"/>
    </w:pPr>
    <w:rPr>
      <w:rFonts w:ascii="Arial" w:hAnsi="Arial"/>
      <w:b/>
      <w:color w:val="918585"/>
      <w:sz w:val="24"/>
    </w:rPr>
  </w:style>
  <w:style w:type="paragraph" w:styleId="Header">
    <w:name w:val="header"/>
    <w:basedOn w:val="Normal"/>
    <w:link w:val="HeaderChar"/>
    <w:rsid w:val="003830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0BF"/>
    <w:rPr>
      <w:rFonts w:ascii="Times New Roman" w:eastAsia="Times New Roman" w:hAnsi="Times New Roman" w:cs="Times New Roman"/>
      <w:sz w:val="16"/>
      <w:szCs w:val="20"/>
      <w:lang w:val="en-GB" w:eastAsia="en-US"/>
    </w:rPr>
  </w:style>
  <w:style w:type="paragraph" w:customStyle="1" w:styleId="Chapter">
    <w:name w:val="Chapter"/>
    <w:basedOn w:val="Normal"/>
    <w:rsid w:val="003830BF"/>
    <w:pPr>
      <w:spacing w:before="240"/>
    </w:pPr>
    <w:rPr>
      <w:rFonts w:ascii="Times New Roman" w:hAnsi="Times New Roman"/>
      <w:smallCaps/>
      <w:spacing w:val="80"/>
      <w:sz w:val="28"/>
    </w:rPr>
  </w:style>
  <w:style w:type="paragraph" w:customStyle="1" w:styleId="InChapter">
    <w:name w:val="InChapter"/>
    <w:basedOn w:val="Heading3"/>
    <w:rsid w:val="003830BF"/>
    <w:pPr>
      <w:spacing w:after="240"/>
      <w:outlineLvl w:val="9"/>
    </w:pPr>
    <w:rPr>
      <w:noProof/>
    </w:rPr>
  </w:style>
  <w:style w:type="paragraph" w:styleId="Index2">
    <w:name w:val="index 2"/>
    <w:basedOn w:val="Normal"/>
    <w:next w:val="Normal"/>
    <w:semiHidden/>
    <w:rsid w:val="003830BF"/>
    <w:pPr>
      <w:tabs>
        <w:tab w:val="right" w:pos="4176"/>
      </w:tabs>
      <w:ind w:left="568" w:hanging="284"/>
    </w:pPr>
    <w:rPr>
      <w:rFonts w:ascii="Garamond" w:hAnsi="Garamond"/>
    </w:rPr>
  </w:style>
  <w:style w:type="paragraph" w:customStyle="1" w:styleId="Byline">
    <w:name w:val="Byline"/>
    <w:rsid w:val="003830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0BF"/>
    <w:pPr>
      <w:tabs>
        <w:tab w:val="clear" w:pos="3600"/>
        <w:tab w:val="clear" w:pos="3958"/>
      </w:tabs>
      <w:jc w:val="right"/>
    </w:pPr>
  </w:style>
  <w:style w:type="character" w:styleId="Emphasis">
    <w:name w:val="Emphasis"/>
    <w:basedOn w:val="DefaultParagraphFont"/>
    <w:qFormat/>
    <w:rsid w:val="003830BF"/>
    <w:rPr>
      <w:i/>
    </w:rPr>
  </w:style>
  <w:style w:type="paragraph" w:styleId="Caption">
    <w:name w:val="caption"/>
    <w:basedOn w:val="BodyText"/>
    <w:next w:val="Normal"/>
    <w:qFormat/>
    <w:rsid w:val="003830BF"/>
    <w:pPr>
      <w:framePr w:w="2268" w:hSpace="181" w:vSpace="181" w:wrap="around" w:vAnchor="text" w:hAnchor="page" w:x="1135" w:y="285" w:anchorLock="1"/>
    </w:pPr>
    <w:rPr>
      <w:i/>
    </w:rPr>
  </w:style>
  <w:style w:type="paragraph" w:customStyle="1" w:styleId="MiniTOCTitle">
    <w:name w:val="MiniTOCTitle"/>
    <w:basedOn w:val="Heading4"/>
    <w:rsid w:val="003830BF"/>
    <w:pPr>
      <w:spacing w:before="240"/>
      <w:outlineLvl w:val="9"/>
    </w:pPr>
    <w:rPr>
      <w:noProof/>
      <w:sz w:val="24"/>
    </w:rPr>
  </w:style>
  <w:style w:type="paragraph" w:customStyle="1" w:styleId="MiniTOCItem">
    <w:name w:val="MiniTOCItem"/>
    <w:basedOn w:val="ListBullet"/>
    <w:rsid w:val="003830BF"/>
    <w:pPr>
      <w:numPr>
        <w:numId w:val="0"/>
      </w:numPr>
      <w:tabs>
        <w:tab w:val="right" w:leader="dot" w:pos="6521"/>
      </w:tabs>
      <w:spacing w:before="0" w:after="0"/>
    </w:pPr>
  </w:style>
  <w:style w:type="paragraph" w:customStyle="1" w:styleId="TOFTitle">
    <w:name w:val="TOFTitle"/>
    <w:basedOn w:val="TOCTitle"/>
    <w:rsid w:val="003830BF"/>
  </w:style>
  <w:style w:type="paragraph" w:styleId="TableofFigures">
    <w:name w:val="table of figures"/>
    <w:basedOn w:val="Normal"/>
    <w:next w:val="Normal"/>
    <w:semiHidden/>
    <w:rsid w:val="003830BF"/>
    <w:pPr>
      <w:tabs>
        <w:tab w:val="right" w:leader="dot" w:pos="9072"/>
      </w:tabs>
      <w:ind w:left="970" w:hanging="403"/>
    </w:pPr>
    <w:rPr>
      <w:rFonts w:ascii="Times New Roman" w:hAnsi="Times New Roman"/>
      <w:b/>
    </w:rPr>
  </w:style>
  <w:style w:type="paragraph" w:styleId="ListNumber">
    <w:name w:val="List Number"/>
    <w:basedOn w:val="List"/>
    <w:rsid w:val="003830BF"/>
    <w:pPr>
      <w:numPr>
        <w:numId w:val="15"/>
      </w:numPr>
      <w:tabs>
        <w:tab w:val="clear" w:pos="340"/>
      </w:tabs>
    </w:pPr>
  </w:style>
  <w:style w:type="character" w:customStyle="1" w:styleId="WingdingSymbols">
    <w:name w:val="Wingding Symbols"/>
    <w:rsid w:val="003830BF"/>
    <w:rPr>
      <w:rFonts w:ascii="Wingdings" w:hAnsi="Wingdings"/>
    </w:rPr>
  </w:style>
  <w:style w:type="paragraph" w:customStyle="1" w:styleId="TableHeading">
    <w:name w:val="Table Heading"/>
    <w:basedOn w:val="HeadingBase"/>
    <w:rsid w:val="003830BF"/>
    <w:pPr>
      <w:keepLines/>
      <w:pBdr>
        <w:bottom w:val="single" w:sz="6" w:space="1" w:color="918585"/>
      </w:pBdr>
      <w:spacing w:before="240"/>
    </w:pPr>
  </w:style>
  <w:style w:type="character" w:customStyle="1" w:styleId="HotSpot">
    <w:name w:val="HotSpot"/>
    <w:rsid w:val="003830BF"/>
    <w:rPr>
      <w:color w:val="0033CC"/>
      <w:u w:val="none"/>
    </w:rPr>
  </w:style>
  <w:style w:type="paragraph" w:customStyle="1" w:styleId="BodyTextRight">
    <w:name w:val="Body Text Right"/>
    <w:basedOn w:val="BodyText"/>
    <w:rsid w:val="003830BF"/>
    <w:pPr>
      <w:spacing w:before="0" w:after="0"/>
      <w:jc w:val="right"/>
    </w:pPr>
  </w:style>
  <w:style w:type="paragraph" w:styleId="Index3">
    <w:name w:val="index 3"/>
    <w:basedOn w:val="ListNumber2"/>
    <w:next w:val="Normal"/>
    <w:semiHidden/>
    <w:rsid w:val="003830BF"/>
    <w:pPr>
      <w:numPr>
        <w:numId w:val="0"/>
      </w:numPr>
      <w:tabs>
        <w:tab w:val="right" w:leader="dot" w:pos="4176"/>
      </w:tabs>
    </w:pPr>
  </w:style>
  <w:style w:type="paragraph" w:styleId="ListNumber2">
    <w:name w:val="List Number 2"/>
    <w:basedOn w:val="List2"/>
    <w:rsid w:val="003830BF"/>
    <w:pPr>
      <w:numPr>
        <w:numId w:val="10"/>
      </w:numPr>
      <w:tabs>
        <w:tab w:val="clear" w:pos="1060"/>
      </w:tabs>
    </w:pPr>
  </w:style>
  <w:style w:type="paragraph" w:customStyle="1" w:styleId="MarginNote">
    <w:name w:val="Margin Note"/>
    <w:basedOn w:val="BodyText"/>
    <w:rsid w:val="003830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0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0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0BF"/>
    <w:rPr>
      <w:sz w:val="32"/>
    </w:rPr>
  </w:style>
  <w:style w:type="paragraph" w:customStyle="1" w:styleId="HeadingProcedure">
    <w:name w:val="Heading Procedure"/>
    <w:basedOn w:val="HeadingBase"/>
    <w:next w:val="Normal"/>
    <w:rsid w:val="003830BF"/>
    <w:pPr>
      <w:tabs>
        <w:tab w:val="left" w:pos="0"/>
      </w:tabs>
      <w:spacing w:before="120" w:after="60"/>
    </w:pPr>
    <w:rPr>
      <w:i/>
      <w:color w:val="918585"/>
      <w:sz w:val="22"/>
    </w:rPr>
  </w:style>
  <w:style w:type="paragraph" w:customStyle="1" w:styleId="TableBodyText">
    <w:name w:val="Table Body Text"/>
    <w:basedOn w:val="BodyText"/>
    <w:rsid w:val="003830BF"/>
    <w:pPr>
      <w:spacing w:before="60" w:after="60"/>
    </w:pPr>
  </w:style>
  <w:style w:type="paragraph" w:styleId="ListContinue">
    <w:name w:val="List Continue"/>
    <w:basedOn w:val="List"/>
    <w:rsid w:val="003830BF"/>
    <w:pPr>
      <w:ind w:firstLine="0"/>
    </w:pPr>
  </w:style>
  <w:style w:type="paragraph" w:customStyle="1" w:styleId="ListNote">
    <w:name w:val="List Note"/>
    <w:basedOn w:val="List"/>
    <w:rsid w:val="003830BF"/>
    <w:pPr>
      <w:pBdr>
        <w:top w:val="single" w:sz="6" w:space="2" w:color="918585"/>
        <w:bottom w:val="single" w:sz="6" w:space="2" w:color="918585"/>
      </w:pBdr>
      <w:tabs>
        <w:tab w:val="left" w:pos="1021"/>
      </w:tabs>
      <w:ind w:firstLine="0"/>
    </w:pPr>
  </w:style>
  <w:style w:type="paragraph" w:customStyle="1" w:styleId="Warning">
    <w:name w:val="Warning"/>
    <w:basedOn w:val="BodyText"/>
    <w:rsid w:val="003830BF"/>
    <w:pPr>
      <w:shd w:val="clear" w:color="auto" w:fill="D9D9D9"/>
      <w:tabs>
        <w:tab w:val="left" w:pos="992"/>
      </w:tabs>
      <w:ind w:left="119" w:right="119"/>
    </w:pPr>
    <w:rPr>
      <w:sz w:val="20"/>
    </w:rPr>
  </w:style>
  <w:style w:type="paragraph" w:customStyle="1" w:styleId="MarginIcons">
    <w:name w:val="Margin Icons"/>
    <w:basedOn w:val="BodyText"/>
    <w:rsid w:val="003830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0BF"/>
    <w:rPr>
      <w:rFonts w:ascii="Courier New" w:hAnsi="Courier New"/>
    </w:rPr>
  </w:style>
  <w:style w:type="paragraph" w:customStyle="1" w:styleId="NoteBullet">
    <w:name w:val="Note Bullet"/>
    <w:basedOn w:val="Note"/>
    <w:rsid w:val="003830BF"/>
    <w:pPr>
      <w:tabs>
        <w:tab w:val="clear" w:pos="680"/>
      </w:tabs>
      <w:spacing w:before="60" w:after="60"/>
    </w:pPr>
  </w:style>
  <w:style w:type="paragraph" w:customStyle="1" w:styleId="SubHeading2">
    <w:name w:val="SubHeading2"/>
    <w:basedOn w:val="HeadingBase"/>
    <w:rsid w:val="003830BF"/>
    <w:pPr>
      <w:spacing w:before="240" w:after="60"/>
    </w:pPr>
    <w:rPr>
      <w:sz w:val="20"/>
    </w:rPr>
  </w:style>
  <w:style w:type="paragraph" w:customStyle="1" w:styleId="SubHeading1">
    <w:name w:val="SubHeading1"/>
    <w:basedOn w:val="HeadingBase"/>
    <w:rsid w:val="003830BF"/>
    <w:pPr>
      <w:spacing w:before="240" w:after="60"/>
    </w:pPr>
    <w:rPr>
      <w:color w:val="918585"/>
      <w:sz w:val="22"/>
    </w:rPr>
  </w:style>
  <w:style w:type="paragraph" w:customStyle="1" w:styleId="SideHeading">
    <w:name w:val="Side Heading"/>
    <w:basedOn w:val="HeadingBase"/>
    <w:rsid w:val="003830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0BF"/>
    <w:pPr>
      <w:tabs>
        <w:tab w:val="num" w:pos="360"/>
      </w:tabs>
    </w:pPr>
  </w:style>
  <w:style w:type="paragraph" w:styleId="PlainText">
    <w:name w:val="Plain Text"/>
    <w:basedOn w:val="Normal"/>
    <w:link w:val="PlainTextChar"/>
    <w:rsid w:val="003830BF"/>
    <w:rPr>
      <w:sz w:val="20"/>
    </w:rPr>
  </w:style>
  <w:style w:type="character" w:customStyle="1" w:styleId="PlainTextChar">
    <w:name w:val="Plain Text Char"/>
    <w:basedOn w:val="DefaultParagraphFont"/>
    <w:link w:val="PlainText"/>
    <w:rsid w:val="003830BF"/>
    <w:rPr>
      <w:rFonts w:ascii="Courier New" w:eastAsia="Times New Roman" w:hAnsi="Courier New" w:cs="Times New Roman"/>
      <w:sz w:val="20"/>
      <w:szCs w:val="20"/>
      <w:lang w:eastAsia="en-US"/>
    </w:rPr>
  </w:style>
  <w:style w:type="character" w:customStyle="1" w:styleId="MenuOption">
    <w:name w:val="Menu Option"/>
    <w:basedOn w:val="DefaultParagraphFont"/>
    <w:rsid w:val="003830BF"/>
    <w:rPr>
      <w:b/>
      <w:smallCaps/>
    </w:rPr>
  </w:style>
  <w:style w:type="paragraph" w:customStyle="1" w:styleId="TableListNumber">
    <w:name w:val="Table List Number"/>
    <w:basedOn w:val="ListNumber"/>
    <w:rsid w:val="003830BF"/>
    <w:pPr>
      <w:numPr>
        <w:numId w:val="0"/>
      </w:numPr>
    </w:pPr>
  </w:style>
  <w:style w:type="paragraph" w:styleId="TOC4">
    <w:name w:val="toc 4"/>
    <w:basedOn w:val="TOCBase"/>
    <w:next w:val="Normal"/>
    <w:semiHidden/>
    <w:rsid w:val="003830BF"/>
    <w:pPr>
      <w:tabs>
        <w:tab w:val="right" w:leader="dot" w:pos="9071"/>
      </w:tabs>
      <w:ind w:left="1701"/>
    </w:pPr>
  </w:style>
  <w:style w:type="paragraph" w:customStyle="1" w:styleId="ListAlpha">
    <w:name w:val="List Alpha"/>
    <w:basedOn w:val="List"/>
    <w:rsid w:val="003830BF"/>
    <w:pPr>
      <w:numPr>
        <w:numId w:val="9"/>
      </w:numPr>
    </w:pPr>
  </w:style>
  <w:style w:type="paragraph" w:customStyle="1" w:styleId="ListAlpha2">
    <w:name w:val="List Alpha 2"/>
    <w:basedOn w:val="List2"/>
    <w:rsid w:val="003830BF"/>
    <w:pPr>
      <w:numPr>
        <w:numId w:val="8"/>
      </w:numPr>
    </w:pPr>
  </w:style>
  <w:style w:type="paragraph" w:styleId="List2">
    <w:name w:val="List 2"/>
    <w:basedOn w:val="BodyText"/>
    <w:rsid w:val="003830BF"/>
    <w:pPr>
      <w:tabs>
        <w:tab w:val="left" w:pos="680"/>
      </w:tabs>
      <w:spacing w:before="60" w:after="60"/>
      <w:ind w:left="680" w:hanging="340"/>
    </w:pPr>
  </w:style>
  <w:style w:type="paragraph" w:styleId="List3">
    <w:name w:val="List 3"/>
    <w:basedOn w:val="BodyText"/>
    <w:rsid w:val="003830BF"/>
    <w:pPr>
      <w:tabs>
        <w:tab w:val="left" w:pos="1021"/>
      </w:tabs>
      <w:spacing w:before="60" w:after="60"/>
      <w:ind w:left="1020" w:hanging="340"/>
    </w:pPr>
  </w:style>
  <w:style w:type="paragraph" w:styleId="List4">
    <w:name w:val="List 4"/>
    <w:basedOn w:val="BodyText"/>
    <w:rsid w:val="003830BF"/>
    <w:pPr>
      <w:tabs>
        <w:tab w:val="left" w:pos="1361"/>
      </w:tabs>
      <w:spacing w:before="60" w:after="60"/>
      <w:ind w:left="1361" w:hanging="340"/>
    </w:pPr>
  </w:style>
  <w:style w:type="paragraph" w:styleId="List5">
    <w:name w:val="List 5"/>
    <w:basedOn w:val="BodyText"/>
    <w:rsid w:val="003830BF"/>
    <w:pPr>
      <w:tabs>
        <w:tab w:val="left" w:pos="1701"/>
      </w:tabs>
      <w:spacing w:before="60" w:after="60"/>
      <w:ind w:left="1701" w:hanging="340"/>
    </w:pPr>
  </w:style>
  <w:style w:type="paragraph" w:styleId="ListBullet3">
    <w:name w:val="List Bullet 3"/>
    <w:basedOn w:val="List3"/>
    <w:rsid w:val="003830BF"/>
    <w:pPr>
      <w:numPr>
        <w:numId w:val="14"/>
      </w:numPr>
      <w:tabs>
        <w:tab w:val="clear" w:pos="1021"/>
      </w:tabs>
      <w:ind w:left="1037" w:hanging="357"/>
    </w:pPr>
  </w:style>
  <w:style w:type="paragraph" w:styleId="ListBullet4">
    <w:name w:val="List Bullet 4"/>
    <w:basedOn w:val="List4"/>
    <w:rsid w:val="003830BF"/>
    <w:pPr>
      <w:numPr>
        <w:numId w:val="3"/>
      </w:numPr>
      <w:tabs>
        <w:tab w:val="clear" w:pos="1361"/>
      </w:tabs>
    </w:pPr>
  </w:style>
  <w:style w:type="paragraph" w:styleId="ListBullet5">
    <w:name w:val="List Bullet 5"/>
    <w:basedOn w:val="List5"/>
    <w:rsid w:val="003830BF"/>
    <w:pPr>
      <w:numPr>
        <w:numId w:val="4"/>
      </w:numPr>
    </w:pPr>
  </w:style>
  <w:style w:type="paragraph" w:styleId="ListContinue2">
    <w:name w:val="List Continue 2"/>
    <w:basedOn w:val="List2"/>
    <w:rsid w:val="003830BF"/>
    <w:pPr>
      <w:ind w:firstLine="0"/>
    </w:pPr>
  </w:style>
  <w:style w:type="paragraph" w:styleId="ListContinue3">
    <w:name w:val="List Continue 3"/>
    <w:basedOn w:val="List3"/>
    <w:rsid w:val="003830BF"/>
    <w:pPr>
      <w:ind w:left="1021" w:firstLine="0"/>
    </w:pPr>
  </w:style>
  <w:style w:type="paragraph" w:styleId="ListContinue4">
    <w:name w:val="List Continue 4"/>
    <w:basedOn w:val="List4"/>
    <w:rsid w:val="003830BF"/>
    <w:pPr>
      <w:ind w:firstLine="0"/>
    </w:pPr>
  </w:style>
  <w:style w:type="paragraph" w:styleId="ListContinue5">
    <w:name w:val="List Continue 5"/>
    <w:basedOn w:val="List5"/>
    <w:rsid w:val="003830BF"/>
    <w:pPr>
      <w:ind w:firstLine="0"/>
    </w:pPr>
  </w:style>
  <w:style w:type="paragraph" w:styleId="ListNumber3">
    <w:name w:val="List Number 3"/>
    <w:basedOn w:val="List3"/>
    <w:rsid w:val="003830BF"/>
    <w:pPr>
      <w:numPr>
        <w:numId w:val="5"/>
      </w:numPr>
    </w:pPr>
  </w:style>
  <w:style w:type="paragraph" w:styleId="ListNumber4">
    <w:name w:val="List Number 4"/>
    <w:basedOn w:val="List4"/>
    <w:rsid w:val="003830BF"/>
    <w:pPr>
      <w:numPr>
        <w:numId w:val="6"/>
      </w:numPr>
    </w:pPr>
  </w:style>
  <w:style w:type="paragraph" w:styleId="ListNumber5">
    <w:name w:val="List Number 5"/>
    <w:basedOn w:val="List5"/>
    <w:rsid w:val="003830BF"/>
    <w:pPr>
      <w:numPr>
        <w:numId w:val="7"/>
      </w:numPr>
    </w:pPr>
  </w:style>
  <w:style w:type="paragraph" w:styleId="BlockText">
    <w:name w:val="Block Text"/>
    <w:basedOn w:val="Normal"/>
    <w:rsid w:val="003830BF"/>
    <w:pPr>
      <w:spacing w:after="120"/>
      <w:ind w:left="1440" w:right="1440"/>
    </w:pPr>
  </w:style>
  <w:style w:type="character" w:customStyle="1" w:styleId="Subscript">
    <w:name w:val="Subscript"/>
    <w:basedOn w:val="DefaultParagraphFont"/>
    <w:rsid w:val="003830BF"/>
    <w:rPr>
      <w:sz w:val="16"/>
      <w:vertAlign w:val="subscript"/>
    </w:rPr>
  </w:style>
  <w:style w:type="character" w:customStyle="1" w:styleId="Superscript">
    <w:name w:val="Superscript"/>
    <w:basedOn w:val="DefaultParagraphFont"/>
    <w:rsid w:val="003830BF"/>
    <w:rPr>
      <w:sz w:val="16"/>
      <w:vertAlign w:val="superscript"/>
    </w:rPr>
  </w:style>
  <w:style w:type="character" w:customStyle="1" w:styleId="Symbols">
    <w:name w:val="Symbols"/>
    <w:basedOn w:val="DefaultParagraphFont"/>
    <w:rsid w:val="003830BF"/>
    <w:rPr>
      <w:rFonts w:ascii="Symbol" w:hAnsi="Symbol"/>
    </w:rPr>
  </w:style>
  <w:style w:type="character" w:customStyle="1" w:styleId="MenuOptions">
    <w:name w:val="Menu Options"/>
    <w:basedOn w:val="DefaultParagraphFont"/>
    <w:rsid w:val="003830BF"/>
    <w:rPr>
      <w:rFonts w:ascii="Arial Narrow" w:hAnsi="Arial Narrow"/>
      <w:smallCaps/>
    </w:rPr>
  </w:style>
  <w:style w:type="character" w:customStyle="1" w:styleId="Buttons">
    <w:name w:val="Buttons"/>
    <w:basedOn w:val="DefaultParagraphFont"/>
    <w:rsid w:val="003830BF"/>
    <w:rPr>
      <w:b/>
    </w:rPr>
  </w:style>
  <w:style w:type="character" w:customStyle="1" w:styleId="Underlined">
    <w:name w:val="Underlined"/>
    <w:basedOn w:val="DefaultParagraphFont"/>
    <w:rsid w:val="003830BF"/>
    <w:rPr>
      <w:u w:val="single"/>
    </w:rPr>
  </w:style>
  <w:style w:type="paragraph" w:customStyle="1" w:styleId="TableBodyTextRight">
    <w:name w:val="Table Body Text Right"/>
    <w:basedOn w:val="TableBodyText"/>
    <w:rsid w:val="003830BF"/>
    <w:pPr>
      <w:widowControl w:val="0"/>
      <w:autoSpaceDE w:val="0"/>
      <w:autoSpaceDN w:val="0"/>
      <w:adjustRightInd w:val="0"/>
      <w:jc w:val="right"/>
    </w:pPr>
    <w:rPr>
      <w:rFonts w:cs="Arial"/>
      <w:szCs w:val="18"/>
    </w:rPr>
  </w:style>
  <w:style w:type="paragraph" w:customStyle="1" w:styleId="CopyrightText">
    <w:name w:val="Copyright Text"/>
    <w:basedOn w:val="BodyText"/>
    <w:rsid w:val="003830BF"/>
    <w:rPr>
      <w:sz w:val="18"/>
    </w:rPr>
  </w:style>
  <w:style w:type="paragraph" w:customStyle="1" w:styleId="BodySmallRight">
    <w:name w:val="Body Small Right"/>
    <w:basedOn w:val="BodyTextRight"/>
    <w:rsid w:val="003830BF"/>
    <w:rPr>
      <w:sz w:val="18"/>
      <w:szCs w:val="18"/>
    </w:rPr>
  </w:style>
  <w:style w:type="paragraph" w:customStyle="1" w:styleId="MarginEdition">
    <w:name w:val="Margin Edition"/>
    <w:basedOn w:val="MarginNote"/>
    <w:rsid w:val="003830BF"/>
    <w:pPr>
      <w:spacing w:before="0" w:after="0"/>
    </w:pPr>
    <w:rPr>
      <w:rFonts w:ascii="Times New Roman" w:hAnsi="Times New Roman"/>
      <w:color w:val="999999"/>
    </w:rPr>
  </w:style>
  <w:style w:type="paragraph" w:customStyle="1" w:styleId="Spacer">
    <w:name w:val="Spacer"/>
    <w:basedOn w:val="Normal"/>
    <w:rsid w:val="003830BF"/>
    <w:rPr>
      <w:sz w:val="2"/>
      <w:szCs w:val="2"/>
    </w:rPr>
  </w:style>
  <w:style w:type="character" w:customStyle="1" w:styleId="Small">
    <w:name w:val="Small"/>
    <w:basedOn w:val="DefaultParagraphFont"/>
    <w:rsid w:val="003830BF"/>
    <w:rPr>
      <w:sz w:val="16"/>
    </w:rPr>
  </w:style>
  <w:style w:type="paragraph" w:customStyle="1" w:styleId="WideTable">
    <w:name w:val="Wide Table"/>
    <w:basedOn w:val="Normal"/>
    <w:rsid w:val="003830BF"/>
    <w:pPr>
      <w:ind w:left="-1418"/>
    </w:pPr>
    <w:rPr>
      <w:sz w:val="2"/>
      <w:szCs w:val="2"/>
    </w:rPr>
  </w:style>
  <w:style w:type="character" w:styleId="PageNumber">
    <w:name w:val="page number"/>
    <w:basedOn w:val="DefaultParagraphFont"/>
    <w:rsid w:val="003830BF"/>
  </w:style>
  <w:style w:type="paragraph" w:styleId="Quote">
    <w:name w:val="Quote"/>
    <w:basedOn w:val="Heading1"/>
    <w:link w:val="QuoteChar"/>
    <w:qFormat/>
    <w:rsid w:val="003830BF"/>
    <w:rPr>
      <w:b w:val="0"/>
      <w:sz w:val="72"/>
      <w:szCs w:val="72"/>
      <w:lang w:val="en-NZ"/>
    </w:rPr>
  </w:style>
  <w:style w:type="character" w:customStyle="1" w:styleId="QuoteChar">
    <w:name w:val="Quote Char"/>
    <w:basedOn w:val="DefaultParagraphFont"/>
    <w:link w:val="Quote"/>
    <w:rsid w:val="003830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0BF"/>
    <w:pPr>
      <w:pageBreakBefore/>
    </w:pPr>
  </w:style>
  <w:style w:type="paragraph" w:customStyle="1" w:styleId="Border">
    <w:name w:val="Border"/>
    <w:basedOn w:val="Normal"/>
    <w:qFormat/>
    <w:rsid w:val="003830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0BF"/>
    <w:rPr>
      <w:b/>
      <w:bCs/>
      <w:i/>
      <w:iCs/>
      <w:color w:val="auto"/>
    </w:rPr>
  </w:style>
  <w:style w:type="paragraph" w:styleId="IntenseQuote">
    <w:name w:val="Intense Quote"/>
    <w:basedOn w:val="Normal"/>
    <w:next w:val="Normal"/>
    <w:link w:val="IntenseQuoteChar"/>
    <w:uiPriority w:val="30"/>
    <w:qFormat/>
    <w:rsid w:val="003830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0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0BF"/>
    <w:rPr>
      <w:smallCaps/>
      <w:color w:val="auto"/>
      <w:u w:val="single"/>
    </w:rPr>
  </w:style>
  <w:style w:type="character" w:styleId="IntenseReference">
    <w:name w:val="Intense Reference"/>
    <w:basedOn w:val="DefaultParagraphFont"/>
    <w:uiPriority w:val="32"/>
    <w:qFormat/>
    <w:rsid w:val="003830BF"/>
    <w:rPr>
      <w:b/>
      <w:bCs/>
      <w:smallCaps/>
      <w:color w:val="auto"/>
      <w:spacing w:val="5"/>
      <w:u w:val="single"/>
    </w:rPr>
  </w:style>
  <w:style w:type="paragraph" w:customStyle="1" w:styleId="2ColumnHeading">
    <w:name w:val="2Column Heading"/>
    <w:basedOn w:val="BodyText"/>
    <w:qFormat/>
    <w:rsid w:val="003830BF"/>
    <w:pPr>
      <w:spacing w:after="60"/>
      <w:ind w:left="-2268"/>
    </w:pPr>
    <w:rPr>
      <w:b/>
    </w:rPr>
  </w:style>
  <w:style w:type="paragraph" w:customStyle="1" w:styleId="Heading1TOC">
    <w:name w:val="Heading1 TOC"/>
    <w:basedOn w:val="Normal"/>
    <w:qFormat/>
    <w:rsid w:val="003830BF"/>
    <w:pPr>
      <w:spacing w:before="240" w:after="120"/>
    </w:pPr>
    <w:rPr>
      <w:rFonts w:ascii="Times New Roman" w:hAnsi="Times New Roman"/>
      <w:b/>
      <w:sz w:val="32"/>
    </w:rPr>
  </w:style>
  <w:style w:type="paragraph" w:customStyle="1" w:styleId="Heading2TOC">
    <w:name w:val="Heading2 TOC"/>
    <w:basedOn w:val="Normal"/>
    <w:qFormat/>
    <w:rsid w:val="003830BF"/>
    <w:pPr>
      <w:spacing w:before="240" w:after="60"/>
    </w:pPr>
    <w:rPr>
      <w:rFonts w:ascii="Times New Roman" w:hAnsi="Times New Roman"/>
      <w:b/>
      <w:sz w:val="28"/>
    </w:rPr>
  </w:style>
  <w:style w:type="character" w:customStyle="1" w:styleId="Underline">
    <w:name w:val="Underline"/>
    <w:basedOn w:val="DefaultParagraphFont"/>
    <w:qFormat/>
    <w:rsid w:val="003830BF"/>
    <w:rPr>
      <w:u w:val="single"/>
    </w:rPr>
  </w:style>
  <w:style w:type="paragraph" w:styleId="BalloonText">
    <w:name w:val="Balloon Text"/>
    <w:basedOn w:val="Normal"/>
    <w:link w:val="BalloonTextChar"/>
    <w:rsid w:val="003830BF"/>
    <w:rPr>
      <w:rFonts w:ascii="Tahoma" w:hAnsi="Tahoma" w:cs="Tahoma"/>
      <w:sz w:val="16"/>
      <w:szCs w:val="16"/>
    </w:rPr>
  </w:style>
  <w:style w:type="character" w:customStyle="1" w:styleId="BalloonTextChar">
    <w:name w:val="Balloon Text Char"/>
    <w:basedOn w:val="DefaultParagraphFont"/>
    <w:link w:val="BalloonText"/>
    <w:rsid w:val="003830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0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0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0BF"/>
    <w:rPr>
      <w:b/>
      <w:color w:val="660033"/>
      <w:spacing w:val="0"/>
    </w:rPr>
  </w:style>
  <w:style w:type="paragraph" w:customStyle="1" w:styleId="Nameditemlist">
    <w:name w:val="Named item list"/>
    <w:basedOn w:val="BodyText"/>
    <w:qFormat/>
    <w:rsid w:val="003830BF"/>
    <w:pPr>
      <w:tabs>
        <w:tab w:val="left" w:pos="2835"/>
      </w:tabs>
      <w:ind w:left="2835" w:hanging="2835"/>
    </w:pPr>
  </w:style>
  <w:style w:type="paragraph" w:customStyle="1" w:styleId="BodyTextnopadding">
    <w:name w:val="Body Text no padding"/>
    <w:basedOn w:val="BodyText"/>
    <w:qFormat/>
    <w:rsid w:val="003830BF"/>
    <w:pPr>
      <w:spacing w:before="0" w:after="0"/>
    </w:pPr>
  </w:style>
  <w:style w:type="paragraph" w:customStyle="1" w:styleId="BodyTextBold">
    <w:name w:val="Body Text Bold"/>
    <w:basedOn w:val="BodyText"/>
    <w:qFormat/>
    <w:rsid w:val="003830BF"/>
    <w:rPr>
      <w:b/>
    </w:rPr>
  </w:style>
  <w:style w:type="character" w:styleId="Hyperlink">
    <w:name w:val="Hyperlink"/>
    <w:basedOn w:val="DefaultParagraphFont"/>
    <w:uiPriority w:val="99"/>
    <w:unhideWhenUsed/>
    <w:rsid w:val="002378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4913</Characters>
  <Application>Microsoft Office Word</Application>
  <DocSecurity>0</DocSecurity>
  <Lines>153</Lines>
  <Paragraphs>84</Paragraphs>
  <ScaleCrop>false</ScaleCrop>
  <Company>Author-it Software Corporation Ltd.</Company>
  <LinksUpToDate>false</LinksUpToDate>
  <CharactersWithSpaces>5569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AURETR042 Remove, refit and operate electrical components following body repair activities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2023-12-19T06:31:00Z</dcterms:created>
  <dcterms:modified xsi:type="dcterms:W3CDTF">2023-12-19T06:31:00Z</dcterms:modified>
</cp:coreProperties>
</file>