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049" w:rsidP="00787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AURETR042 Remove, refit and operate electrical components following body repair activities</w:t>
      </w:r>
      <w:r>
        <w:fldChar w:fldCharType="end"/>
      </w:r>
    </w:p>
    <w:p w:rsidR="00787049" w:rsidP="00787049">
      <w:pPr>
        <w:pStyle w:val="Version"/>
        <w:sectPr w:rsidSect="00624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502" w:rsidP="00624502">
      <w:pPr>
        <w:pStyle w:val="SuperHeading"/>
      </w:pPr>
      <w:r w:rsidRPr="00624502">
        <w:t>Assessment Requirements for AURETR042 Remove, refit and operate electrical components following body repair activities</w:t>
      </w:r>
    </w:p>
    <w:p w:rsidR="00000000" w:rsidRPr="00624502" w:rsidP="00624502">
      <w:pPr>
        <w:pStyle w:val="Heading1"/>
      </w:pPr>
      <w:bookmarkStart w:id="1" w:name="O_794738"/>
      <w:bookmarkEnd w:id="1"/>
      <w:r w:rsidRPr="0062450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870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502" w:rsidP="00624502">
            <w:pPr>
              <w:pStyle w:val="BodyText"/>
            </w:pPr>
            <w:r w:rsidRPr="0062450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502">
            <w:pPr>
              <w:pStyle w:val="BodyText"/>
              <w:rPr>
                <w:lang w:val="en-NZ"/>
              </w:rPr>
            </w:pPr>
            <w:r w:rsidRPr="00624502">
              <w:rPr>
                <w:rStyle w:val="SpecialBold"/>
              </w:rPr>
              <w:t>Comment</w:t>
            </w:r>
          </w:p>
        </w:tc>
      </w:tr>
      <w:tr w:rsidTr="007870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502">
            <w:pPr>
              <w:pStyle w:val="BodyText"/>
              <w:rPr>
                <w:lang w:val="en-NZ"/>
              </w:rPr>
            </w:pPr>
            <w:r w:rsidRPr="0062450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502" w:rsidP="00624502">
            <w:pPr>
              <w:pStyle w:val="BodyText"/>
            </w:pPr>
            <w:r w:rsidRPr="00624502">
              <w:t>New unit of competency.</w:t>
            </w:r>
          </w:p>
        </w:tc>
      </w:tr>
    </w:tbl>
    <w:p w:rsidR="00000000" w:rsidRPr="00624502" w:rsidP="00624502">
      <w:pPr>
        <w:pStyle w:val="BodyText"/>
      </w:pPr>
    </w:p>
    <w:p w:rsidR="00000000" w:rsidRPr="00624502" w:rsidP="00624502">
      <w:pPr>
        <w:pStyle w:val="AllowPageBreak"/>
      </w:pPr>
    </w:p>
    <w:p w:rsidR="00000000" w:rsidRPr="00624502" w:rsidP="00624502">
      <w:pPr>
        <w:pStyle w:val="Heading1"/>
      </w:pPr>
      <w:bookmarkStart w:id="2" w:name="O_794739"/>
      <w:bookmarkEnd w:id="2"/>
      <w:r w:rsidRPr="00624502">
        <w:t>Performance Evidence</w:t>
      </w:r>
    </w:p>
    <w:p w:rsidR="00000000" w:rsidRPr="00624502" w:rsidP="00787049">
      <w:pPr>
        <w:pStyle w:val="BodyText"/>
      </w:pPr>
      <w:r w:rsidRPr="00624502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624502" w:rsidP="00624502">
      <w:pPr>
        <w:pStyle w:val="ListBullet"/>
      </w:pPr>
      <w:r w:rsidRPr="00624502">
        <w:t>remove, refit and operationally tes</w:t>
      </w:r>
      <w:r w:rsidRPr="00624502">
        <w:t>t four of the following systems on non controller area network databus (CAN-bus) circuits on different vehicles, vessels or machinery:</w:t>
      </w:r>
    </w:p>
    <w:p w:rsidR="00000000" w:rsidRPr="00624502" w:rsidP="00624502">
      <w:pPr>
        <w:pStyle w:val="ListBullet2"/>
      </w:pPr>
      <w:r w:rsidRPr="00624502">
        <w:t>headlight or tail-light assembly</w:t>
      </w:r>
    </w:p>
    <w:p w:rsidR="00000000" w:rsidRPr="00624502" w:rsidP="00624502">
      <w:pPr>
        <w:pStyle w:val="ListBullet2"/>
      </w:pPr>
      <w:r w:rsidRPr="00624502">
        <w:t>windscreen washer and wiper motor assembly</w:t>
      </w:r>
    </w:p>
    <w:p w:rsidR="00000000" w:rsidRPr="00624502" w:rsidP="00624502">
      <w:pPr>
        <w:pStyle w:val="ListBullet2"/>
      </w:pPr>
      <w:r w:rsidRPr="00624502">
        <w:t>external electric mirror assembly</w:t>
      </w:r>
    </w:p>
    <w:p w:rsidR="00000000" w:rsidRPr="00624502" w:rsidP="00624502">
      <w:pPr>
        <w:pStyle w:val="ListBullet2"/>
      </w:pPr>
      <w:r w:rsidRPr="00624502">
        <w:t>antenna, mobile phone or radio</w:t>
      </w:r>
    </w:p>
    <w:p w:rsidR="00000000" w:rsidRPr="00624502" w:rsidP="00624502">
      <w:pPr>
        <w:pStyle w:val="ListBullet2"/>
      </w:pPr>
      <w:r w:rsidRPr="00624502">
        <w:t>actuators, central door locking or window closure.</w:t>
      </w:r>
    </w:p>
    <w:p w:rsidR="00000000" w:rsidRPr="00624502" w:rsidP="00624502">
      <w:pPr>
        <w:pStyle w:val="AllowPageBreak"/>
      </w:pPr>
    </w:p>
    <w:p w:rsidR="00000000" w:rsidRPr="00624502" w:rsidP="00624502">
      <w:pPr>
        <w:pStyle w:val="Heading1"/>
      </w:pPr>
      <w:bookmarkStart w:id="3" w:name="O_794740"/>
      <w:bookmarkEnd w:id="3"/>
      <w:r w:rsidRPr="00624502">
        <w:t>Knowledge Evidence</w:t>
      </w:r>
    </w:p>
    <w:p w:rsidR="00000000" w:rsidRPr="00624502" w:rsidP="00787049">
      <w:pPr>
        <w:pStyle w:val="BodyText"/>
      </w:pPr>
      <w:r w:rsidRPr="00624502">
        <w:t>Individuals must be able to demonstrate knowledge of:</w:t>
      </w:r>
    </w:p>
    <w:p w:rsidR="00000000" w:rsidRPr="00624502" w:rsidP="00624502">
      <w:pPr>
        <w:pStyle w:val="ListBullet"/>
      </w:pPr>
      <w:r w:rsidRPr="00624502">
        <w:t xml:space="preserve">work health and safety (WHS) and occupational health and safety (OHS) requirements </w:t>
      </w:r>
      <w:r w:rsidRPr="00624502">
        <w:t>relating to removing, refitting and operating electrical components following body repair activities, including procedures for:</w:t>
      </w:r>
    </w:p>
    <w:p w:rsidR="00000000" w:rsidRPr="00624502" w:rsidP="00624502">
      <w:pPr>
        <w:pStyle w:val="ListBullet2"/>
      </w:pPr>
      <w:r w:rsidRPr="00624502">
        <w:t>selecting and using personal protective equipment (PPE)</w:t>
      </w:r>
    </w:p>
    <w:p w:rsidR="00000000" w:rsidRPr="00624502" w:rsidP="00624502">
      <w:pPr>
        <w:pStyle w:val="ListBullet2"/>
      </w:pPr>
      <w:r w:rsidRPr="00624502">
        <w:t>identifying hazards and controlling risks associated with wearing jewel</w:t>
      </w:r>
      <w:r w:rsidRPr="00624502">
        <w:t>lery while working around high current wiring systems</w:t>
      </w:r>
    </w:p>
    <w:p w:rsidR="00000000" w:rsidRPr="00624502" w:rsidP="00624502">
      <w:pPr>
        <w:pStyle w:val="ListBullet"/>
      </w:pPr>
      <w:r w:rsidRPr="00624502">
        <w:t>identification and function of electrical components, including:</w:t>
      </w:r>
    </w:p>
    <w:p w:rsidR="00000000" w:rsidRPr="00624502" w:rsidP="00624502">
      <w:pPr>
        <w:pStyle w:val="ListBullet2"/>
      </w:pPr>
      <w:r w:rsidRPr="00624502">
        <w:t>headlight assemblies</w:t>
      </w:r>
    </w:p>
    <w:p w:rsidR="00000000" w:rsidRPr="00624502" w:rsidP="00624502">
      <w:pPr>
        <w:pStyle w:val="ListBullet2"/>
      </w:pPr>
      <w:r w:rsidRPr="00624502">
        <w:t>tail-light assemblies</w:t>
      </w:r>
    </w:p>
    <w:p w:rsidR="00000000" w:rsidRPr="00624502" w:rsidP="00624502">
      <w:pPr>
        <w:pStyle w:val="ListBullet2"/>
      </w:pPr>
      <w:r w:rsidRPr="00624502">
        <w:t>side and rear vision mirrors</w:t>
      </w:r>
    </w:p>
    <w:p w:rsidR="00000000" w:rsidRPr="00624502" w:rsidP="00624502">
      <w:pPr>
        <w:pStyle w:val="ListBullet2"/>
      </w:pPr>
      <w:r w:rsidRPr="00624502">
        <w:t>windscreen washer and wiper motor assemblies</w:t>
      </w:r>
    </w:p>
    <w:p w:rsidR="00000000" w:rsidRPr="00624502" w:rsidP="00624502">
      <w:pPr>
        <w:pStyle w:val="ListBullet2"/>
      </w:pPr>
      <w:r w:rsidRPr="00624502">
        <w:t>door and window motor assemblies</w:t>
      </w:r>
    </w:p>
    <w:p w:rsidR="00000000" w:rsidRPr="00624502" w:rsidP="00624502">
      <w:pPr>
        <w:pStyle w:val="ListBullet"/>
      </w:pPr>
      <w:r w:rsidRPr="00624502">
        <w:t>procedures for removing and replacing electrical components, including:</w:t>
      </w:r>
    </w:p>
    <w:p w:rsidR="00000000" w:rsidRPr="00624502" w:rsidP="00624502">
      <w:pPr>
        <w:pStyle w:val="ListBullet2"/>
      </w:pPr>
      <w:r w:rsidRPr="00624502">
        <w:t>identifying component position using wiring schematics and drawings</w:t>
      </w:r>
    </w:p>
    <w:p w:rsidR="00000000" w:rsidRPr="00624502" w:rsidP="00624502">
      <w:pPr>
        <w:pStyle w:val="ListBullet2"/>
      </w:pPr>
      <w:r w:rsidRPr="00624502">
        <w:t>identifying component model and configuration</w:t>
      </w:r>
    </w:p>
    <w:p w:rsidR="00000000" w:rsidRPr="00624502" w:rsidP="00624502">
      <w:pPr>
        <w:pStyle w:val="ListBullet2"/>
      </w:pPr>
      <w:r w:rsidRPr="00624502">
        <w:t>identifying visual indications of c</w:t>
      </w:r>
      <w:r w:rsidRPr="00624502">
        <w:t>ontrol unit damage, including:</w:t>
      </w:r>
    </w:p>
    <w:p w:rsidR="00000000" w:rsidRPr="00624502" w:rsidP="00624502">
      <w:pPr>
        <w:pStyle w:val="ListBullet3"/>
      </w:pPr>
      <w:r w:rsidRPr="00624502">
        <w:t>physical damage and wear</w:t>
      </w:r>
    </w:p>
    <w:p w:rsidR="00000000" w:rsidRPr="00624502" w:rsidP="00624502">
      <w:pPr>
        <w:pStyle w:val="ListBullet3"/>
      </w:pPr>
      <w:r w:rsidRPr="00624502">
        <w:t>water and moisture ingress</w:t>
      </w:r>
    </w:p>
    <w:p w:rsidR="00000000" w:rsidRPr="00624502" w:rsidP="00624502">
      <w:pPr>
        <w:pStyle w:val="ListBullet2"/>
      </w:pPr>
      <w:r w:rsidRPr="00624502">
        <w:t>removing and replacing trim and covers</w:t>
      </w:r>
    </w:p>
    <w:p w:rsidR="00000000" w:rsidRPr="00624502" w:rsidP="00624502">
      <w:pPr>
        <w:pStyle w:val="ListBullet2"/>
      </w:pPr>
      <w:r w:rsidRPr="00624502">
        <w:t>handling precautions of electrical components, including halogen globes</w:t>
      </w:r>
    </w:p>
    <w:p w:rsidR="00000000" w:rsidRPr="00624502" w:rsidP="00624502">
      <w:pPr>
        <w:pStyle w:val="ListBullet2"/>
      </w:pPr>
      <w:r w:rsidRPr="00624502">
        <w:t>disconnecting and reconnecting electrical connectors</w:t>
      </w:r>
    </w:p>
    <w:p w:rsidR="00000000" w:rsidRPr="00624502" w:rsidP="00624502">
      <w:pPr>
        <w:pStyle w:val="ListBullet2"/>
      </w:pPr>
      <w:r w:rsidRPr="00624502">
        <w:t>fitting electrical components to vehicle, vessel or machinery body</w:t>
      </w:r>
    </w:p>
    <w:p w:rsidR="00000000" w:rsidRPr="00624502" w:rsidP="00624502">
      <w:pPr>
        <w:pStyle w:val="ListBullet"/>
      </w:pPr>
      <w:r w:rsidRPr="00624502">
        <w:t>post-fitting testing procedures</w:t>
      </w:r>
      <w:r w:rsidRPr="00624502">
        <w:rPr>
          <w:rStyle w:val="BoldandItalics"/>
        </w:rPr>
        <w:t xml:space="preserve"> of electrical components</w:t>
      </w:r>
      <w:r w:rsidRPr="00624502">
        <w:t>, including checking electrical system operation.</w:t>
      </w:r>
    </w:p>
    <w:p w:rsidR="00000000" w:rsidRPr="00624502" w:rsidP="00624502">
      <w:pPr>
        <w:pStyle w:val="AllowPageBreak"/>
      </w:pPr>
    </w:p>
    <w:p w:rsidR="00000000" w:rsidRPr="00624502" w:rsidP="00624502">
      <w:pPr>
        <w:pStyle w:val="Heading1"/>
      </w:pPr>
      <w:bookmarkStart w:id="4" w:name="O_794741"/>
      <w:bookmarkEnd w:id="4"/>
      <w:r w:rsidRPr="00624502">
        <w:t>Assessment Conditions</w:t>
      </w:r>
    </w:p>
    <w:p w:rsidR="00000000" w:rsidRPr="00624502" w:rsidP="00787049">
      <w:pPr>
        <w:pStyle w:val="BodyText"/>
      </w:pPr>
      <w:r w:rsidRPr="00624502">
        <w:t>Assessors must satisfy NVR/AQTF assessor requirements.</w:t>
      </w:r>
    </w:p>
    <w:p w:rsidR="00000000" w:rsidRPr="00624502" w:rsidP="00787049">
      <w:pPr>
        <w:pStyle w:val="BodyText"/>
      </w:pPr>
      <w:r w:rsidRPr="00624502">
        <w:t>Competency is to be assessed in the workplace or a simulated environment that accurately reflects performance in a real workplace setting.</w:t>
      </w:r>
    </w:p>
    <w:p w:rsidR="00000000" w:rsidRPr="00624502" w:rsidP="00787049">
      <w:pPr>
        <w:pStyle w:val="BodyText"/>
      </w:pPr>
      <w:r w:rsidRPr="00624502">
        <w:t>Assessment must include direct observation of tasks.</w:t>
      </w:r>
    </w:p>
    <w:p w:rsidR="00000000" w:rsidRPr="00624502" w:rsidP="00787049">
      <w:pPr>
        <w:pStyle w:val="BodyText"/>
      </w:pPr>
      <w:r w:rsidRPr="00624502">
        <w:t xml:space="preserve">Where </w:t>
      </w:r>
      <w:r w:rsidRPr="00624502">
        <w:t>assessment of competency includes third-party evidence, individuals must provide evidence that links them to the electrical components that they have removed, refitted and tested following body repair activities, e.g. repair orders.</w:t>
      </w:r>
    </w:p>
    <w:p w:rsidR="00000000" w:rsidRPr="00624502" w:rsidP="00787049">
      <w:pPr>
        <w:pStyle w:val="BodyText"/>
      </w:pPr>
      <w:r w:rsidRPr="00624502">
        <w:t xml:space="preserve">Assessors must verify </w:t>
      </w:r>
      <w:r w:rsidRPr="00624502">
        <w:t>performance evidence through questioning on skills and knowledge to ensure correct interpretation and application.</w:t>
      </w:r>
    </w:p>
    <w:p w:rsidR="00000000" w:rsidRPr="00624502" w:rsidP="00787049">
      <w:pPr>
        <w:pStyle w:val="BodyText"/>
      </w:pPr>
      <w:r w:rsidRPr="00624502">
        <w:t>The following resources must be made available:</w:t>
      </w:r>
    </w:p>
    <w:p w:rsidR="00000000" w:rsidRPr="00624502" w:rsidP="00624502">
      <w:pPr>
        <w:pStyle w:val="ListBullet"/>
      </w:pPr>
      <w:r w:rsidRPr="00624502">
        <w:t>automotive body repair workshop or simulated workplace</w:t>
      </w:r>
    </w:p>
    <w:p w:rsidR="00000000" w:rsidRPr="00624502" w:rsidP="00624502">
      <w:pPr>
        <w:pStyle w:val="ListBullet"/>
      </w:pPr>
      <w:r w:rsidRPr="00624502">
        <w:t>workplace instructions</w:t>
      </w:r>
    </w:p>
    <w:p w:rsidR="00000000" w:rsidRPr="00624502" w:rsidP="00624502">
      <w:pPr>
        <w:pStyle w:val="ListBullet"/>
      </w:pPr>
      <w:r w:rsidRPr="00624502">
        <w:t>vehicles, ves</w:t>
      </w:r>
      <w:r w:rsidRPr="00624502">
        <w:t>sels or machinery with the electrical components specified in the performance evidence requiring removal and refitting following body repair</w:t>
      </w:r>
    </w:p>
    <w:p w:rsidR="00000000" w:rsidRPr="00624502" w:rsidP="00624502">
      <w:pPr>
        <w:pStyle w:val="ListBullet"/>
      </w:pPr>
      <w:r w:rsidRPr="00624502">
        <w:t>tools and equipment appropriate for removing and refitting electrical components following body repair activities.</w:t>
      </w:r>
    </w:p>
    <w:p w:rsidR="00000000" w:rsidRPr="00624502" w:rsidP="00624502">
      <w:pPr>
        <w:pStyle w:val="AllowPageBreak"/>
      </w:pPr>
    </w:p>
    <w:p w:rsidR="00000000" w:rsidRPr="00624502" w:rsidP="00624502">
      <w:pPr>
        <w:pStyle w:val="Heading1"/>
      </w:pPr>
      <w:bookmarkStart w:id="5" w:name="O_794744"/>
      <w:bookmarkEnd w:id="5"/>
      <w:r w:rsidRPr="00624502">
        <w:t>Links</w:t>
      </w:r>
    </w:p>
    <w:p w:rsidR="00000000" w:rsidRPr="00624502" w:rsidP="00787049">
      <w:pPr>
        <w:pStyle w:val="BodyText"/>
      </w:pPr>
      <w:r w:rsidRPr="00624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36C7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24502" w:rsidP="00787049">
      <w:pPr>
        <w:pStyle w:val="BodyText"/>
      </w:pPr>
      <w:r w:rsidRPr="00624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36C7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24502" w:rsidP="00624502"/>
    <w:sectPr w:rsidSect="006245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02" w:rsidRPr="00787049" w:rsidP="00787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049" w:rsidP="00624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049" w:rsidP="00624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87049" w:rsidP="00624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502" w:rsidRPr="00787049" w:rsidP="00787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049" w:rsidRPr="002D2AF8" w:rsidP="00624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AURETR042 Remove, refit and operate electrical components following body repair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87049" w:rsidP="00624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8688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941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0029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502"/>
  </w:style>
  <w:style w:type="character" w:customStyle="1" w:styleId="Heading1Char">
    <w:name w:val="Heading 1 Char"/>
    <w:basedOn w:val="DefaultParagraphFont"/>
    <w:link w:val="Heading1"/>
    <w:rsid w:val="00624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5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5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502"/>
    <w:rPr>
      <w:b/>
      <w:spacing w:val="0"/>
    </w:rPr>
  </w:style>
  <w:style w:type="paragraph" w:styleId="ListBullet2">
    <w:name w:val="List Bullet 2"/>
    <w:basedOn w:val="List2"/>
    <w:rsid w:val="006245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4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45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62450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24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5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5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502"/>
    <w:rPr>
      <w:i/>
    </w:rPr>
  </w:style>
  <w:style w:type="paragraph" w:styleId="Caption">
    <w:name w:val="caption"/>
    <w:basedOn w:val="BodyText"/>
    <w:next w:val="Normal"/>
    <w:qFormat/>
    <w:rsid w:val="00624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502"/>
  </w:style>
  <w:style w:type="paragraph" w:styleId="TableofFigures">
    <w:name w:val="table of figures"/>
    <w:basedOn w:val="Normal"/>
    <w:next w:val="Normal"/>
    <w:semiHidden/>
    <w:rsid w:val="00624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5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4502"/>
    <w:rPr>
      <w:rFonts w:ascii="Wingdings" w:hAnsi="Wingdings"/>
    </w:rPr>
  </w:style>
  <w:style w:type="paragraph" w:customStyle="1" w:styleId="TableHeading">
    <w:name w:val="Table Heading"/>
    <w:basedOn w:val="HeadingBase"/>
    <w:rsid w:val="00624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502"/>
    <w:rPr>
      <w:color w:val="0033CC"/>
      <w:u w:val="none"/>
    </w:rPr>
  </w:style>
  <w:style w:type="paragraph" w:customStyle="1" w:styleId="BodyTextRight">
    <w:name w:val="Body Text Right"/>
    <w:basedOn w:val="BodyText"/>
    <w:rsid w:val="00624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5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502"/>
    <w:rPr>
      <w:sz w:val="32"/>
    </w:rPr>
  </w:style>
  <w:style w:type="paragraph" w:customStyle="1" w:styleId="HeadingProcedure">
    <w:name w:val="Heading Procedure"/>
    <w:basedOn w:val="HeadingBase"/>
    <w:next w:val="Normal"/>
    <w:rsid w:val="00624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502"/>
    <w:pPr>
      <w:spacing w:before="60" w:after="60"/>
    </w:pPr>
  </w:style>
  <w:style w:type="paragraph" w:styleId="ListContinue">
    <w:name w:val="List Continue"/>
    <w:basedOn w:val="List"/>
    <w:rsid w:val="00624502"/>
    <w:pPr>
      <w:ind w:firstLine="0"/>
    </w:pPr>
  </w:style>
  <w:style w:type="paragraph" w:customStyle="1" w:styleId="ListNote">
    <w:name w:val="List Note"/>
    <w:basedOn w:val="List"/>
    <w:rsid w:val="00624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502"/>
    <w:rPr>
      <w:rFonts w:ascii="Courier New" w:hAnsi="Courier New"/>
    </w:rPr>
  </w:style>
  <w:style w:type="paragraph" w:customStyle="1" w:styleId="NoteBullet">
    <w:name w:val="Note Bullet"/>
    <w:basedOn w:val="Note"/>
    <w:rsid w:val="00624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5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4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502"/>
    <w:rPr>
      <w:b/>
      <w:smallCaps/>
    </w:rPr>
  </w:style>
  <w:style w:type="paragraph" w:customStyle="1" w:styleId="TableListNumber">
    <w:name w:val="Table List Number"/>
    <w:basedOn w:val="ListNumber"/>
    <w:rsid w:val="00624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502"/>
    <w:pPr>
      <w:numPr>
        <w:numId w:val="10"/>
      </w:numPr>
    </w:pPr>
  </w:style>
  <w:style w:type="paragraph" w:customStyle="1" w:styleId="ListAlpha2">
    <w:name w:val="List Alpha 2"/>
    <w:basedOn w:val="List2"/>
    <w:rsid w:val="00624502"/>
    <w:pPr>
      <w:numPr>
        <w:numId w:val="9"/>
      </w:numPr>
    </w:pPr>
  </w:style>
  <w:style w:type="paragraph" w:styleId="List2">
    <w:name w:val="List 2"/>
    <w:basedOn w:val="BodyText"/>
    <w:rsid w:val="00624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5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45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4502"/>
    <w:pPr>
      <w:numPr>
        <w:numId w:val="5"/>
      </w:numPr>
    </w:pPr>
  </w:style>
  <w:style w:type="paragraph" w:styleId="ListContinue2">
    <w:name w:val="List Continue 2"/>
    <w:basedOn w:val="List2"/>
    <w:rsid w:val="00624502"/>
    <w:pPr>
      <w:ind w:firstLine="0"/>
    </w:pPr>
  </w:style>
  <w:style w:type="paragraph" w:styleId="ListContinue3">
    <w:name w:val="List Continue 3"/>
    <w:basedOn w:val="List3"/>
    <w:rsid w:val="00624502"/>
    <w:pPr>
      <w:ind w:left="1021" w:firstLine="0"/>
    </w:pPr>
  </w:style>
  <w:style w:type="paragraph" w:styleId="ListContinue4">
    <w:name w:val="List Continue 4"/>
    <w:basedOn w:val="List4"/>
    <w:rsid w:val="00624502"/>
    <w:pPr>
      <w:ind w:firstLine="0"/>
    </w:pPr>
  </w:style>
  <w:style w:type="paragraph" w:styleId="ListContinue5">
    <w:name w:val="List Continue 5"/>
    <w:basedOn w:val="List5"/>
    <w:rsid w:val="00624502"/>
    <w:pPr>
      <w:ind w:firstLine="0"/>
    </w:pPr>
  </w:style>
  <w:style w:type="paragraph" w:styleId="ListNumber3">
    <w:name w:val="List Number 3"/>
    <w:basedOn w:val="List3"/>
    <w:rsid w:val="00624502"/>
    <w:pPr>
      <w:numPr>
        <w:numId w:val="6"/>
      </w:numPr>
    </w:pPr>
  </w:style>
  <w:style w:type="paragraph" w:styleId="ListNumber4">
    <w:name w:val="List Number 4"/>
    <w:basedOn w:val="List4"/>
    <w:rsid w:val="00624502"/>
    <w:pPr>
      <w:numPr>
        <w:numId w:val="7"/>
      </w:numPr>
    </w:pPr>
  </w:style>
  <w:style w:type="paragraph" w:styleId="ListNumber5">
    <w:name w:val="List Number 5"/>
    <w:basedOn w:val="List5"/>
    <w:rsid w:val="00624502"/>
    <w:pPr>
      <w:numPr>
        <w:numId w:val="8"/>
      </w:numPr>
    </w:pPr>
  </w:style>
  <w:style w:type="paragraph" w:styleId="BlockText">
    <w:name w:val="Block Text"/>
    <w:basedOn w:val="Normal"/>
    <w:rsid w:val="00624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502"/>
    <w:rPr>
      <w:sz w:val="16"/>
      <w:vertAlign w:val="superscript"/>
    </w:rPr>
  </w:style>
  <w:style w:type="character" w:customStyle="1" w:styleId="Symbols">
    <w:name w:val="Symbols"/>
    <w:basedOn w:val="DefaultParagraphFont"/>
    <w:rsid w:val="00624502"/>
    <w:rPr>
      <w:rFonts w:ascii="Symbol" w:hAnsi="Symbol"/>
    </w:rPr>
  </w:style>
  <w:style w:type="character" w:customStyle="1" w:styleId="MenuOptions">
    <w:name w:val="Menu Options"/>
    <w:basedOn w:val="DefaultParagraphFont"/>
    <w:rsid w:val="00624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502"/>
    <w:rPr>
      <w:b/>
    </w:rPr>
  </w:style>
  <w:style w:type="character" w:customStyle="1" w:styleId="Underlined">
    <w:name w:val="Underlined"/>
    <w:basedOn w:val="DefaultParagraphFont"/>
    <w:rsid w:val="00624502"/>
    <w:rPr>
      <w:u w:val="single"/>
    </w:rPr>
  </w:style>
  <w:style w:type="paragraph" w:customStyle="1" w:styleId="TableBodyTextRight">
    <w:name w:val="Table Body Text Right"/>
    <w:basedOn w:val="TableBodyText"/>
    <w:rsid w:val="00624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502"/>
    <w:rPr>
      <w:sz w:val="18"/>
    </w:rPr>
  </w:style>
  <w:style w:type="paragraph" w:customStyle="1" w:styleId="BodySmallRight">
    <w:name w:val="Body Small Right"/>
    <w:basedOn w:val="BodyTextRight"/>
    <w:rsid w:val="00624502"/>
    <w:rPr>
      <w:sz w:val="18"/>
      <w:szCs w:val="18"/>
    </w:rPr>
  </w:style>
  <w:style w:type="paragraph" w:customStyle="1" w:styleId="MarginEdition">
    <w:name w:val="Margin Edition"/>
    <w:basedOn w:val="MarginNote"/>
    <w:rsid w:val="00624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502"/>
    <w:rPr>
      <w:sz w:val="2"/>
      <w:szCs w:val="2"/>
    </w:rPr>
  </w:style>
  <w:style w:type="character" w:customStyle="1" w:styleId="Small">
    <w:name w:val="Small"/>
    <w:basedOn w:val="DefaultParagraphFont"/>
    <w:rsid w:val="00624502"/>
    <w:rPr>
      <w:sz w:val="16"/>
    </w:rPr>
  </w:style>
  <w:style w:type="paragraph" w:customStyle="1" w:styleId="WideTable">
    <w:name w:val="Wide Table"/>
    <w:basedOn w:val="Normal"/>
    <w:rsid w:val="00624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502"/>
  </w:style>
  <w:style w:type="paragraph" w:styleId="Quote">
    <w:name w:val="Quote"/>
    <w:basedOn w:val="Heading1"/>
    <w:link w:val="QuoteChar"/>
    <w:qFormat/>
    <w:rsid w:val="00624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502"/>
    <w:pPr>
      <w:pageBreakBefore/>
    </w:pPr>
  </w:style>
  <w:style w:type="paragraph" w:customStyle="1" w:styleId="Border">
    <w:name w:val="Border"/>
    <w:basedOn w:val="Normal"/>
    <w:qFormat/>
    <w:rsid w:val="00624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502"/>
    <w:rPr>
      <w:u w:val="single"/>
    </w:rPr>
  </w:style>
  <w:style w:type="paragraph" w:styleId="BalloonText">
    <w:name w:val="Balloon Text"/>
    <w:basedOn w:val="Normal"/>
    <w:link w:val="BalloonTextChar"/>
    <w:rsid w:val="00624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502"/>
    <w:pPr>
      <w:spacing w:before="0" w:after="0"/>
    </w:pPr>
  </w:style>
  <w:style w:type="paragraph" w:customStyle="1" w:styleId="BodyTextBold">
    <w:name w:val="Body Text Bold"/>
    <w:basedOn w:val="BodyText"/>
    <w:qFormat/>
    <w:rsid w:val="00624502"/>
    <w:rPr>
      <w:b/>
    </w:rPr>
  </w:style>
  <w:style w:type="character" w:styleId="Hyperlink">
    <w:name w:val="Hyperlink"/>
    <w:basedOn w:val="DefaultParagraphFont"/>
    <w:uiPriority w:val="99"/>
    <w:unhideWhenUsed/>
    <w:rsid w:val="00787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3390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AURETR042 Remove, refit and operate electrical components following body repair activities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2023-12-19T06:25:00Z</dcterms:created>
  <dcterms:modified xsi:type="dcterms:W3CDTF">2023-12-19T06:25:00Z</dcterms:modified>
</cp:coreProperties>
</file>