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6B6" w:rsidP="009276B6">
      <w:pPr>
        <w:pStyle w:val="Title"/>
      </w:pPr>
      <w:r>
        <w:fldChar w:fldCharType="begin"/>
      </w:r>
      <w:r>
        <w:instrText xml:space="preserve"> TITLE   \* MERGEFORMAT </w:instrText>
      </w:r>
      <w:r>
        <w:fldChar w:fldCharType="separate"/>
      </w:r>
      <w:r>
        <w:t>Assessment Requirements for AURETR036 Diagnose and repair electronically controlled suspension systems</w:t>
      </w:r>
      <w:r>
        <w:fldChar w:fldCharType="end"/>
      </w:r>
    </w:p>
    <w:p w:rsidR="009276B6" w:rsidP="009276B6">
      <w:pPr>
        <w:pStyle w:val="Version"/>
        <w:sectPr w:rsidSect="008A2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281" w:rsidP="008A2281">
      <w:pPr>
        <w:pStyle w:val="SuperHeading"/>
      </w:pPr>
      <w:r w:rsidRPr="008A2281">
        <w:t>Assessment Requirements for AURETR036 Diagnose and repair electronically controlled suspension systems</w:t>
      </w:r>
    </w:p>
    <w:p w:rsidR="00000000" w:rsidRPr="008A2281" w:rsidP="008A2281">
      <w:pPr>
        <w:pStyle w:val="Heading1"/>
      </w:pPr>
      <w:bookmarkStart w:id="1" w:name="O_771520"/>
      <w:bookmarkEnd w:id="1"/>
      <w:r w:rsidRPr="008A2281">
        <w:t>Modification History</w:t>
      </w:r>
    </w:p>
    <w:tbl>
      <w:tblPr>
        <w:tblW w:w="9639" w:type="dxa"/>
        <w:tblLayout w:type="fixed"/>
        <w:tblCellMar>
          <w:left w:w="62" w:type="dxa"/>
          <w:right w:w="62" w:type="dxa"/>
        </w:tblCellMar>
        <w:tblLook w:val="0000"/>
      </w:tblPr>
      <w:tblGrid>
        <w:gridCol w:w="2835"/>
        <w:gridCol w:w="6804"/>
      </w:tblGrid>
      <w:tr w:rsidTr="009276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81" w:rsidP="008A2281">
            <w:pPr>
              <w:pStyle w:val="BodyText"/>
            </w:pPr>
            <w:r w:rsidRPr="008A228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81">
            <w:pPr>
              <w:pStyle w:val="BodyText"/>
              <w:rPr>
                <w:lang w:val="en-NZ"/>
              </w:rPr>
            </w:pPr>
            <w:r w:rsidRPr="008A2281">
              <w:rPr>
                <w:rStyle w:val="SpecialBold"/>
              </w:rPr>
              <w:t>Comment</w:t>
            </w:r>
          </w:p>
        </w:tc>
      </w:tr>
      <w:tr w:rsidTr="009276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81">
            <w:pPr>
              <w:pStyle w:val="BodyText"/>
              <w:rPr>
                <w:lang w:val="en-NZ"/>
              </w:rPr>
            </w:pPr>
            <w:r w:rsidRPr="008A228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81" w:rsidP="008A2281">
            <w:pPr>
              <w:pStyle w:val="BodyText"/>
            </w:pPr>
            <w:r w:rsidRPr="008A2281">
              <w:t>New unit of competency.</w:t>
            </w:r>
          </w:p>
        </w:tc>
      </w:tr>
    </w:tbl>
    <w:p w:rsidR="00000000" w:rsidRPr="008A2281" w:rsidP="008A2281">
      <w:pPr>
        <w:pStyle w:val="BodyText"/>
      </w:pPr>
    </w:p>
    <w:p w:rsidR="00000000" w:rsidRPr="008A2281" w:rsidP="008A2281">
      <w:pPr>
        <w:pStyle w:val="AllowPageBreak"/>
      </w:pPr>
    </w:p>
    <w:p w:rsidR="00000000" w:rsidRPr="008A2281" w:rsidP="008A2281">
      <w:pPr>
        <w:pStyle w:val="Heading1"/>
      </w:pPr>
      <w:bookmarkStart w:id="2" w:name="O_771521"/>
      <w:bookmarkEnd w:id="2"/>
      <w:r w:rsidRPr="008A2281">
        <w:t>Performance Evidence</w:t>
      </w:r>
    </w:p>
    <w:p w:rsidR="00000000" w:rsidRPr="008A2281" w:rsidP="008A2281">
      <w:pPr>
        <w:pStyle w:val="BodyText"/>
      </w:pPr>
      <w:r w:rsidRPr="008A2281">
        <w:t>Before competency can be determined, individuals must demonstrate they can perform the following according to the standard defined in the unit’s elements and performance criteria, range of conditions and foundation skills:</w:t>
      </w:r>
    </w:p>
    <w:p w:rsidR="00000000" w:rsidRPr="008A2281" w:rsidP="008A2281">
      <w:pPr>
        <w:pStyle w:val="ListBullet"/>
      </w:pPr>
      <w:r w:rsidRPr="008A2281">
        <w:t>diagnose and repair a fault in t</w:t>
      </w:r>
      <w:r w:rsidRPr="008A2281">
        <w:t>he following electronically controlled suspension system components of two different vehicles or machinery:</w:t>
      </w:r>
    </w:p>
    <w:p w:rsidR="00000000" w:rsidRPr="008A2281" w:rsidP="008A2281">
      <w:pPr>
        <w:pStyle w:val="ListBullet2"/>
      </w:pPr>
      <w:r w:rsidRPr="008A2281">
        <w:t>ride height sensor circuits</w:t>
      </w:r>
    </w:p>
    <w:p w:rsidR="00000000" w:rsidRPr="008A2281" w:rsidP="008A2281">
      <w:pPr>
        <w:pStyle w:val="ListBullet2"/>
      </w:pPr>
      <w:r w:rsidRPr="008A2281">
        <w:t>wheel speed sensor circuits</w:t>
      </w:r>
    </w:p>
    <w:p w:rsidR="00000000" w:rsidRPr="008A2281" w:rsidP="008A2281">
      <w:pPr>
        <w:pStyle w:val="ListBullet2"/>
      </w:pPr>
      <w:r w:rsidRPr="008A2281">
        <w:t>steering rate sensor circuits</w:t>
      </w:r>
    </w:p>
    <w:p w:rsidR="00000000" w:rsidRPr="008A2281" w:rsidP="008A2281">
      <w:pPr>
        <w:pStyle w:val="ListBullet2"/>
      </w:pPr>
      <w:r w:rsidRPr="008A2281">
        <w:t>ride height control relay circuits</w:t>
      </w:r>
    </w:p>
    <w:p w:rsidR="00000000" w:rsidRPr="008A2281" w:rsidP="008A2281">
      <w:pPr>
        <w:pStyle w:val="ListBullet2"/>
      </w:pPr>
      <w:r w:rsidRPr="008A2281">
        <w:t>air compressor motor control circuits</w:t>
      </w:r>
    </w:p>
    <w:p w:rsidR="00000000" w:rsidRPr="008A2281" w:rsidP="008A2281">
      <w:pPr>
        <w:pStyle w:val="ListBullet2"/>
      </w:pPr>
      <w:r w:rsidRPr="008A2281">
        <w:t>air spring fill-vent solenoid control valve circuits</w:t>
      </w:r>
    </w:p>
    <w:p w:rsidR="00000000" w:rsidRPr="008A2281" w:rsidP="008A2281">
      <w:pPr>
        <w:pStyle w:val="ListBullet"/>
      </w:pPr>
      <w:r w:rsidRPr="008A2281">
        <w:t>remove, refit or replace either a solenoid actuated shock absorber or a load sensing shock absorber from an electronically controlled suspension system in one of th</w:t>
      </w:r>
      <w:r w:rsidRPr="008A2281">
        <w:t>e above vehicles or machinery, and retest the system.</w:t>
      </w:r>
    </w:p>
    <w:p w:rsidR="00000000" w:rsidRPr="008A2281" w:rsidP="008A2281">
      <w:pPr>
        <w:pStyle w:val="AllowPageBreak"/>
      </w:pPr>
    </w:p>
    <w:p w:rsidR="00000000" w:rsidRPr="008A2281" w:rsidP="008A2281">
      <w:pPr>
        <w:pStyle w:val="Heading1"/>
      </w:pPr>
      <w:bookmarkStart w:id="3" w:name="O_771522"/>
      <w:bookmarkEnd w:id="3"/>
      <w:r w:rsidRPr="008A2281">
        <w:t>Knowledge Evidence</w:t>
      </w:r>
    </w:p>
    <w:p w:rsidR="00000000" w:rsidRPr="008A2281" w:rsidP="008A2281">
      <w:pPr>
        <w:pStyle w:val="BodyText"/>
      </w:pPr>
      <w:r w:rsidRPr="008A2281">
        <w:t>Individuals must be able to demonstrate knowledge of:</w:t>
      </w:r>
    </w:p>
    <w:p w:rsidR="00000000" w:rsidRPr="008A2281" w:rsidP="008A2281">
      <w:pPr>
        <w:pStyle w:val="ListBullet"/>
      </w:pPr>
      <w:r w:rsidRPr="008A2281">
        <w:t>work health and safety (WHS) and occupational health and safety (OHS) requirements relating to diagnosing and r</w:t>
      </w:r>
      <w:r w:rsidRPr="008A2281">
        <w:t>epairing electronically controlled suspension systems, including procedures for:</w:t>
      </w:r>
    </w:p>
    <w:p w:rsidR="00000000" w:rsidRPr="008A2281" w:rsidP="008A2281">
      <w:pPr>
        <w:pStyle w:val="ListBullet2"/>
      </w:pPr>
      <w:r w:rsidRPr="008A2281">
        <w:t>using specialised tools and equipment</w:t>
      </w:r>
    </w:p>
    <w:p w:rsidR="00000000" w:rsidRPr="008A2281" w:rsidP="008A2281">
      <w:pPr>
        <w:pStyle w:val="ListBullet2"/>
      </w:pPr>
      <w:r w:rsidRPr="008A2281">
        <w:t>using appropriate personal protective equipment (PPE)</w:t>
      </w:r>
    </w:p>
    <w:p w:rsidR="00000000" w:rsidRPr="008A2281" w:rsidP="008A2281">
      <w:pPr>
        <w:pStyle w:val="ListBullet2"/>
      </w:pPr>
      <w:r w:rsidRPr="008A2281">
        <w:t>identifying hazards and controlling risks associated with:</w:t>
      </w:r>
    </w:p>
    <w:p w:rsidR="00000000" w:rsidRPr="008A2281" w:rsidP="008A2281">
      <w:pPr>
        <w:pStyle w:val="ListBullet3"/>
      </w:pPr>
      <w:r w:rsidRPr="008A2281">
        <w:t>working with stored energy in springs and torsion bars, including procedures for removing tension from suspension components</w:t>
      </w:r>
    </w:p>
    <w:p w:rsidR="00000000" w:rsidRPr="008A2281" w:rsidP="008A2281">
      <w:pPr>
        <w:pStyle w:val="ListBullet3"/>
      </w:pPr>
      <w:r w:rsidRPr="008A2281">
        <w:t>manual handling heavy suspension system components</w:t>
      </w:r>
    </w:p>
    <w:p w:rsidR="00000000" w:rsidRPr="008A2281" w:rsidP="008A2281">
      <w:pPr>
        <w:pStyle w:val="ListBullet"/>
      </w:pPr>
      <w:r w:rsidRPr="008A2281">
        <w:t>electronically controlled suspension system principles, including:</w:t>
      </w:r>
    </w:p>
    <w:p w:rsidR="00000000" w:rsidRPr="008A2281" w:rsidP="008A2281">
      <w:pPr>
        <w:pStyle w:val="ListBullet2"/>
      </w:pPr>
      <w:r w:rsidRPr="008A2281">
        <w:t>vehicle rid</w:t>
      </w:r>
      <w:r w:rsidRPr="008A2281">
        <w:t>e and handling</w:t>
      </w:r>
    </w:p>
    <w:p w:rsidR="00000000" w:rsidRPr="008A2281" w:rsidP="008A2281">
      <w:pPr>
        <w:pStyle w:val="ListBullet2"/>
      </w:pPr>
      <w:r w:rsidRPr="008A2281">
        <w:t>typical vehicle or machinery equipped with electronically controlled suspension systems</w:t>
      </w:r>
    </w:p>
    <w:p w:rsidR="00000000" w:rsidRPr="008A2281" w:rsidP="008A2281">
      <w:pPr>
        <w:pStyle w:val="ListBullet"/>
      </w:pPr>
      <w:r w:rsidRPr="008A2281">
        <w:t>application, purpose and operation of electronically controlled suspension systems and components, including:</w:t>
      </w:r>
    </w:p>
    <w:p w:rsidR="00000000" w:rsidRPr="008A2281" w:rsidP="008A2281">
      <w:pPr>
        <w:pStyle w:val="ListBullet2"/>
      </w:pPr>
      <w:r w:rsidRPr="008A2281">
        <w:t>adaptive suspension control module</w:t>
      </w:r>
    </w:p>
    <w:p w:rsidR="00000000" w:rsidRPr="008A2281" w:rsidP="008A2281">
      <w:pPr>
        <w:pStyle w:val="ListBullet2"/>
      </w:pPr>
      <w:r w:rsidRPr="008A2281">
        <w:t>control sensors and actuators</w:t>
      </w:r>
    </w:p>
    <w:p w:rsidR="00000000" w:rsidRPr="008A2281" w:rsidP="008A2281">
      <w:pPr>
        <w:pStyle w:val="ListBullet2"/>
      </w:pPr>
      <w:r w:rsidRPr="008A2281">
        <w:t>suspension control module functions, including:</w:t>
      </w:r>
    </w:p>
    <w:p w:rsidR="00000000" w:rsidRPr="008A2281" w:rsidP="008A2281">
      <w:pPr>
        <w:pStyle w:val="ListBullet3"/>
      </w:pPr>
      <w:r w:rsidRPr="008A2281">
        <w:t>control of air spring settings</w:t>
      </w:r>
    </w:p>
    <w:p w:rsidR="00000000" w:rsidRPr="008A2281" w:rsidP="008A2281">
      <w:pPr>
        <w:pStyle w:val="ListBullet3"/>
      </w:pPr>
      <w:r w:rsidRPr="008A2281">
        <w:t>shock damper settings</w:t>
      </w:r>
    </w:p>
    <w:p w:rsidR="00000000" w:rsidRPr="008A2281" w:rsidP="008A2281">
      <w:pPr>
        <w:pStyle w:val="ListBullet3"/>
      </w:pPr>
      <w:r w:rsidRPr="008A2281">
        <w:t>air compressor operation</w:t>
      </w:r>
    </w:p>
    <w:p w:rsidR="00000000" w:rsidRPr="008A2281" w:rsidP="008A2281">
      <w:pPr>
        <w:pStyle w:val="ListBullet"/>
      </w:pPr>
      <w:r w:rsidRPr="008A2281">
        <w:t>diagnostic testing procedures for electronically controlled suspension systems, including:</w:t>
      </w:r>
    </w:p>
    <w:p w:rsidR="00000000" w:rsidRPr="008A2281" w:rsidP="008A2281">
      <w:pPr>
        <w:pStyle w:val="ListBullet2"/>
      </w:pPr>
      <w:r w:rsidRPr="008A2281">
        <w:t>access</w:t>
      </w:r>
      <w:r w:rsidRPr="008A2281">
        <w:t>ing and interpreting scan tool system data, including:</w:t>
      </w:r>
    </w:p>
    <w:p w:rsidR="00000000" w:rsidRPr="008A2281" w:rsidP="008A2281">
      <w:pPr>
        <w:pStyle w:val="ListBullet3"/>
      </w:pPr>
      <w:r w:rsidRPr="008A2281">
        <w:t>diagnostic trouble codes (DTCs)</w:t>
      </w:r>
    </w:p>
    <w:p w:rsidR="00000000" w:rsidRPr="008A2281" w:rsidP="008A2281">
      <w:pPr>
        <w:pStyle w:val="ListBullet3"/>
      </w:pPr>
      <w:r w:rsidRPr="008A2281">
        <w:t>live data</w:t>
      </w:r>
    </w:p>
    <w:p w:rsidR="00000000" w:rsidRPr="008A2281" w:rsidP="008A2281">
      <w:pPr>
        <w:pStyle w:val="ListBullet3"/>
      </w:pPr>
      <w:r w:rsidRPr="008A2281">
        <w:t>freeze frame data</w:t>
      </w:r>
    </w:p>
    <w:p w:rsidR="00000000" w:rsidRPr="008A2281" w:rsidP="008A2281">
      <w:pPr>
        <w:pStyle w:val="ListBullet3"/>
      </w:pPr>
      <w:r w:rsidRPr="008A2281">
        <w:t>waveforms</w:t>
      </w:r>
    </w:p>
    <w:p w:rsidR="00000000" w:rsidRPr="008A2281" w:rsidP="008A2281">
      <w:pPr>
        <w:pStyle w:val="ListBullet2"/>
      </w:pPr>
      <w:r w:rsidRPr="008A2281">
        <w:t>using diagnostic flow charts</w:t>
      </w:r>
    </w:p>
    <w:p w:rsidR="00000000" w:rsidRPr="008A2281" w:rsidP="008A2281">
      <w:pPr>
        <w:pStyle w:val="ListBullet2"/>
      </w:pPr>
      <w:r w:rsidRPr="008A2281">
        <w:t>testing electrical systems, including procedures for:</w:t>
      </w:r>
    </w:p>
    <w:p w:rsidR="00000000" w:rsidRPr="008A2281" w:rsidP="008A2281">
      <w:pPr>
        <w:pStyle w:val="ListBullet3"/>
      </w:pPr>
      <w:r w:rsidRPr="008A2281">
        <w:t>acc</w:t>
      </w:r>
      <w:r w:rsidRPr="008A2281">
        <w:t>essing electrical terminals and using test probes without damaging connectors, fuse holders or wiring</w:t>
      </w:r>
    </w:p>
    <w:p w:rsidR="00000000" w:rsidRPr="008A2281" w:rsidP="008A2281">
      <w:pPr>
        <w:pStyle w:val="ListBullet3"/>
      </w:pPr>
      <w:r w:rsidRPr="008A2281">
        <w:t>resistance and voltage drop tests</w:t>
      </w:r>
    </w:p>
    <w:p w:rsidR="00000000" w:rsidRPr="008A2281" w:rsidP="008A2281">
      <w:pPr>
        <w:pStyle w:val="ListBullet3"/>
      </w:pPr>
      <w:r w:rsidRPr="008A2281">
        <w:t>open and short circuit tests</w:t>
      </w:r>
    </w:p>
    <w:p w:rsidR="00000000" w:rsidRPr="008A2281" w:rsidP="008A2281">
      <w:pPr>
        <w:pStyle w:val="ListBullet3"/>
      </w:pPr>
      <w:r w:rsidRPr="008A2281">
        <w:t>checking shorts to signal, power circuits and grounds</w:t>
      </w:r>
    </w:p>
    <w:p w:rsidR="00000000" w:rsidRPr="008A2281" w:rsidP="008A2281">
      <w:pPr>
        <w:pStyle w:val="ListBullet"/>
      </w:pPr>
      <w:r w:rsidRPr="008A2281">
        <w:t>repair procedures for electronically</w:t>
      </w:r>
      <w:r w:rsidRPr="008A2281">
        <w:t xml:space="preserve"> controlled suspension systems, including procedures for removing and replacing system components</w:t>
      </w:r>
    </w:p>
    <w:p w:rsidR="00000000" w:rsidRPr="008A2281" w:rsidP="008A2281">
      <w:pPr>
        <w:pStyle w:val="ListBullet"/>
      </w:pPr>
      <w:r w:rsidRPr="008A2281">
        <w:t>post-repair testing procedures for electronically controlled suspension systems, including:</w:t>
      </w:r>
    </w:p>
    <w:p w:rsidR="00000000" w:rsidRPr="008A2281" w:rsidP="008A2281">
      <w:pPr>
        <w:pStyle w:val="ListBullet2"/>
      </w:pPr>
      <w:r w:rsidRPr="008A2281">
        <w:t>DTC clearing procedures</w:t>
      </w:r>
    </w:p>
    <w:p w:rsidR="00000000" w:rsidRPr="008A2281" w:rsidP="008A2281">
      <w:pPr>
        <w:pStyle w:val="ListBullet2"/>
      </w:pPr>
      <w:r w:rsidRPr="008A2281">
        <w:t>static and dynamic performance tests of suspension system.</w:t>
      </w:r>
    </w:p>
    <w:p w:rsidR="00000000" w:rsidRPr="008A2281" w:rsidP="008A2281">
      <w:pPr>
        <w:pStyle w:val="AllowPageBreak"/>
      </w:pPr>
    </w:p>
    <w:p w:rsidR="00000000" w:rsidRPr="008A2281" w:rsidP="008A2281">
      <w:pPr>
        <w:pStyle w:val="Heading1"/>
      </w:pPr>
      <w:bookmarkStart w:id="4" w:name="O_771523"/>
      <w:bookmarkEnd w:id="4"/>
      <w:r w:rsidRPr="008A2281">
        <w:t>Assessment Conditions</w:t>
      </w:r>
    </w:p>
    <w:p w:rsidR="00000000" w:rsidRPr="008A2281" w:rsidP="008A2281">
      <w:pPr>
        <w:pStyle w:val="BodyText"/>
      </w:pPr>
      <w:r w:rsidRPr="008A2281">
        <w:t>Assessors must satisfy NVR/AQTF assessor requirements.</w:t>
      </w:r>
    </w:p>
    <w:p w:rsidR="00000000" w:rsidRPr="008A2281" w:rsidP="008A2281">
      <w:pPr>
        <w:pStyle w:val="BodyText"/>
      </w:pPr>
    </w:p>
    <w:p w:rsidR="00000000" w:rsidRPr="008A2281" w:rsidP="008A2281">
      <w:pPr>
        <w:pStyle w:val="BodyText"/>
      </w:pPr>
      <w:r w:rsidRPr="008A2281">
        <w:t>Competency is to be assessed in the workplace or a simulated environment that accurately reflects perf</w:t>
      </w:r>
      <w:r w:rsidRPr="008A2281">
        <w:t>ormance in a real workplace setting.</w:t>
      </w:r>
    </w:p>
    <w:p w:rsidR="00000000" w:rsidRPr="008A2281" w:rsidP="008A2281">
      <w:pPr>
        <w:pStyle w:val="BodyText"/>
      </w:pPr>
    </w:p>
    <w:p w:rsidR="00000000" w:rsidRPr="008A2281" w:rsidP="008A2281">
      <w:pPr>
        <w:pStyle w:val="BodyText"/>
      </w:pPr>
      <w:r w:rsidRPr="008A2281">
        <w:t>Assessment must include direct observation of tasks.</w:t>
      </w:r>
    </w:p>
    <w:p w:rsidR="00000000" w:rsidRPr="008A2281" w:rsidP="008A2281">
      <w:pPr>
        <w:pStyle w:val="BodyText"/>
      </w:pPr>
    </w:p>
    <w:p w:rsidR="00000000" w:rsidRPr="008A2281" w:rsidP="008A2281">
      <w:pPr>
        <w:pStyle w:val="BodyText"/>
      </w:pPr>
      <w:r w:rsidRPr="008A2281">
        <w:t xml:space="preserve">Where assessment of competency includes third-party evidence, individuals must provide evidence that links them to the electronically controlled suspension systems </w:t>
      </w:r>
      <w:r w:rsidRPr="008A2281">
        <w:t>that they have worked on, e.g. repair orders.</w:t>
      </w:r>
    </w:p>
    <w:p w:rsidR="00000000" w:rsidRPr="008A2281" w:rsidP="008A2281">
      <w:pPr>
        <w:pStyle w:val="BodyText"/>
      </w:pPr>
    </w:p>
    <w:p w:rsidR="00000000" w:rsidRPr="008A2281" w:rsidP="008A2281">
      <w:pPr>
        <w:pStyle w:val="BodyText"/>
      </w:pPr>
      <w:r w:rsidRPr="008A2281">
        <w:t>Assessors must verify performance evidence through questioning on skills and knowledge to ensure correct interpretation and application.</w:t>
      </w:r>
    </w:p>
    <w:p w:rsidR="00000000" w:rsidRPr="008A2281" w:rsidP="008A2281">
      <w:pPr>
        <w:pStyle w:val="BodyText"/>
      </w:pPr>
    </w:p>
    <w:p w:rsidR="00000000" w:rsidRPr="008A2281" w:rsidP="008A2281">
      <w:pPr>
        <w:pStyle w:val="BodyText"/>
      </w:pPr>
      <w:r w:rsidRPr="008A2281">
        <w:t>The following resources must be made available:</w:t>
      </w:r>
    </w:p>
    <w:p w:rsidR="00000000" w:rsidRPr="008A2281" w:rsidP="008A2281">
      <w:pPr>
        <w:pStyle w:val="ListBullet"/>
      </w:pPr>
      <w:r w:rsidRPr="008A2281">
        <w:t>automotive repair workplace or simulated workplace</w:t>
      </w:r>
    </w:p>
    <w:p w:rsidR="00000000" w:rsidRPr="008A2281" w:rsidP="008A2281">
      <w:pPr>
        <w:pStyle w:val="ListBullet"/>
      </w:pPr>
      <w:r w:rsidRPr="008A2281">
        <w:t>workplace instructions</w:t>
      </w:r>
    </w:p>
    <w:p w:rsidR="00000000" w:rsidRPr="008A2281" w:rsidP="008A2281">
      <w:pPr>
        <w:pStyle w:val="ListBullet"/>
      </w:pPr>
      <w:r w:rsidRPr="008A2281">
        <w:t>manufacturer specifications for electronically controlled suspension systems</w:t>
      </w:r>
    </w:p>
    <w:p w:rsidR="00000000" w:rsidRPr="008A2281" w:rsidP="008A2281">
      <w:pPr>
        <w:pStyle w:val="ListBullet"/>
      </w:pPr>
      <w:r w:rsidRPr="008A2281">
        <w:t>two different vehicles or machinery with faults in their electronically controlled suspension systems</w:t>
      </w:r>
    </w:p>
    <w:p w:rsidR="00000000" w:rsidRPr="008A2281" w:rsidP="008A2281">
      <w:pPr>
        <w:pStyle w:val="ListBullet"/>
      </w:pPr>
      <w:r w:rsidRPr="008A2281">
        <w:t>dia</w:t>
      </w:r>
      <w:r w:rsidRPr="008A2281">
        <w:t>gnostic equipment for electronically controlled suspension systems, including:</w:t>
      </w:r>
    </w:p>
    <w:p w:rsidR="00000000" w:rsidRPr="008A2281" w:rsidP="008A2281">
      <w:pPr>
        <w:pStyle w:val="ListBullet2"/>
      </w:pPr>
      <w:r w:rsidRPr="008A2281">
        <w:t>multimeter</w:t>
      </w:r>
    </w:p>
    <w:p w:rsidR="00000000" w:rsidRPr="008A2281" w:rsidP="008A2281">
      <w:pPr>
        <w:pStyle w:val="ListBullet2"/>
      </w:pPr>
      <w:r w:rsidRPr="008A2281">
        <w:t>scan tool</w:t>
      </w:r>
    </w:p>
    <w:p w:rsidR="00000000" w:rsidRPr="008A2281" w:rsidP="008A2281">
      <w:pPr>
        <w:pStyle w:val="ListBullet"/>
      </w:pPr>
      <w:r w:rsidRPr="008A2281">
        <w:t>tools, equipment and materials appropriate for repairing electronically controlled suspension systems.</w:t>
      </w:r>
    </w:p>
    <w:p w:rsidR="00000000" w:rsidRPr="008A2281" w:rsidP="008A2281">
      <w:pPr>
        <w:pStyle w:val="AllowPageBreak"/>
      </w:pPr>
    </w:p>
    <w:p w:rsidR="00000000" w:rsidRPr="008A2281" w:rsidP="008A2281">
      <w:pPr>
        <w:pStyle w:val="Heading1"/>
      </w:pPr>
      <w:bookmarkStart w:id="5" w:name="O_771526"/>
      <w:bookmarkEnd w:id="5"/>
      <w:r w:rsidRPr="008A2281">
        <w:t>Links</w:t>
      </w:r>
    </w:p>
    <w:p w:rsidR="00000000" w:rsidRPr="008A2281" w:rsidP="008A2281">
      <w:pPr>
        <w:pStyle w:val="BodyText"/>
      </w:pPr>
      <w:r w:rsidRPr="008A2281">
        <w:t>Companion Volume implementat</w:t>
      </w:r>
      <w:r w:rsidRPr="008A2281">
        <w:t>ion guides are found in VETNet - https://vetnet.education.gov.au/Pages/TrainingDocs.aspx?q=b4278d82-d487-4070-a8c4-78045ec695b1</w:t>
      </w:r>
    </w:p>
    <w:p w:rsidR="00000000" w:rsidRPr="008A2281" w:rsidP="008A2281">
      <w:pPr>
        <w:pStyle w:val="BodyText"/>
      </w:pPr>
      <w:r w:rsidRPr="008A2281">
        <w:t>Companion Volume implementation guides are found in VETNet - https://vetnet.education.gov.au/Pages/TrainingDocs.aspx?q=b4278d82-</w:t>
      </w:r>
      <w:r w:rsidRPr="008A2281">
        <w:t>d487-4070-a8c4-78045ec695b1</w:t>
      </w:r>
    </w:p>
    <w:p w:rsidR="00000000" w:rsidRPr="008A2281" w:rsidP="008A2281"/>
    <w:sectPr w:rsidSect="008A2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81" w:rsidRPr="009276B6" w:rsidP="00927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B6" w:rsidP="008A2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276B6" w:rsidP="008A228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276B6" w:rsidP="008A2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281" w:rsidRPr="009276B6" w:rsidP="00927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B6" w:rsidRPr="002D2AF8" w:rsidP="008A2281">
    <w:pPr>
      <w:pStyle w:val="Header"/>
      <w:framePr w:wrap="around"/>
    </w:pPr>
    <w:r>
      <w:fldChar w:fldCharType="begin"/>
    </w:r>
    <w:r>
      <w:instrText xml:space="preserve"> TITLE   \* MERGEFORMAT </w:instrText>
    </w:r>
    <w:r>
      <w:fldChar w:fldCharType="separate"/>
    </w:r>
    <w:r>
      <w:t>Assessment Requirements for AURETR036 Diagnose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9276B6" w:rsidP="008A2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CE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45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E09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281"/>
    <w:pPr>
      <w:spacing w:before="360" w:after="60"/>
      <w:outlineLvl w:val="0"/>
    </w:pPr>
    <w:rPr>
      <w:sz w:val="32"/>
    </w:rPr>
  </w:style>
  <w:style w:type="paragraph" w:styleId="Heading2">
    <w:name w:val="heading 2"/>
    <w:basedOn w:val="HeadingBase"/>
    <w:next w:val="BodyText"/>
    <w:link w:val="Heading2Char"/>
    <w:qFormat/>
    <w:rsid w:val="008A2281"/>
    <w:pPr>
      <w:keepLines/>
      <w:spacing w:before="240" w:after="120"/>
      <w:outlineLvl w:val="1"/>
    </w:pPr>
    <w:rPr>
      <w:sz w:val="28"/>
      <w:szCs w:val="40"/>
    </w:rPr>
  </w:style>
  <w:style w:type="paragraph" w:styleId="Heading3">
    <w:name w:val="heading 3"/>
    <w:basedOn w:val="HeadingBase"/>
    <w:next w:val="BodyText"/>
    <w:link w:val="Heading3Char"/>
    <w:qFormat/>
    <w:rsid w:val="008A2281"/>
    <w:pPr>
      <w:spacing w:before="180" w:after="120"/>
      <w:outlineLvl w:val="2"/>
    </w:pPr>
    <w:rPr>
      <w:spacing w:val="-10"/>
      <w:kern w:val="32"/>
    </w:rPr>
  </w:style>
  <w:style w:type="paragraph" w:styleId="Heading4">
    <w:name w:val="heading 4"/>
    <w:basedOn w:val="HeadingBase"/>
    <w:next w:val="BodyText"/>
    <w:link w:val="Heading4Char"/>
    <w:qFormat/>
    <w:rsid w:val="008A2281"/>
    <w:pPr>
      <w:spacing w:before="160" w:after="120"/>
      <w:outlineLvl w:val="3"/>
    </w:pPr>
    <w:rPr>
      <w:sz w:val="22"/>
    </w:rPr>
  </w:style>
  <w:style w:type="paragraph" w:styleId="Heading5">
    <w:name w:val="heading 5"/>
    <w:basedOn w:val="HeadingBase"/>
    <w:next w:val="Normal"/>
    <w:link w:val="Heading5Char"/>
    <w:qFormat/>
    <w:rsid w:val="008A2281"/>
    <w:pPr>
      <w:spacing w:before="80"/>
      <w:outlineLvl w:val="4"/>
    </w:pPr>
    <w:rPr>
      <w:color w:val="918585"/>
      <w:sz w:val="20"/>
    </w:rPr>
  </w:style>
  <w:style w:type="paragraph" w:styleId="Heading6">
    <w:name w:val="heading 6"/>
    <w:basedOn w:val="HeadingBase"/>
    <w:next w:val="Normal"/>
    <w:link w:val="Heading6Char"/>
    <w:qFormat/>
    <w:rsid w:val="008A2281"/>
    <w:pPr>
      <w:spacing w:before="60"/>
      <w:outlineLvl w:val="5"/>
    </w:pPr>
    <w:rPr>
      <w:color w:val="918585"/>
      <w:sz w:val="20"/>
    </w:rPr>
  </w:style>
  <w:style w:type="paragraph" w:styleId="Heading7">
    <w:name w:val="heading 7"/>
    <w:basedOn w:val="Normal"/>
    <w:next w:val="Normal"/>
    <w:link w:val="Heading7Char"/>
    <w:qFormat/>
    <w:rsid w:val="008A2281"/>
    <w:pPr>
      <w:ind w:left="720"/>
      <w:outlineLvl w:val="6"/>
    </w:pPr>
    <w:rPr>
      <w:i/>
    </w:rPr>
  </w:style>
  <w:style w:type="paragraph" w:styleId="Heading8">
    <w:name w:val="heading 8"/>
    <w:basedOn w:val="Normal"/>
    <w:next w:val="Normal"/>
    <w:link w:val="Heading8Char"/>
    <w:qFormat/>
    <w:rsid w:val="008A2281"/>
    <w:pPr>
      <w:ind w:left="720"/>
      <w:outlineLvl w:val="7"/>
    </w:pPr>
    <w:rPr>
      <w:i/>
    </w:rPr>
  </w:style>
  <w:style w:type="paragraph" w:styleId="Heading9">
    <w:name w:val="heading 9"/>
    <w:basedOn w:val="Normal"/>
    <w:next w:val="Normal"/>
    <w:link w:val="Heading9Char"/>
    <w:qFormat/>
    <w:rsid w:val="008A2281"/>
    <w:pPr>
      <w:ind w:left="720"/>
      <w:outlineLvl w:val="8"/>
    </w:pPr>
    <w:rPr>
      <w:i/>
    </w:rPr>
  </w:style>
  <w:style w:type="character" w:default="1" w:styleId="DefaultParagraphFont">
    <w:name w:val="Default Paragraph Font"/>
    <w:uiPriority w:val="1"/>
    <w:unhideWhenUsed/>
    <w:rsid w:val="008A2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281"/>
  </w:style>
  <w:style w:type="character" w:customStyle="1" w:styleId="Heading1Char">
    <w:name w:val="Heading 1 Char"/>
    <w:basedOn w:val="DefaultParagraphFont"/>
    <w:link w:val="Heading1"/>
    <w:rsid w:val="008A2281"/>
    <w:rPr>
      <w:rFonts w:ascii="Times New Roman" w:eastAsia="Times New Roman" w:hAnsi="Times New Roman" w:cs="Times New Roman"/>
      <w:b/>
      <w:sz w:val="32"/>
      <w:szCs w:val="20"/>
      <w:lang w:eastAsia="en-US"/>
    </w:rPr>
  </w:style>
  <w:style w:type="paragraph" w:styleId="BodyText">
    <w:name w:val="Body Text"/>
    <w:basedOn w:val="Normal"/>
    <w:link w:val="BodyTextChar"/>
    <w:rsid w:val="008A2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281"/>
    <w:rPr>
      <w:rFonts w:ascii="Times New Roman" w:eastAsia="Times New Roman" w:hAnsi="Times New Roman" w:cs="Times New Roman"/>
      <w:sz w:val="24"/>
      <w:lang w:eastAsia="en-US"/>
    </w:rPr>
  </w:style>
  <w:style w:type="paragraph" w:styleId="ListBullet">
    <w:name w:val="List Bullet"/>
    <w:basedOn w:val="List"/>
    <w:rsid w:val="008A2281"/>
    <w:pPr>
      <w:numPr>
        <w:numId w:val="14"/>
      </w:numPr>
      <w:tabs>
        <w:tab w:val="clear" w:pos="340"/>
      </w:tabs>
      <w:spacing w:before="40" w:after="40"/>
    </w:pPr>
  </w:style>
  <w:style w:type="character" w:customStyle="1" w:styleId="SpecialBold">
    <w:name w:val="Special Bold"/>
    <w:basedOn w:val="DefaultParagraphFont"/>
    <w:rsid w:val="008A2281"/>
    <w:rPr>
      <w:b/>
      <w:spacing w:val="0"/>
    </w:rPr>
  </w:style>
  <w:style w:type="paragraph" w:styleId="ListBullet2">
    <w:name w:val="List Bullet 2"/>
    <w:basedOn w:val="List2"/>
    <w:rsid w:val="008A2281"/>
    <w:pPr>
      <w:numPr>
        <w:numId w:val="15"/>
      </w:numPr>
      <w:tabs>
        <w:tab w:val="clear" w:pos="680"/>
      </w:tabs>
    </w:pPr>
  </w:style>
  <w:style w:type="paragraph" w:customStyle="1" w:styleId="SuperHeading">
    <w:name w:val="SuperHeading"/>
    <w:basedOn w:val="Normal"/>
    <w:rsid w:val="008A2281"/>
    <w:pPr>
      <w:spacing w:before="240" w:after="120"/>
      <w:outlineLvl w:val="0"/>
    </w:pPr>
    <w:rPr>
      <w:rFonts w:ascii="Times New Roman" w:hAnsi="Times New Roman"/>
      <w:b/>
      <w:sz w:val="32"/>
    </w:rPr>
  </w:style>
  <w:style w:type="paragraph" w:customStyle="1" w:styleId="AllowPageBreak">
    <w:name w:val="AllowPageBreak"/>
    <w:rsid w:val="008A22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2281"/>
    <w:pPr>
      <w:numPr>
        <w:numId w:val="3"/>
      </w:numPr>
      <w:tabs>
        <w:tab w:val="clear" w:pos="1021"/>
      </w:tabs>
      <w:ind w:left="1037" w:hanging="357"/>
    </w:pPr>
  </w:style>
  <w:style w:type="character" w:customStyle="1" w:styleId="Heading2Char">
    <w:name w:val="Heading 2 Char"/>
    <w:basedOn w:val="DefaultParagraphFont"/>
    <w:link w:val="Heading2"/>
    <w:rsid w:val="008A2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281"/>
    <w:rPr>
      <w:rFonts w:ascii="Courier New" w:eastAsia="Times New Roman" w:hAnsi="Courier New" w:cs="Times New Roman"/>
      <w:i/>
      <w:szCs w:val="20"/>
      <w:lang w:eastAsia="en-US"/>
    </w:rPr>
  </w:style>
  <w:style w:type="paragraph" w:customStyle="1" w:styleId="HeadingBase">
    <w:name w:val="Heading Base"/>
    <w:rsid w:val="008A2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281"/>
    <w:pPr>
      <w:tabs>
        <w:tab w:val="right" w:leader="dot" w:pos="9072"/>
      </w:tabs>
      <w:ind w:left="567"/>
    </w:pPr>
    <w:rPr>
      <w:szCs w:val="22"/>
    </w:rPr>
  </w:style>
  <w:style w:type="paragraph" w:customStyle="1" w:styleId="TOCBase">
    <w:name w:val="TOC Base"/>
    <w:rsid w:val="008A2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281"/>
    <w:pPr>
      <w:tabs>
        <w:tab w:val="right" w:leader="dot" w:pos="9072"/>
      </w:tabs>
      <w:spacing w:before="40" w:after="40"/>
      <w:ind w:left="284"/>
    </w:pPr>
    <w:rPr>
      <w:rFonts w:ascii="Times New Roman" w:hAnsi="Times New Roman"/>
    </w:rPr>
  </w:style>
  <w:style w:type="paragraph" w:styleId="TOC1">
    <w:name w:val="toc 1"/>
    <w:basedOn w:val="TOCBase"/>
    <w:next w:val="Normal"/>
    <w:rsid w:val="008A2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281"/>
    <w:rPr>
      <w:rFonts w:ascii="Times New Roman" w:eastAsia="Times New Roman" w:hAnsi="Times New Roman" w:cs="Times New Roman"/>
      <w:sz w:val="16"/>
      <w:lang w:eastAsia="en-US"/>
    </w:rPr>
  </w:style>
  <w:style w:type="paragraph" w:styleId="Title">
    <w:name w:val="Title"/>
    <w:basedOn w:val="HeadingBase"/>
    <w:link w:val="TitleChar"/>
    <w:qFormat/>
    <w:rsid w:val="008A2281"/>
    <w:pPr>
      <w:spacing w:before="5040"/>
      <w:jc w:val="center"/>
    </w:pPr>
    <w:rPr>
      <w:sz w:val="48"/>
      <w:szCs w:val="72"/>
      <w:lang w:val="en-US"/>
    </w:rPr>
  </w:style>
  <w:style w:type="character" w:customStyle="1" w:styleId="TitleChar">
    <w:name w:val="Title Char"/>
    <w:basedOn w:val="DefaultParagraphFont"/>
    <w:link w:val="Title"/>
    <w:rsid w:val="008A2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281"/>
    <w:pPr>
      <w:tabs>
        <w:tab w:val="left" w:pos="3600"/>
        <w:tab w:val="left" w:pos="3958"/>
      </w:tabs>
    </w:pPr>
  </w:style>
  <w:style w:type="paragraph" w:styleId="List">
    <w:name w:val="List"/>
    <w:basedOn w:val="BodyText"/>
    <w:next w:val="BodyText"/>
    <w:rsid w:val="008A2281"/>
    <w:pPr>
      <w:tabs>
        <w:tab w:val="left" w:pos="340"/>
      </w:tabs>
      <w:spacing w:before="60" w:after="60"/>
      <w:ind w:left="340" w:hanging="340"/>
    </w:pPr>
  </w:style>
  <w:style w:type="paragraph" w:customStyle="1" w:styleId="Note">
    <w:name w:val="Note"/>
    <w:basedOn w:val="BodyText"/>
    <w:rsid w:val="008A2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281"/>
    <w:pPr>
      <w:framePr w:wrap="auto" w:hAnchor="text" w:y="6049"/>
    </w:pPr>
    <w:rPr>
      <w:color w:val="000000"/>
      <w:sz w:val="40"/>
    </w:rPr>
  </w:style>
  <w:style w:type="paragraph" w:customStyle="1" w:styleId="TOCTitle">
    <w:name w:val="TOCTitle"/>
    <w:basedOn w:val="Heading1"/>
    <w:rsid w:val="008A2281"/>
    <w:pPr>
      <w:spacing w:after="240"/>
      <w:jc w:val="center"/>
      <w:outlineLvl w:val="9"/>
    </w:pPr>
    <w:rPr>
      <w:caps/>
    </w:rPr>
  </w:style>
  <w:style w:type="paragraph" w:customStyle="1" w:styleId="Version">
    <w:name w:val="Version"/>
    <w:rsid w:val="008A2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281"/>
    <w:pPr>
      <w:keepNext w:val="0"/>
      <w:tabs>
        <w:tab w:val="right" w:pos="4176"/>
      </w:tabs>
      <w:ind w:left="198" w:hanging="198"/>
    </w:pPr>
    <w:rPr>
      <w:rFonts w:ascii="Garamond" w:hAnsi="Garamond"/>
    </w:rPr>
  </w:style>
  <w:style w:type="paragraph" w:styleId="IndexHeading">
    <w:name w:val="index heading"/>
    <w:basedOn w:val="Normal"/>
    <w:next w:val="Index1"/>
    <w:semiHidden/>
    <w:rsid w:val="008A2281"/>
    <w:pPr>
      <w:spacing w:before="120" w:after="120"/>
    </w:pPr>
    <w:rPr>
      <w:rFonts w:ascii="Arial" w:hAnsi="Arial"/>
      <w:b/>
      <w:color w:val="918585"/>
      <w:sz w:val="24"/>
    </w:rPr>
  </w:style>
  <w:style w:type="paragraph" w:styleId="Header">
    <w:name w:val="header"/>
    <w:basedOn w:val="Normal"/>
    <w:link w:val="HeaderChar"/>
    <w:rsid w:val="008A2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281"/>
    <w:rPr>
      <w:rFonts w:ascii="Times New Roman" w:eastAsia="Times New Roman" w:hAnsi="Times New Roman" w:cs="Times New Roman"/>
      <w:sz w:val="16"/>
      <w:szCs w:val="20"/>
      <w:lang w:val="en-GB" w:eastAsia="en-US"/>
    </w:rPr>
  </w:style>
  <w:style w:type="paragraph" w:customStyle="1" w:styleId="Chapter">
    <w:name w:val="Chapter"/>
    <w:basedOn w:val="Normal"/>
    <w:rsid w:val="008A2281"/>
    <w:pPr>
      <w:spacing w:before="240"/>
    </w:pPr>
    <w:rPr>
      <w:rFonts w:ascii="Times New Roman" w:hAnsi="Times New Roman"/>
      <w:smallCaps/>
      <w:spacing w:val="80"/>
      <w:sz w:val="28"/>
    </w:rPr>
  </w:style>
  <w:style w:type="paragraph" w:customStyle="1" w:styleId="InChapter">
    <w:name w:val="InChapter"/>
    <w:basedOn w:val="Heading3"/>
    <w:rsid w:val="008A2281"/>
    <w:pPr>
      <w:spacing w:after="240"/>
      <w:outlineLvl w:val="9"/>
    </w:pPr>
    <w:rPr>
      <w:noProof/>
    </w:rPr>
  </w:style>
  <w:style w:type="paragraph" w:styleId="Index2">
    <w:name w:val="index 2"/>
    <w:basedOn w:val="Normal"/>
    <w:next w:val="Normal"/>
    <w:semiHidden/>
    <w:rsid w:val="008A2281"/>
    <w:pPr>
      <w:tabs>
        <w:tab w:val="right" w:pos="4176"/>
      </w:tabs>
      <w:ind w:left="568" w:hanging="284"/>
    </w:pPr>
    <w:rPr>
      <w:rFonts w:ascii="Garamond" w:hAnsi="Garamond"/>
    </w:rPr>
  </w:style>
  <w:style w:type="paragraph" w:customStyle="1" w:styleId="Byline">
    <w:name w:val="Byline"/>
    <w:rsid w:val="008A2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281"/>
    <w:pPr>
      <w:tabs>
        <w:tab w:val="clear" w:pos="3600"/>
        <w:tab w:val="clear" w:pos="3958"/>
      </w:tabs>
      <w:jc w:val="right"/>
    </w:pPr>
  </w:style>
  <w:style w:type="character" w:styleId="Emphasis">
    <w:name w:val="Emphasis"/>
    <w:basedOn w:val="DefaultParagraphFont"/>
    <w:qFormat/>
    <w:rsid w:val="008A2281"/>
    <w:rPr>
      <w:i/>
    </w:rPr>
  </w:style>
  <w:style w:type="paragraph" w:styleId="Caption">
    <w:name w:val="caption"/>
    <w:basedOn w:val="BodyText"/>
    <w:next w:val="Normal"/>
    <w:qFormat/>
    <w:rsid w:val="008A2281"/>
    <w:pPr>
      <w:framePr w:w="2268" w:hSpace="181" w:vSpace="181" w:wrap="around" w:vAnchor="text" w:hAnchor="page" w:x="1135" w:y="285" w:anchorLock="1"/>
    </w:pPr>
    <w:rPr>
      <w:i/>
    </w:rPr>
  </w:style>
  <w:style w:type="paragraph" w:customStyle="1" w:styleId="MiniTOCTitle">
    <w:name w:val="MiniTOCTitle"/>
    <w:basedOn w:val="Heading4"/>
    <w:rsid w:val="008A2281"/>
    <w:pPr>
      <w:spacing w:before="240"/>
      <w:outlineLvl w:val="9"/>
    </w:pPr>
    <w:rPr>
      <w:noProof/>
      <w:sz w:val="24"/>
    </w:rPr>
  </w:style>
  <w:style w:type="paragraph" w:customStyle="1" w:styleId="MiniTOCItem">
    <w:name w:val="MiniTOCItem"/>
    <w:basedOn w:val="ListBullet"/>
    <w:rsid w:val="008A2281"/>
    <w:pPr>
      <w:numPr>
        <w:numId w:val="0"/>
      </w:numPr>
      <w:tabs>
        <w:tab w:val="right" w:leader="dot" w:pos="6521"/>
      </w:tabs>
      <w:spacing w:before="0" w:after="0"/>
    </w:pPr>
  </w:style>
  <w:style w:type="paragraph" w:customStyle="1" w:styleId="TOFTitle">
    <w:name w:val="TOFTitle"/>
    <w:basedOn w:val="TOCTitle"/>
    <w:rsid w:val="008A2281"/>
  </w:style>
  <w:style w:type="paragraph" w:styleId="TableofFigures">
    <w:name w:val="table of figures"/>
    <w:basedOn w:val="Normal"/>
    <w:next w:val="Normal"/>
    <w:semiHidden/>
    <w:rsid w:val="008A2281"/>
    <w:pPr>
      <w:tabs>
        <w:tab w:val="right" w:leader="dot" w:pos="9072"/>
      </w:tabs>
      <w:ind w:left="970" w:hanging="403"/>
    </w:pPr>
    <w:rPr>
      <w:rFonts w:ascii="Times New Roman" w:hAnsi="Times New Roman"/>
      <w:b/>
    </w:rPr>
  </w:style>
  <w:style w:type="paragraph" w:styleId="ListNumber">
    <w:name w:val="List Number"/>
    <w:basedOn w:val="List"/>
    <w:rsid w:val="008A2281"/>
    <w:pPr>
      <w:numPr>
        <w:numId w:val="12"/>
      </w:numPr>
    </w:pPr>
  </w:style>
  <w:style w:type="character" w:customStyle="1" w:styleId="WingdingSymbols">
    <w:name w:val="Wingding Symbols"/>
    <w:rsid w:val="008A2281"/>
    <w:rPr>
      <w:rFonts w:ascii="Wingdings" w:hAnsi="Wingdings"/>
    </w:rPr>
  </w:style>
  <w:style w:type="paragraph" w:customStyle="1" w:styleId="TableHeading">
    <w:name w:val="Table Heading"/>
    <w:basedOn w:val="HeadingBase"/>
    <w:rsid w:val="008A2281"/>
    <w:pPr>
      <w:keepLines/>
      <w:pBdr>
        <w:bottom w:val="single" w:sz="6" w:space="1" w:color="918585"/>
      </w:pBdr>
      <w:spacing w:before="240"/>
    </w:pPr>
  </w:style>
  <w:style w:type="character" w:customStyle="1" w:styleId="HotSpot">
    <w:name w:val="HotSpot"/>
    <w:rsid w:val="008A2281"/>
    <w:rPr>
      <w:color w:val="0033CC"/>
      <w:u w:val="none"/>
    </w:rPr>
  </w:style>
  <w:style w:type="paragraph" w:customStyle="1" w:styleId="BodyTextRight">
    <w:name w:val="Body Text Right"/>
    <w:basedOn w:val="BodyText"/>
    <w:rsid w:val="008A2281"/>
    <w:pPr>
      <w:spacing w:before="0" w:after="0"/>
      <w:jc w:val="right"/>
    </w:pPr>
  </w:style>
  <w:style w:type="paragraph" w:styleId="Index3">
    <w:name w:val="index 3"/>
    <w:basedOn w:val="ListNumber2"/>
    <w:next w:val="Normal"/>
    <w:semiHidden/>
    <w:rsid w:val="008A2281"/>
    <w:pPr>
      <w:numPr>
        <w:numId w:val="0"/>
      </w:numPr>
      <w:tabs>
        <w:tab w:val="right" w:leader="dot" w:pos="4176"/>
      </w:tabs>
    </w:pPr>
  </w:style>
  <w:style w:type="paragraph" w:styleId="ListNumber2">
    <w:name w:val="List Number 2"/>
    <w:basedOn w:val="List2"/>
    <w:rsid w:val="008A2281"/>
    <w:pPr>
      <w:numPr>
        <w:numId w:val="11"/>
      </w:numPr>
      <w:tabs>
        <w:tab w:val="clear" w:pos="1060"/>
      </w:tabs>
    </w:pPr>
  </w:style>
  <w:style w:type="paragraph" w:customStyle="1" w:styleId="MarginNote">
    <w:name w:val="Margin Note"/>
    <w:basedOn w:val="BodyText"/>
    <w:rsid w:val="008A2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281"/>
    <w:rPr>
      <w:sz w:val="32"/>
    </w:rPr>
  </w:style>
  <w:style w:type="paragraph" w:customStyle="1" w:styleId="HeadingProcedure">
    <w:name w:val="Heading Procedure"/>
    <w:basedOn w:val="HeadingBase"/>
    <w:next w:val="Normal"/>
    <w:rsid w:val="008A2281"/>
    <w:pPr>
      <w:tabs>
        <w:tab w:val="left" w:pos="0"/>
      </w:tabs>
      <w:spacing w:before="120" w:after="60"/>
    </w:pPr>
    <w:rPr>
      <w:i/>
      <w:color w:val="918585"/>
      <w:sz w:val="22"/>
    </w:rPr>
  </w:style>
  <w:style w:type="paragraph" w:customStyle="1" w:styleId="TableBodyText">
    <w:name w:val="Table Body Text"/>
    <w:basedOn w:val="BodyText"/>
    <w:rsid w:val="008A2281"/>
    <w:pPr>
      <w:spacing w:before="60" w:after="60"/>
    </w:pPr>
  </w:style>
  <w:style w:type="paragraph" w:styleId="ListContinue">
    <w:name w:val="List Continue"/>
    <w:basedOn w:val="List"/>
    <w:rsid w:val="008A2281"/>
    <w:pPr>
      <w:ind w:firstLine="0"/>
    </w:pPr>
  </w:style>
  <w:style w:type="paragraph" w:customStyle="1" w:styleId="ListNote">
    <w:name w:val="List Note"/>
    <w:basedOn w:val="List"/>
    <w:rsid w:val="008A2281"/>
    <w:pPr>
      <w:pBdr>
        <w:top w:val="single" w:sz="6" w:space="2" w:color="918585"/>
        <w:bottom w:val="single" w:sz="6" w:space="2" w:color="918585"/>
      </w:pBdr>
      <w:tabs>
        <w:tab w:val="left" w:pos="1021"/>
      </w:tabs>
      <w:ind w:firstLine="0"/>
    </w:pPr>
  </w:style>
  <w:style w:type="paragraph" w:customStyle="1" w:styleId="Warning">
    <w:name w:val="Warning"/>
    <w:basedOn w:val="BodyText"/>
    <w:rsid w:val="008A2281"/>
    <w:pPr>
      <w:shd w:val="clear" w:color="auto" w:fill="D9D9D9"/>
      <w:tabs>
        <w:tab w:val="left" w:pos="992"/>
      </w:tabs>
      <w:ind w:left="119" w:right="119"/>
    </w:pPr>
    <w:rPr>
      <w:sz w:val="20"/>
    </w:rPr>
  </w:style>
  <w:style w:type="paragraph" w:customStyle="1" w:styleId="MarginIcons">
    <w:name w:val="Margin Icons"/>
    <w:basedOn w:val="BodyText"/>
    <w:rsid w:val="008A2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281"/>
    <w:rPr>
      <w:rFonts w:ascii="Courier New" w:hAnsi="Courier New"/>
    </w:rPr>
  </w:style>
  <w:style w:type="paragraph" w:customStyle="1" w:styleId="NoteBullet">
    <w:name w:val="Note Bullet"/>
    <w:basedOn w:val="Note"/>
    <w:rsid w:val="008A2281"/>
    <w:pPr>
      <w:tabs>
        <w:tab w:val="clear" w:pos="680"/>
      </w:tabs>
      <w:spacing w:before="60" w:after="60"/>
    </w:pPr>
  </w:style>
  <w:style w:type="paragraph" w:customStyle="1" w:styleId="SubHeading2">
    <w:name w:val="SubHeading2"/>
    <w:basedOn w:val="HeadingBase"/>
    <w:rsid w:val="008A2281"/>
    <w:pPr>
      <w:spacing w:before="240" w:after="60"/>
    </w:pPr>
    <w:rPr>
      <w:sz w:val="20"/>
    </w:rPr>
  </w:style>
  <w:style w:type="paragraph" w:customStyle="1" w:styleId="SubHeading1">
    <w:name w:val="SubHeading1"/>
    <w:basedOn w:val="HeadingBase"/>
    <w:rsid w:val="008A2281"/>
    <w:pPr>
      <w:spacing w:before="240" w:after="60"/>
    </w:pPr>
    <w:rPr>
      <w:color w:val="918585"/>
      <w:sz w:val="22"/>
    </w:rPr>
  </w:style>
  <w:style w:type="paragraph" w:customStyle="1" w:styleId="SideHeading">
    <w:name w:val="Side Heading"/>
    <w:basedOn w:val="HeadingBase"/>
    <w:rsid w:val="008A2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281"/>
    <w:pPr>
      <w:numPr>
        <w:numId w:val="13"/>
      </w:numPr>
    </w:pPr>
  </w:style>
  <w:style w:type="paragraph" w:styleId="PlainText">
    <w:name w:val="Plain Text"/>
    <w:basedOn w:val="Normal"/>
    <w:link w:val="PlainTextChar"/>
    <w:rsid w:val="008A2281"/>
    <w:rPr>
      <w:sz w:val="20"/>
    </w:rPr>
  </w:style>
  <w:style w:type="character" w:customStyle="1" w:styleId="PlainTextChar">
    <w:name w:val="Plain Text Char"/>
    <w:basedOn w:val="DefaultParagraphFont"/>
    <w:link w:val="PlainText"/>
    <w:rsid w:val="008A2281"/>
    <w:rPr>
      <w:rFonts w:ascii="Courier New" w:eastAsia="Times New Roman" w:hAnsi="Courier New" w:cs="Times New Roman"/>
      <w:sz w:val="20"/>
      <w:szCs w:val="20"/>
      <w:lang w:eastAsia="en-US"/>
    </w:rPr>
  </w:style>
  <w:style w:type="character" w:customStyle="1" w:styleId="MenuOption">
    <w:name w:val="Menu Option"/>
    <w:basedOn w:val="DefaultParagraphFont"/>
    <w:rsid w:val="008A2281"/>
    <w:rPr>
      <w:b/>
      <w:smallCaps/>
    </w:rPr>
  </w:style>
  <w:style w:type="paragraph" w:customStyle="1" w:styleId="TableListNumber">
    <w:name w:val="Table List Number"/>
    <w:basedOn w:val="ListNumber"/>
    <w:rsid w:val="008A2281"/>
    <w:pPr>
      <w:numPr>
        <w:numId w:val="0"/>
      </w:numPr>
    </w:pPr>
  </w:style>
  <w:style w:type="paragraph" w:styleId="TOC4">
    <w:name w:val="toc 4"/>
    <w:basedOn w:val="TOCBase"/>
    <w:next w:val="Normal"/>
    <w:semiHidden/>
    <w:rsid w:val="008A2281"/>
    <w:pPr>
      <w:tabs>
        <w:tab w:val="right" w:leader="dot" w:pos="9071"/>
      </w:tabs>
      <w:ind w:left="1701"/>
    </w:pPr>
  </w:style>
  <w:style w:type="paragraph" w:customStyle="1" w:styleId="ListAlpha">
    <w:name w:val="List Alpha"/>
    <w:basedOn w:val="List"/>
    <w:rsid w:val="008A2281"/>
    <w:pPr>
      <w:numPr>
        <w:numId w:val="10"/>
      </w:numPr>
    </w:pPr>
  </w:style>
  <w:style w:type="paragraph" w:customStyle="1" w:styleId="ListAlpha2">
    <w:name w:val="List Alpha 2"/>
    <w:basedOn w:val="List2"/>
    <w:rsid w:val="008A2281"/>
    <w:pPr>
      <w:numPr>
        <w:numId w:val="9"/>
      </w:numPr>
    </w:pPr>
  </w:style>
  <w:style w:type="paragraph" w:styleId="List2">
    <w:name w:val="List 2"/>
    <w:basedOn w:val="BodyText"/>
    <w:rsid w:val="008A2281"/>
    <w:pPr>
      <w:tabs>
        <w:tab w:val="left" w:pos="680"/>
      </w:tabs>
      <w:spacing w:before="60" w:after="60"/>
      <w:ind w:left="680" w:hanging="340"/>
    </w:pPr>
  </w:style>
  <w:style w:type="paragraph" w:styleId="List3">
    <w:name w:val="List 3"/>
    <w:basedOn w:val="BodyText"/>
    <w:rsid w:val="008A2281"/>
    <w:pPr>
      <w:tabs>
        <w:tab w:val="left" w:pos="1021"/>
      </w:tabs>
      <w:spacing w:before="60" w:after="60"/>
      <w:ind w:left="1020" w:hanging="340"/>
    </w:pPr>
  </w:style>
  <w:style w:type="paragraph" w:styleId="List4">
    <w:name w:val="List 4"/>
    <w:basedOn w:val="BodyText"/>
    <w:rsid w:val="008A2281"/>
    <w:pPr>
      <w:tabs>
        <w:tab w:val="left" w:pos="1361"/>
      </w:tabs>
      <w:spacing w:before="60" w:after="60"/>
      <w:ind w:left="1361" w:hanging="340"/>
    </w:pPr>
  </w:style>
  <w:style w:type="paragraph" w:styleId="List5">
    <w:name w:val="List 5"/>
    <w:basedOn w:val="BodyText"/>
    <w:rsid w:val="008A2281"/>
    <w:pPr>
      <w:tabs>
        <w:tab w:val="left" w:pos="1701"/>
      </w:tabs>
      <w:spacing w:before="60" w:after="60"/>
      <w:ind w:left="1701" w:hanging="340"/>
    </w:pPr>
  </w:style>
  <w:style w:type="paragraph" w:styleId="ListBullet4">
    <w:name w:val="List Bullet 4"/>
    <w:basedOn w:val="List4"/>
    <w:rsid w:val="008A2281"/>
    <w:pPr>
      <w:numPr>
        <w:numId w:val="4"/>
      </w:numPr>
      <w:tabs>
        <w:tab w:val="clear" w:pos="1361"/>
      </w:tabs>
    </w:pPr>
  </w:style>
  <w:style w:type="paragraph" w:styleId="ListBullet5">
    <w:name w:val="List Bullet 5"/>
    <w:basedOn w:val="List5"/>
    <w:rsid w:val="008A2281"/>
    <w:pPr>
      <w:numPr>
        <w:numId w:val="5"/>
      </w:numPr>
    </w:pPr>
  </w:style>
  <w:style w:type="paragraph" w:styleId="ListContinue2">
    <w:name w:val="List Continue 2"/>
    <w:basedOn w:val="List2"/>
    <w:rsid w:val="008A2281"/>
    <w:pPr>
      <w:ind w:firstLine="0"/>
    </w:pPr>
  </w:style>
  <w:style w:type="paragraph" w:styleId="ListContinue3">
    <w:name w:val="List Continue 3"/>
    <w:basedOn w:val="List3"/>
    <w:rsid w:val="008A2281"/>
    <w:pPr>
      <w:ind w:left="1021" w:firstLine="0"/>
    </w:pPr>
  </w:style>
  <w:style w:type="paragraph" w:styleId="ListContinue4">
    <w:name w:val="List Continue 4"/>
    <w:basedOn w:val="List4"/>
    <w:rsid w:val="008A2281"/>
    <w:pPr>
      <w:ind w:firstLine="0"/>
    </w:pPr>
  </w:style>
  <w:style w:type="paragraph" w:styleId="ListContinue5">
    <w:name w:val="List Continue 5"/>
    <w:basedOn w:val="List5"/>
    <w:rsid w:val="008A2281"/>
    <w:pPr>
      <w:ind w:firstLine="0"/>
    </w:pPr>
  </w:style>
  <w:style w:type="paragraph" w:styleId="ListNumber3">
    <w:name w:val="List Number 3"/>
    <w:basedOn w:val="List3"/>
    <w:rsid w:val="008A2281"/>
    <w:pPr>
      <w:numPr>
        <w:numId w:val="6"/>
      </w:numPr>
    </w:pPr>
  </w:style>
  <w:style w:type="paragraph" w:styleId="ListNumber4">
    <w:name w:val="List Number 4"/>
    <w:basedOn w:val="List4"/>
    <w:rsid w:val="008A2281"/>
    <w:pPr>
      <w:numPr>
        <w:numId w:val="7"/>
      </w:numPr>
    </w:pPr>
  </w:style>
  <w:style w:type="paragraph" w:styleId="ListNumber5">
    <w:name w:val="List Number 5"/>
    <w:basedOn w:val="List5"/>
    <w:rsid w:val="008A2281"/>
    <w:pPr>
      <w:numPr>
        <w:numId w:val="8"/>
      </w:numPr>
    </w:pPr>
  </w:style>
  <w:style w:type="paragraph" w:styleId="BlockText">
    <w:name w:val="Block Text"/>
    <w:basedOn w:val="Normal"/>
    <w:rsid w:val="008A2281"/>
    <w:pPr>
      <w:spacing w:after="120"/>
      <w:ind w:left="1440" w:right="1440"/>
    </w:pPr>
  </w:style>
  <w:style w:type="character" w:customStyle="1" w:styleId="Subscript">
    <w:name w:val="Subscript"/>
    <w:basedOn w:val="DefaultParagraphFont"/>
    <w:rsid w:val="008A2281"/>
    <w:rPr>
      <w:sz w:val="16"/>
      <w:vertAlign w:val="subscript"/>
    </w:rPr>
  </w:style>
  <w:style w:type="character" w:customStyle="1" w:styleId="Superscript">
    <w:name w:val="Superscript"/>
    <w:basedOn w:val="DefaultParagraphFont"/>
    <w:rsid w:val="008A2281"/>
    <w:rPr>
      <w:sz w:val="16"/>
      <w:vertAlign w:val="superscript"/>
    </w:rPr>
  </w:style>
  <w:style w:type="character" w:customStyle="1" w:styleId="Symbols">
    <w:name w:val="Symbols"/>
    <w:basedOn w:val="DefaultParagraphFont"/>
    <w:rsid w:val="008A2281"/>
    <w:rPr>
      <w:rFonts w:ascii="Symbol" w:hAnsi="Symbol"/>
    </w:rPr>
  </w:style>
  <w:style w:type="character" w:customStyle="1" w:styleId="MenuOptions">
    <w:name w:val="Menu Options"/>
    <w:basedOn w:val="DefaultParagraphFont"/>
    <w:rsid w:val="008A2281"/>
    <w:rPr>
      <w:rFonts w:ascii="Arial Narrow" w:hAnsi="Arial Narrow"/>
      <w:smallCaps/>
    </w:rPr>
  </w:style>
  <w:style w:type="character" w:customStyle="1" w:styleId="Buttons">
    <w:name w:val="Buttons"/>
    <w:basedOn w:val="DefaultParagraphFont"/>
    <w:rsid w:val="008A2281"/>
    <w:rPr>
      <w:b/>
    </w:rPr>
  </w:style>
  <w:style w:type="character" w:customStyle="1" w:styleId="Underlined">
    <w:name w:val="Underlined"/>
    <w:basedOn w:val="DefaultParagraphFont"/>
    <w:rsid w:val="008A2281"/>
    <w:rPr>
      <w:u w:val="single"/>
    </w:rPr>
  </w:style>
  <w:style w:type="paragraph" w:customStyle="1" w:styleId="TableBodyTextRight">
    <w:name w:val="Table Body Text Right"/>
    <w:basedOn w:val="TableBodyText"/>
    <w:rsid w:val="008A2281"/>
    <w:pPr>
      <w:widowControl w:val="0"/>
      <w:autoSpaceDE w:val="0"/>
      <w:autoSpaceDN w:val="0"/>
      <w:adjustRightInd w:val="0"/>
      <w:jc w:val="right"/>
    </w:pPr>
    <w:rPr>
      <w:rFonts w:cs="Arial"/>
      <w:szCs w:val="18"/>
    </w:rPr>
  </w:style>
  <w:style w:type="paragraph" w:customStyle="1" w:styleId="CopyrightText">
    <w:name w:val="Copyright Text"/>
    <w:basedOn w:val="BodyText"/>
    <w:rsid w:val="008A2281"/>
    <w:rPr>
      <w:sz w:val="18"/>
    </w:rPr>
  </w:style>
  <w:style w:type="paragraph" w:customStyle="1" w:styleId="BodySmallRight">
    <w:name w:val="Body Small Right"/>
    <w:basedOn w:val="BodyTextRight"/>
    <w:rsid w:val="008A2281"/>
    <w:rPr>
      <w:sz w:val="18"/>
      <w:szCs w:val="18"/>
    </w:rPr>
  </w:style>
  <w:style w:type="paragraph" w:customStyle="1" w:styleId="MarginEdition">
    <w:name w:val="Margin Edition"/>
    <w:basedOn w:val="MarginNote"/>
    <w:rsid w:val="008A2281"/>
    <w:pPr>
      <w:spacing w:before="0" w:after="0"/>
    </w:pPr>
    <w:rPr>
      <w:rFonts w:ascii="Times New Roman" w:hAnsi="Times New Roman"/>
      <w:color w:val="999999"/>
    </w:rPr>
  </w:style>
  <w:style w:type="paragraph" w:customStyle="1" w:styleId="Spacer">
    <w:name w:val="Spacer"/>
    <w:basedOn w:val="Normal"/>
    <w:rsid w:val="008A2281"/>
    <w:rPr>
      <w:sz w:val="2"/>
      <w:szCs w:val="2"/>
    </w:rPr>
  </w:style>
  <w:style w:type="character" w:customStyle="1" w:styleId="Small">
    <w:name w:val="Small"/>
    <w:basedOn w:val="DefaultParagraphFont"/>
    <w:rsid w:val="008A2281"/>
    <w:rPr>
      <w:sz w:val="16"/>
    </w:rPr>
  </w:style>
  <w:style w:type="paragraph" w:customStyle="1" w:styleId="WideTable">
    <w:name w:val="Wide Table"/>
    <w:basedOn w:val="Normal"/>
    <w:rsid w:val="008A2281"/>
    <w:pPr>
      <w:ind w:left="-1418"/>
    </w:pPr>
    <w:rPr>
      <w:sz w:val="2"/>
      <w:szCs w:val="2"/>
    </w:rPr>
  </w:style>
  <w:style w:type="character" w:styleId="PageNumber">
    <w:name w:val="page number"/>
    <w:basedOn w:val="DefaultParagraphFont"/>
    <w:rsid w:val="008A2281"/>
  </w:style>
  <w:style w:type="paragraph" w:styleId="Quote">
    <w:name w:val="Quote"/>
    <w:basedOn w:val="Heading1"/>
    <w:link w:val="QuoteChar"/>
    <w:qFormat/>
    <w:rsid w:val="008A2281"/>
    <w:rPr>
      <w:b w:val="0"/>
      <w:sz w:val="72"/>
      <w:szCs w:val="72"/>
      <w:lang w:val="en-NZ"/>
    </w:rPr>
  </w:style>
  <w:style w:type="character" w:customStyle="1" w:styleId="QuoteChar">
    <w:name w:val="Quote Char"/>
    <w:basedOn w:val="DefaultParagraphFont"/>
    <w:link w:val="Quote"/>
    <w:rsid w:val="008A2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281"/>
    <w:pPr>
      <w:pageBreakBefore/>
    </w:pPr>
  </w:style>
  <w:style w:type="paragraph" w:customStyle="1" w:styleId="Border">
    <w:name w:val="Border"/>
    <w:basedOn w:val="Normal"/>
    <w:qFormat/>
    <w:rsid w:val="008A2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281"/>
    <w:rPr>
      <w:b/>
      <w:bCs/>
      <w:i/>
      <w:iCs/>
      <w:color w:val="auto"/>
    </w:rPr>
  </w:style>
  <w:style w:type="paragraph" w:styleId="IntenseQuote">
    <w:name w:val="Intense Quote"/>
    <w:basedOn w:val="Normal"/>
    <w:next w:val="Normal"/>
    <w:link w:val="IntenseQuoteChar"/>
    <w:uiPriority w:val="30"/>
    <w:qFormat/>
    <w:rsid w:val="008A2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281"/>
    <w:rPr>
      <w:smallCaps/>
      <w:color w:val="auto"/>
      <w:u w:val="single"/>
    </w:rPr>
  </w:style>
  <w:style w:type="character" w:styleId="IntenseReference">
    <w:name w:val="Intense Reference"/>
    <w:basedOn w:val="DefaultParagraphFont"/>
    <w:uiPriority w:val="32"/>
    <w:qFormat/>
    <w:rsid w:val="008A2281"/>
    <w:rPr>
      <w:b/>
      <w:bCs/>
      <w:smallCaps/>
      <w:color w:val="auto"/>
      <w:spacing w:val="5"/>
      <w:u w:val="single"/>
    </w:rPr>
  </w:style>
  <w:style w:type="paragraph" w:customStyle="1" w:styleId="2ColumnHeading">
    <w:name w:val="2Column Heading"/>
    <w:basedOn w:val="BodyText"/>
    <w:qFormat/>
    <w:rsid w:val="008A2281"/>
    <w:pPr>
      <w:spacing w:after="60"/>
      <w:ind w:left="-2268"/>
    </w:pPr>
    <w:rPr>
      <w:b/>
    </w:rPr>
  </w:style>
  <w:style w:type="paragraph" w:customStyle="1" w:styleId="Heading1TOC">
    <w:name w:val="Heading1 TOC"/>
    <w:basedOn w:val="Normal"/>
    <w:qFormat/>
    <w:rsid w:val="008A2281"/>
    <w:pPr>
      <w:spacing w:before="240" w:after="120"/>
    </w:pPr>
    <w:rPr>
      <w:rFonts w:ascii="Times New Roman" w:hAnsi="Times New Roman"/>
      <w:b/>
      <w:sz w:val="32"/>
    </w:rPr>
  </w:style>
  <w:style w:type="paragraph" w:customStyle="1" w:styleId="Heading2TOC">
    <w:name w:val="Heading2 TOC"/>
    <w:basedOn w:val="Normal"/>
    <w:qFormat/>
    <w:rsid w:val="008A2281"/>
    <w:pPr>
      <w:spacing w:before="240" w:after="60"/>
    </w:pPr>
    <w:rPr>
      <w:rFonts w:ascii="Times New Roman" w:hAnsi="Times New Roman"/>
      <w:b/>
      <w:sz w:val="28"/>
    </w:rPr>
  </w:style>
  <w:style w:type="character" w:customStyle="1" w:styleId="Underline">
    <w:name w:val="Underline"/>
    <w:basedOn w:val="DefaultParagraphFont"/>
    <w:qFormat/>
    <w:rsid w:val="008A2281"/>
    <w:rPr>
      <w:u w:val="single"/>
    </w:rPr>
  </w:style>
  <w:style w:type="character" w:customStyle="1" w:styleId="BoldandItalics">
    <w:name w:val="Bold and Italics"/>
    <w:qFormat/>
    <w:rsid w:val="008A2281"/>
    <w:rPr>
      <w:b/>
      <w:i/>
      <w:u w:val="none"/>
    </w:rPr>
  </w:style>
  <w:style w:type="paragraph" w:styleId="BalloonText">
    <w:name w:val="Balloon Text"/>
    <w:basedOn w:val="Normal"/>
    <w:link w:val="BalloonTextChar"/>
    <w:rsid w:val="008A2281"/>
    <w:rPr>
      <w:rFonts w:ascii="Tahoma" w:hAnsi="Tahoma" w:cs="Tahoma"/>
      <w:sz w:val="16"/>
      <w:szCs w:val="16"/>
    </w:rPr>
  </w:style>
  <w:style w:type="character" w:customStyle="1" w:styleId="BalloonTextChar">
    <w:name w:val="Balloon Text Char"/>
    <w:basedOn w:val="DefaultParagraphFont"/>
    <w:link w:val="BalloonText"/>
    <w:rsid w:val="008A2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281"/>
    <w:rPr>
      <w:b/>
      <w:color w:val="660033"/>
      <w:spacing w:val="0"/>
    </w:rPr>
  </w:style>
  <w:style w:type="paragraph" w:customStyle="1" w:styleId="Nameditemlist">
    <w:name w:val="Named item list"/>
    <w:basedOn w:val="BodyText"/>
    <w:qFormat/>
    <w:rsid w:val="008A2281"/>
    <w:pPr>
      <w:tabs>
        <w:tab w:val="left" w:pos="2835"/>
      </w:tabs>
      <w:ind w:left="2835" w:hanging="2835"/>
    </w:pPr>
  </w:style>
  <w:style w:type="paragraph" w:customStyle="1" w:styleId="BodyTextnopadding">
    <w:name w:val="Body Text no padding"/>
    <w:basedOn w:val="BodyText"/>
    <w:qFormat/>
    <w:rsid w:val="008A228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3958</Characters>
  <Application>Microsoft Office Word</Application>
  <DocSecurity>0</DocSecurity>
  <Lines>106</Lines>
  <Paragraphs>70</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AURETR036 Diagnose and repair electronically controlled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2018-03-28T22:46:00Z</dcterms:created>
  <dcterms:modified xsi:type="dcterms:W3CDTF">2018-03-28T22:46:00Z</dcterms:modified>
</cp:coreProperties>
</file>