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3B94" w:rsidP="00843B94">
      <w:pPr>
        <w:pStyle w:val="Title"/>
      </w:pPr>
      <w:r>
        <w:fldChar w:fldCharType="begin"/>
      </w:r>
      <w:r>
        <w:instrText xml:space="preserve"> TITLE   \* MERGEFORMAT </w:instrText>
      </w:r>
      <w:r>
        <w:fldChar w:fldCharType="separate"/>
      </w:r>
      <w:r>
        <w:t>Assessment Requirements for AURETR023 Diagnose and repair spark ignition engine management systems</w:t>
      </w:r>
      <w:r>
        <w:fldChar w:fldCharType="end"/>
      </w:r>
    </w:p>
    <w:p w:rsidR="00843B94" w:rsidP="00843B94">
      <w:pPr>
        <w:pStyle w:val="Version"/>
        <w:sectPr w:rsidSect="004351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5159" w:rsidP="00435159">
      <w:pPr>
        <w:pStyle w:val="SuperHeading"/>
      </w:pPr>
      <w:r w:rsidRPr="00435159">
        <w:t>Assessment Requirements for AURETR023 Diagnose and repair spark ignition engine management systems</w:t>
      </w:r>
    </w:p>
    <w:p w:rsidR="00000000" w:rsidRPr="00435159" w:rsidP="00435159">
      <w:pPr>
        <w:pStyle w:val="Heading1"/>
      </w:pPr>
      <w:bookmarkStart w:id="1" w:name="O_771387"/>
      <w:bookmarkEnd w:id="1"/>
      <w:r w:rsidRPr="00435159">
        <w:t>Modification History</w:t>
      </w:r>
    </w:p>
    <w:tbl>
      <w:tblPr>
        <w:tblW w:w="9639" w:type="dxa"/>
        <w:tblLayout w:type="fixed"/>
        <w:tblCellMar>
          <w:left w:w="62" w:type="dxa"/>
          <w:right w:w="62" w:type="dxa"/>
        </w:tblCellMar>
        <w:tblLook w:val="0000"/>
      </w:tblPr>
      <w:tblGrid>
        <w:gridCol w:w="2835"/>
        <w:gridCol w:w="6804"/>
      </w:tblGrid>
      <w:tr w:rsidTr="00843B9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159" w:rsidP="00435159">
            <w:pPr>
              <w:pStyle w:val="BodyText"/>
            </w:pPr>
            <w:r w:rsidRPr="00435159">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159">
            <w:pPr>
              <w:pStyle w:val="BodyText"/>
              <w:rPr>
                <w:lang w:val="en-NZ"/>
              </w:rPr>
            </w:pPr>
            <w:r w:rsidRPr="00435159">
              <w:rPr>
                <w:rStyle w:val="SpecialBold"/>
              </w:rPr>
              <w:t>Comment</w:t>
            </w:r>
          </w:p>
        </w:tc>
      </w:tr>
      <w:tr w:rsidTr="00843B9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35159">
            <w:pPr>
              <w:pStyle w:val="BodyText"/>
              <w:rPr>
                <w:lang w:val="en-NZ"/>
              </w:rPr>
            </w:pPr>
            <w:r w:rsidRPr="00435159">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35159" w:rsidP="00435159">
            <w:pPr>
              <w:pStyle w:val="BodyText"/>
            </w:pPr>
            <w:r w:rsidRPr="00435159">
              <w:t>New unit of competency.</w:t>
            </w:r>
          </w:p>
        </w:tc>
      </w:tr>
    </w:tbl>
    <w:p w:rsidR="00000000" w:rsidRPr="00435159" w:rsidP="00435159">
      <w:pPr>
        <w:pStyle w:val="BodyText"/>
      </w:pPr>
    </w:p>
    <w:p w:rsidR="00000000" w:rsidRPr="00435159" w:rsidP="00435159">
      <w:pPr>
        <w:pStyle w:val="AllowPageBreak"/>
      </w:pPr>
    </w:p>
    <w:p w:rsidR="00000000" w:rsidRPr="00435159" w:rsidP="00435159">
      <w:pPr>
        <w:pStyle w:val="Heading1"/>
      </w:pPr>
      <w:bookmarkStart w:id="2" w:name="O_771388"/>
      <w:bookmarkEnd w:id="2"/>
      <w:r w:rsidRPr="00435159">
        <w:t>Performance Evidence</w:t>
      </w:r>
    </w:p>
    <w:p w:rsidR="00000000" w:rsidRPr="00435159" w:rsidP="00843B94">
      <w:pPr>
        <w:pStyle w:val="BodyText"/>
      </w:pPr>
      <w:r w:rsidRPr="00435159">
        <w:t>Before competency can be determined, individuals must demonstrate they can perform the following according to the standard defined in the unit’s elements and performance criteria, range of conditions and foundation skills:</w:t>
      </w:r>
    </w:p>
    <w:p w:rsidR="00000000" w:rsidRPr="00435159" w:rsidP="00435159">
      <w:pPr>
        <w:pStyle w:val="ListBullet"/>
      </w:pPr>
      <w:r w:rsidRPr="00435159">
        <w:t>diagnose and repair a fault in t</w:t>
      </w:r>
      <w:r w:rsidRPr="00435159">
        <w:t>he spark ignition engine management systems of three different vehicles or machinery, including:</w:t>
      </w:r>
    </w:p>
    <w:p w:rsidR="00000000" w:rsidRPr="00435159" w:rsidP="00435159">
      <w:pPr>
        <w:pStyle w:val="ListBullet2"/>
      </w:pPr>
      <w:r w:rsidRPr="00435159">
        <w:t xml:space="preserve">faults in two system input sensors </w:t>
      </w:r>
    </w:p>
    <w:p w:rsidR="00000000" w:rsidRPr="00435159" w:rsidP="00435159">
      <w:pPr>
        <w:pStyle w:val="ListBullet2"/>
      </w:pPr>
      <w:r w:rsidRPr="00435159">
        <w:t>faults in one system output actuator.</w:t>
      </w:r>
    </w:p>
    <w:p w:rsidR="00000000" w:rsidRPr="00435159" w:rsidP="00435159">
      <w:pPr>
        <w:pStyle w:val="AllowPageBreak"/>
      </w:pPr>
    </w:p>
    <w:p w:rsidR="00000000" w:rsidRPr="00435159" w:rsidP="00435159">
      <w:pPr>
        <w:pStyle w:val="Heading1"/>
      </w:pPr>
      <w:bookmarkStart w:id="3" w:name="O_771389"/>
      <w:bookmarkEnd w:id="3"/>
      <w:r w:rsidRPr="00435159">
        <w:t>Knowledge Evidence</w:t>
      </w:r>
    </w:p>
    <w:p w:rsidR="00000000" w:rsidRPr="00435159" w:rsidP="00843B94">
      <w:pPr>
        <w:pStyle w:val="BodyText"/>
      </w:pPr>
      <w:r w:rsidRPr="00435159">
        <w:t>Individuals must be able to demonstrate knowledge of:</w:t>
      </w:r>
    </w:p>
    <w:p w:rsidR="00000000" w:rsidRPr="00435159" w:rsidP="00435159">
      <w:pPr>
        <w:pStyle w:val="ListBullet"/>
      </w:pPr>
      <w:r w:rsidRPr="00435159">
        <w:t>work health and safety (WHS) and occupational health and safety (OHS) requirements relating to diagnosing and repairing spark ignition engine management systems, including procedures for:</w:t>
      </w:r>
    </w:p>
    <w:p w:rsidR="00000000" w:rsidRPr="00435159" w:rsidP="00435159">
      <w:pPr>
        <w:pStyle w:val="ListBullet2"/>
      </w:pPr>
      <w:r w:rsidRPr="00435159">
        <w:t>using specia</w:t>
      </w:r>
      <w:r w:rsidRPr="00435159">
        <w:t>lised tools and equipment</w:t>
      </w:r>
    </w:p>
    <w:p w:rsidR="00000000" w:rsidRPr="00435159" w:rsidP="00435159">
      <w:pPr>
        <w:pStyle w:val="ListBullet2"/>
      </w:pPr>
      <w:r w:rsidRPr="00435159">
        <w:t>using appropriate personal protective equipment (PPE)</w:t>
      </w:r>
    </w:p>
    <w:p w:rsidR="00000000" w:rsidRPr="00435159" w:rsidP="00435159">
      <w:pPr>
        <w:pStyle w:val="ListBullet2"/>
      </w:pPr>
      <w:r w:rsidRPr="00435159">
        <w:t>identifying hazards and controlling risks associated with:</w:t>
      </w:r>
    </w:p>
    <w:p w:rsidR="00000000" w:rsidRPr="00435159" w:rsidP="00435159">
      <w:pPr>
        <w:pStyle w:val="ListBullet3"/>
      </w:pPr>
      <w:r w:rsidRPr="00435159">
        <w:t>working on vehicle high voltage ignition systems</w:t>
      </w:r>
    </w:p>
    <w:p w:rsidR="00000000" w:rsidRPr="00435159" w:rsidP="00435159">
      <w:pPr>
        <w:pStyle w:val="ListBullet3"/>
      </w:pPr>
      <w:r w:rsidRPr="00435159">
        <w:t>wearing jewellery while working around high current wiring systems</w:t>
      </w:r>
    </w:p>
    <w:p w:rsidR="00000000" w:rsidRPr="00435159" w:rsidP="00435159">
      <w:pPr>
        <w:pStyle w:val="ListBullet3"/>
      </w:pPr>
      <w:r w:rsidRPr="00435159">
        <w:t>working with high pressure petrol fuel systems</w:t>
      </w:r>
    </w:p>
    <w:p w:rsidR="00000000" w:rsidRPr="00435159" w:rsidP="00435159">
      <w:pPr>
        <w:pStyle w:val="ListBullet"/>
      </w:pPr>
      <w:r w:rsidRPr="00435159">
        <w:t>operating principles of spark ignition engine management systems and associated components, including:</w:t>
      </w:r>
    </w:p>
    <w:p w:rsidR="00000000" w:rsidRPr="00435159" w:rsidP="00435159">
      <w:pPr>
        <w:pStyle w:val="ListBullet2"/>
      </w:pPr>
      <w:r w:rsidRPr="00435159">
        <w:t>combustion, including:</w:t>
      </w:r>
    </w:p>
    <w:p w:rsidR="00000000" w:rsidRPr="00435159" w:rsidP="00435159">
      <w:pPr>
        <w:pStyle w:val="ListBullet3"/>
      </w:pPr>
      <w:r w:rsidRPr="00435159">
        <w:t>air-fuel ratios and chemistry of combustion</w:t>
      </w:r>
    </w:p>
    <w:p w:rsidR="00000000" w:rsidRPr="00435159" w:rsidP="00435159">
      <w:pPr>
        <w:pStyle w:val="ListBullet3"/>
      </w:pPr>
      <w:r w:rsidRPr="00435159">
        <w:t>composition of petrol fuel, includin</w:t>
      </w:r>
      <w:r w:rsidRPr="00435159">
        <w:t>g octane rating</w:t>
      </w:r>
    </w:p>
    <w:p w:rsidR="00000000" w:rsidRPr="00435159" w:rsidP="00435159">
      <w:pPr>
        <w:pStyle w:val="ListBullet3"/>
      </w:pPr>
      <w:r w:rsidRPr="00435159">
        <w:t>indirect and direct fuel injection</w:t>
      </w:r>
    </w:p>
    <w:p w:rsidR="00000000" w:rsidRPr="00435159" w:rsidP="00435159">
      <w:pPr>
        <w:pStyle w:val="ListBullet"/>
      </w:pPr>
      <w:r w:rsidRPr="00435159">
        <w:t>application, purpose and operation of spark ignition engine management systems and components, including:</w:t>
      </w:r>
    </w:p>
    <w:p w:rsidR="00000000" w:rsidRPr="00435159" w:rsidP="00435159">
      <w:pPr>
        <w:pStyle w:val="ListBullet2"/>
      </w:pPr>
      <w:r w:rsidRPr="00435159">
        <w:t>fuel system, including:</w:t>
      </w:r>
    </w:p>
    <w:p w:rsidR="00000000" w:rsidRPr="00435159" w:rsidP="00435159">
      <w:pPr>
        <w:pStyle w:val="ListBullet3"/>
      </w:pPr>
      <w:r w:rsidRPr="00435159">
        <w:t>fuel filters</w:t>
      </w:r>
    </w:p>
    <w:p w:rsidR="00000000" w:rsidRPr="00435159" w:rsidP="00435159">
      <w:pPr>
        <w:pStyle w:val="ListBullet3"/>
      </w:pPr>
      <w:r w:rsidRPr="00435159">
        <w:t>fuel pumps</w:t>
      </w:r>
    </w:p>
    <w:p w:rsidR="00000000" w:rsidRPr="00435159" w:rsidP="00435159">
      <w:pPr>
        <w:pStyle w:val="ListBullet3"/>
      </w:pPr>
      <w:r w:rsidRPr="00435159">
        <w:t>fuel pressure regulators</w:t>
      </w:r>
    </w:p>
    <w:p w:rsidR="00000000" w:rsidRPr="00435159" w:rsidP="00435159">
      <w:pPr>
        <w:pStyle w:val="ListBullet3"/>
      </w:pPr>
      <w:r w:rsidRPr="00435159">
        <w:t>fuel injectors</w:t>
      </w:r>
    </w:p>
    <w:p w:rsidR="00000000" w:rsidRPr="00435159" w:rsidP="00435159">
      <w:pPr>
        <w:pStyle w:val="ListBullet2"/>
      </w:pPr>
      <w:r w:rsidRPr="00435159">
        <w:t>electronic control system, including the following system inputs:</w:t>
      </w:r>
    </w:p>
    <w:p w:rsidR="00000000" w:rsidRPr="00435159" w:rsidP="00435159">
      <w:pPr>
        <w:pStyle w:val="ListBullet3"/>
      </w:pPr>
      <w:r w:rsidRPr="00435159">
        <w:t>throttle position sensors</w:t>
      </w:r>
    </w:p>
    <w:p w:rsidR="00000000" w:rsidRPr="00435159" w:rsidP="00435159">
      <w:pPr>
        <w:pStyle w:val="ListBullet3"/>
      </w:pPr>
      <w:r w:rsidRPr="00435159">
        <w:t>coolant temperature sensors</w:t>
      </w:r>
    </w:p>
    <w:p w:rsidR="00000000" w:rsidRPr="00435159" w:rsidP="00435159">
      <w:pPr>
        <w:pStyle w:val="ListBullet3"/>
      </w:pPr>
      <w:r w:rsidRPr="00435159">
        <w:t>oxygen sensors</w:t>
      </w:r>
    </w:p>
    <w:p w:rsidR="00000000" w:rsidRPr="00435159" w:rsidP="00435159">
      <w:pPr>
        <w:pStyle w:val="ListBullet3"/>
      </w:pPr>
      <w:r w:rsidRPr="00435159">
        <w:t>load sensors and air flow meters</w:t>
      </w:r>
    </w:p>
    <w:p w:rsidR="00000000" w:rsidRPr="00435159" w:rsidP="00435159">
      <w:pPr>
        <w:pStyle w:val="ListBullet3"/>
      </w:pPr>
      <w:r w:rsidRPr="00435159">
        <w:t>intake air temperature sensors</w:t>
      </w:r>
    </w:p>
    <w:p w:rsidR="00000000" w:rsidRPr="00435159" w:rsidP="00435159">
      <w:pPr>
        <w:pStyle w:val="ListBullet3"/>
      </w:pPr>
      <w:r w:rsidRPr="00435159">
        <w:t>crankshaft position sensors</w:t>
      </w:r>
    </w:p>
    <w:p w:rsidR="00000000" w:rsidRPr="00435159" w:rsidP="00435159">
      <w:pPr>
        <w:pStyle w:val="ListBullet3"/>
      </w:pPr>
      <w:r w:rsidRPr="00435159">
        <w:t>camshaft position sensors</w:t>
      </w:r>
    </w:p>
    <w:p w:rsidR="00000000" w:rsidRPr="00435159" w:rsidP="00435159">
      <w:pPr>
        <w:pStyle w:val="ListBullet3"/>
      </w:pPr>
      <w:r w:rsidRPr="00435159">
        <w:t>battery voltage</w:t>
      </w:r>
    </w:p>
    <w:p w:rsidR="00000000" w:rsidRPr="00435159" w:rsidP="00435159">
      <w:pPr>
        <w:pStyle w:val="ListBullet3"/>
      </w:pPr>
      <w:r w:rsidRPr="00435159">
        <w:t>accessory load sensors</w:t>
      </w:r>
    </w:p>
    <w:p w:rsidR="00000000" w:rsidRPr="00435159" w:rsidP="00435159">
      <w:pPr>
        <w:pStyle w:val="ListBullet3"/>
      </w:pPr>
      <w:r w:rsidRPr="00435159">
        <w:t>knock sensors</w:t>
      </w:r>
    </w:p>
    <w:p w:rsidR="00000000" w:rsidRPr="00435159" w:rsidP="00435159">
      <w:pPr>
        <w:pStyle w:val="ListBullet2"/>
      </w:pPr>
      <w:r w:rsidRPr="00435159">
        <w:t>key features of electronic control units (ECUs), including:</w:t>
      </w:r>
    </w:p>
    <w:p w:rsidR="00000000" w:rsidRPr="00435159" w:rsidP="00435159">
      <w:pPr>
        <w:pStyle w:val="ListBullet3"/>
      </w:pPr>
      <w:r w:rsidRPr="00435159">
        <w:t>read-only memory (ROM)</w:t>
      </w:r>
    </w:p>
    <w:p w:rsidR="00000000" w:rsidRPr="00435159" w:rsidP="00435159">
      <w:pPr>
        <w:pStyle w:val="ListBullet3"/>
      </w:pPr>
      <w:r w:rsidRPr="00435159">
        <w:t>programmable read-only memory (PROM)</w:t>
      </w:r>
    </w:p>
    <w:p w:rsidR="00000000" w:rsidRPr="00435159" w:rsidP="00435159">
      <w:pPr>
        <w:pStyle w:val="ListBullet3"/>
      </w:pPr>
      <w:r w:rsidRPr="00435159">
        <w:t>electronically erasable programmable read-only memory (EEPROM)</w:t>
      </w:r>
    </w:p>
    <w:p w:rsidR="00000000" w:rsidRPr="00435159" w:rsidP="00435159">
      <w:pPr>
        <w:pStyle w:val="ListBullet3"/>
      </w:pPr>
      <w:r w:rsidRPr="00435159">
        <w:t>random access memory (RAM)</w:t>
      </w:r>
    </w:p>
    <w:p w:rsidR="00000000" w:rsidRPr="00435159" w:rsidP="00435159">
      <w:pPr>
        <w:pStyle w:val="ListBullet3"/>
      </w:pPr>
      <w:r w:rsidRPr="00435159">
        <w:t>multiplexing</w:t>
      </w:r>
    </w:p>
    <w:p w:rsidR="00000000" w:rsidRPr="00435159" w:rsidP="00435159">
      <w:pPr>
        <w:pStyle w:val="ListBullet3"/>
      </w:pPr>
      <w:r w:rsidRPr="00435159">
        <w:t>adaptive learning</w:t>
      </w:r>
    </w:p>
    <w:p w:rsidR="00000000" w:rsidRPr="00435159" w:rsidP="00435159">
      <w:pPr>
        <w:pStyle w:val="ListBullet3"/>
      </w:pPr>
      <w:r w:rsidRPr="00435159">
        <w:t>short-term fuel trim (STFT)</w:t>
      </w:r>
    </w:p>
    <w:p w:rsidR="00000000" w:rsidRPr="00435159" w:rsidP="00435159">
      <w:pPr>
        <w:pStyle w:val="ListBullet3"/>
      </w:pPr>
      <w:r w:rsidRPr="00435159">
        <w:t>long-term fuel trim (LTFT)</w:t>
      </w:r>
    </w:p>
    <w:p w:rsidR="00000000" w:rsidRPr="00435159" w:rsidP="00435159">
      <w:pPr>
        <w:pStyle w:val="ListBullet3"/>
      </w:pPr>
      <w:r w:rsidRPr="00435159">
        <w:t>sensor reference voltages and sensor grounds</w:t>
      </w:r>
    </w:p>
    <w:p w:rsidR="00000000" w:rsidRPr="00435159" w:rsidP="00435159">
      <w:pPr>
        <w:pStyle w:val="ListBullet2"/>
      </w:pPr>
      <w:r w:rsidRPr="00435159">
        <w:t>system outputs, including:</w:t>
      </w:r>
    </w:p>
    <w:p w:rsidR="00000000" w:rsidRPr="00435159" w:rsidP="00435159">
      <w:pPr>
        <w:pStyle w:val="ListBullet3"/>
      </w:pPr>
      <w:r w:rsidRPr="00435159">
        <w:t>injectors</w:t>
      </w:r>
    </w:p>
    <w:p w:rsidR="00000000" w:rsidRPr="00435159" w:rsidP="00435159">
      <w:pPr>
        <w:pStyle w:val="ListBullet3"/>
      </w:pPr>
      <w:r w:rsidRPr="00435159">
        <w:t>idle speed control devices</w:t>
      </w:r>
    </w:p>
    <w:p w:rsidR="00000000" w:rsidRPr="00435159" w:rsidP="00435159">
      <w:pPr>
        <w:pStyle w:val="ListBullet3"/>
      </w:pPr>
      <w:r w:rsidRPr="00435159">
        <w:t>fuel pump relays</w:t>
      </w:r>
    </w:p>
    <w:p w:rsidR="00000000" w:rsidRPr="00435159" w:rsidP="00435159">
      <w:pPr>
        <w:pStyle w:val="ListBullet3"/>
      </w:pPr>
      <w:r w:rsidRPr="00435159">
        <w:t xml:space="preserve">engine cooling </w:t>
      </w:r>
      <w:r w:rsidRPr="00435159">
        <w:t>fans</w:t>
      </w:r>
    </w:p>
    <w:p w:rsidR="00000000" w:rsidRPr="00435159" w:rsidP="00435159">
      <w:pPr>
        <w:pStyle w:val="ListBullet3"/>
      </w:pPr>
      <w:r w:rsidRPr="00435159">
        <w:t>air conditioning compressor controls</w:t>
      </w:r>
    </w:p>
    <w:p w:rsidR="00000000" w:rsidRPr="00435159" w:rsidP="00435159">
      <w:pPr>
        <w:pStyle w:val="ListBullet3"/>
      </w:pPr>
      <w:r w:rsidRPr="00435159">
        <w:t>broadband intake manifolds</w:t>
      </w:r>
    </w:p>
    <w:p w:rsidR="00000000" w:rsidRPr="00435159" w:rsidP="00435159">
      <w:pPr>
        <w:pStyle w:val="ListBullet3"/>
      </w:pPr>
      <w:r w:rsidRPr="00435159">
        <w:t>exhaust gas recirculation solenoid controls</w:t>
      </w:r>
    </w:p>
    <w:p w:rsidR="00000000" w:rsidRPr="00435159" w:rsidP="00435159">
      <w:pPr>
        <w:pStyle w:val="ListBullet3"/>
      </w:pPr>
      <w:r w:rsidRPr="00435159">
        <w:t>carbon canister purge controls</w:t>
      </w:r>
    </w:p>
    <w:p w:rsidR="00000000" w:rsidRPr="00435159" w:rsidP="00435159">
      <w:pPr>
        <w:pStyle w:val="ListBullet3"/>
      </w:pPr>
      <w:r w:rsidRPr="00435159">
        <w:t>throttle motor (drive by wire) controls</w:t>
      </w:r>
    </w:p>
    <w:p w:rsidR="00000000" w:rsidRPr="00435159" w:rsidP="00435159">
      <w:pPr>
        <w:pStyle w:val="ListBullet3"/>
      </w:pPr>
      <w:r w:rsidRPr="00435159">
        <w:t>variable valve timing controls</w:t>
      </w:r>
    </w:p>
    <w:p w:rsidR="00000000" w:rsidRPr="00435159" w:rsidP="00435159">
      <w:pPr>
        <w:pStyle w:val="ListBullet3"/>
      </w:pPr>
      <w:r w:rsidRPr="00435159">
        <w:t>assembly line diagnostic link (ALDL)</w:t>
      </w:r>
    </w:p>
    <w:p w:rsidR="00000000" w:rsidRPr="00435159" w:rsidP="00435159">
      <w:pPr>
        <w:pStyle w:val="ListBullet2"/>
      </w:pPr>
      <w:r w:rsidRPr="00435159">
        <w:t>ignition systems and components, including:</w:t>
      </w:r>
    </w:p>
    <w:p w:rsidR="00000000" w:rsidRPr="00435159" w:rsidP="00435159">
      <w:pPr>
        <w:pStyle w:val="ListBullet3"/>
      </w:pPr>
      <w:r w:rsidRPr="00435159">
        <w:t>spark plugs</w:t>
      </w:r>
    </w:p>
    <w:p w:rsidR="00000000" w:rsidRPr="00435159" w:rsidP="00435159">
      <w:pPr>
        <w:pStyle w:val="ListBullet3"/>
      </w:pPr>
      <w:r w:rsidRPr="00435159">
        <w:t>ignition leads</w:t>
      </w:r>
    </w:p>
    <w:p w:rsidR="00000000" w:rsidRPr="00435159" w:rsidP="00435159">
      <w:pPr>
        <w:pStyle w:val="ListBullet3"/>
      </w:pPr>
      <w:r w:rsidRPr="00435159">
        <w:t>ignition coils, including electromagnetic induction</w:t>
      </w:r>
    </w:p>
    <w:p w:rsidR="00000000" w:rsidRPr="00435159" w:rsidP="00435159">
      <w:pPr>
        <w:pStyle w:val="ListBullet3"/>
      </w:pPr>
      <w:r w:rsidRPr="00435159">
        <w:t>ignition timing, including varying ignition timing according to engine load, speed and knock sensor input</w:t>
      </w:r>
    </w:p>
    <w:p w:rsidR="00000000" w:rsidRPr="00435159" w:rsidP="00435159">
      <w:pPr>
        <w:pStyle w:val="ListBullet3"/>
      </w:pPr>
      <w:r w:rsidRPr="00435159">
        <w:t>dwell period</w:t>
      </w:r>
    </w:p>
    <w:p w:rsidR="00000000" w:rsidRPr="00435159" w:rsidP="00435159">
      <w:pPr>
        <w:pStyle w:val="ListBullet2"/>
      </w:pPr>
      <w:r w:rsidRPr="00435159">
        <w:t xml:space="preserve">ECU control </w:t>
      </w:r>
      <w:r w:rsidRPr="00435159">
        <w:t>of ignition coil switching and methods of generating timing signals, including:</w:t>
      </w:r>
    </w:p>
    <w:p w:rsidR="00000000" w:rsidRPr="00435159" w:rsidP="00435159">
      <w:pPr>
        <w:pStyle w:val="ListBullet3"/>
      </w:pPr>
      <w:r w:rsidRPr="00435159">
        <w:t>profile ignition pick-up (PIP) and crankshaft position sensor signals, including inductive pick-up, Hall effect and light emitting diode (LED)</w:t>
      </w:r>
    </w:p>
    <w:p w:rsidR="00000000" w:rsidRPr="00435159" w:rsidP="00435159">
      <w:pPr>
        <w:pStyle w:val="ListBullet3"/>
      </w:pPr>
      <w:r w:rsidRPr="00435159">
        <w:t>waste spark ignition systems</w:t>
      </w:r>
    </w:p>
    <w:p w:rsidR="00000000" w:rsidRPr="00435159" w:rsidP="00435159">
      <w:pPr>
        <w:pStyle w:val="ListBullet3"/>
      </w:pPr>
      <w:r w:rsidRPr="00435159">
        <w:t>coi</w:t>
      </w:r>
      <w:r w:rsidRPr="00435159">
        <w:t>l-on-plug ignition systems</w:t>
      </w:r>
    </w:p>
    <w:p w:rsidR="00000000" w:rsidRPr="00435159" w:rsidP="00435159">
      <w:pPr>
        <w:pStyle w:val="ListBullet3"/>
      </w:pPr>
      <w:r w:rsidRPr="00435159">
        <w:t>integrated ignition systems</w:t>
      </w:r>
    </w:p>
    <w:p w:rsidR="00000000" w:rsidRPr="00435159" w:rsidP="00435159">
      <w:pPr>
        <w:pStyle w:val="ListBullet"/>
      </w:pPr>
      <w:r w:rsidRPr="00435159">
        <w:t>diagnostic testing procedures for spark ignition engine management systems, including:</w:t>
      </w:r>
    </w:p>
    <w:p w:rsidR="00000000" w:rsidRPr="00435159" w:rsidP="00435159">
      <w:pPr>
        <w:pStyle w:val="ListBullet2"/>
      </w:pPr>
      <w:r w:rsidRPr="00435159">
        <w:t>diagnostic flow charts</w:t>
      </w:r>
    </w:p>
    <w:p w:rsidR="00000000" w:rsidRPr="00435159" w:rsidP="00435159">
      <w:pPr>
        <w:pStyle w:val="ListBullet2"/>
      </w:pPr>
      <w:r w:rsidRPr="00435159">
        <w:t>fuel system testing, including:</w:t>
      </w:r>
    </w:p>
    <w:p w:rsidR="00000000" w:rsidRPr="00435159" w:rsidP="00435159">
      <w:pPr>
        <w:pStyle w:val="ListBullet3"/>
      </w:pPr>
      <w:r w:rsidRPr="00435159">
        <w:t>low pressure fuel system testing</w:t>
      </w:r>
    </w:p>
    <w:p w:rsidR="00000000" w:rsidRPr="00435159" w:rsidP="00435159">
      <w:pPr>
        <w:pStyle w:val="ListBullet3"/>
      </w:pPr>
      <w:r w:rsidRPr="00435159">
        <w:t>high pressure fuel system testing</w:t>
      </w:r>
    </w:p>
    <w:p w:rsidR="00000000" w:rsidRPr="00435159" w:rsidP="00435159">
      <w:pPr>
        <w:pStyle w:val="ListBullet2"/>
      </w:pPr>
      <w:r w:rsidRPr="00435159">
        <w:t>testing electrical systems, including procedures for:</w:t>
      </w:r>
    </w:p>
    <w:p w:rsidR="00000000" w:rsidRPr="00435159" w:rsidP="00435159">
      <w:pPr>
        <w:pStyle w:val="ListBullet3"/>
      </w:pPr>
      <w:r w:rsidRPr="00435159">
        <w:t>accessing electrical terminals and using test probes without damaging connectors, fuse holders or wiring</w:t>
      </w:r>
    </w:p>
    <w:p w:rsidR="00000000" w:rsidRPr="00435159" w:rsidP="00435159">
      <w:pPr>
        <w:pStyle w:val="ListBullet3"/>
      </w:pPr>
      <w:r w:rsidRPr="00435159">
        <w:t>injector testing</w:t>
      </w:r>
    </w:p>
    <w:p w:rsidR="00000000" w:rsidRPr="00435159" w:rsidP="00435159">
      <w:pPr>
        <w:pStyle w:val="ListBullet3"/>
      </w:pPr>
      <w:r w:rsidRPr="00435159">
        <w:t>sensor testing</w:t>
      </w:r>
    </w:p>
    <w:p w:rsidR="00000000" w:rsidRPr="00435159" w:rsidP="00435159">
      <w:pPr>
        <w:pStyle w:val="ListBullet3"/>
      </w:pPr>
      <w:r w:rsidRPr="00435159">
        <w:t>actuator testing</w:t>
      </w:r>
    </w:p>
    <w:p w:rsidR="00000000" w:rsidRPr="00435159" w:rsidP="00435159">
      <w:pPr>
        <w:pStyle w:val="ListBullet2"/>
      </w:pPr>
      <w:r w:rsidRPr="00435159">
        <w:t>accessing and interpreting industry-relevant test equipment data, including:</w:t>
      </w:r>
    </w:p>
    <w:p w:rsidR="00000000" w:rsidRPr="00435159" w:rsidP="00435159">
      <w:pPr>
        <w:pStyle w:val="ListBullet3"/>
      </w:pPr>
      <w:r w:rsidRPr="00435159">
        <w:t>fault codes</w:t>
      </w:r>
    </w:p>
    <w:p w:rsidR="00000000" w:rsidRPr="00435159" w:rsidP="00435159">
      <w:pPr>
        <w:pStyle w:val="ListBullet3"/>
      </w:pPr>
      <w:r w:rsidRPr="00435159">
        <w:t>live data</w:t>
      </w:r>
    </w:p>
    <w:p w:rsidR="00000000" w:rsidRPr="00435159" w:rsidP="00435159">
      <w:pPr>
        <w:pStyle w:val="ListBullet3"/>
      </w:pPr>
      <w:r w:rsidRPr="00435159">
        <w:t>freeze frame data</w:t>
      </w:r>
    </w:p>
    <w:p w:rsidR="00000000" w:rsidRPr="00435159" w:rsidP="00435159">
      <w:pPr>
        <w:pStyle w:val="ListBullet3"/>
      </w:pPr>
      <w:r w:rsidRPr="00435159">
        <w:t>waveforms</w:t>
      </w:r>
    </w:p>
    <w:p w:rsidR="00000000" w:rsidRPr="00435159" w:rsidP="00435159">
      <w:pPr>
        <w:pStyle w:val="ListBullet"/>
      </w:pPr>
      <w:r w:rsidRPr="00435159">
        <w:t>repair or replacement procedures for spark ignition engine management systems, including procedures for:</w:t>
      </w:r>
    </w:p>
    <w:p w:rsidR="00000000" w:rsidRPr="00435159" w:rsidP="00435159">
      <w:pPr>
        <w:pStyle w:val="ListBullet2"/>
      </w:pPr>
      <w:r w:rsidRPr="00435159">
        <w:t>removing and replacing the following electrical or electronic components:</w:t>
      </w:r>
    </w:p>
    <w:p w:rsidR="00000000" w:rsidRPr="00435159" w:rsidP="00435159">
      <w:pPr>
        <w:pStyle w:val="ListBullet3"/>
      </w:pPr>
      <w:r w:rsidRPr="00435159">
        <w:t>sensors</w:t>
      </w:r>
    </w:p>
    <w:p w:rsidR="00000000" w:rsidRPr="00435159" w:rsidP="00435159">
      <w:pPr>
        <w:pStyle w:val="ListBullet3"/>
      </w:pPr>
      <w:r w:rsidRPr="00435159">
        <w:t>actuators, including fuel injectors and fuel pumps</w:t>
      </w:r>
    </w:p>
    <w:p w:rsidR="00000000" w:rsidRPr="00435159" w:rsidP="00435159">
      <w:pPr>
        <w:pStyle w:val="ListBullet2"/>
      </w:pPr>
      <w:r w:rsidRPr="00435159">
        <w:t>adjusting and recalibrating components and associated systems</w:t>
      </w:r>
    </w:p>
    <w:p w:rsidR="00000000" w:rsidRPr="00435159" w:rsidP="00435159">
      <w:pPr>
        <w:pStyle w:val="ListBullet"/>
      </w:pPr>
      <w:r w:rsidRPr="00435159">
        <w:t>post-repair testing procedures, including procedures for:</w:t>
      </w:r>
    </w:p>
    <w:p w:rsidR="00000000" w:rsidRPr="00435159" w:rsidP="00435159">
      <w:pPr>
        <w:pStyle w:val="ListBullet2"/>
      </w:pPr>
      <w:r w:rsidRPr="00435159">
        <w:t>clearing fault codes</w:t>
      </w:r>
    </w:p>
    <w:p w:rsidR="00000000" w:rsidRPr="00435159" w:rsidP="00435159">
      <w:pPr>
        <w:pStyle w:val="ListBullet2"/>
      </w:pPr>
      <w:r w:rsidRPr="00435159">
        <w:t>assessing engine performance</w:t>
      </w:r>
    </w:p>
    <w:p w:rsidR="00000000" w:rsidRPr="00435159" w:rsidP="00435159">
      <w:pPr>
        <w:pStyle w:val="ListBullet2"/>
      </w:pPr>
      <w:r w:rsidRPr="00435159">
        <w:t>checking for electrical connector mating.</w:t>
      </w:r>
    </w:p>
    <w:p w:rsidR="00000000" w:rsidRPr="00435159" w:rsidP="00435159">
      <w:pPr>
        <w:pStyle w:val="AllowPageBreak"/>
      </w:pPr>
    </w:p>
    <w:p w:rsidR="00000000" w:rsidRPr="00435159" w:rsidP="00435159">
      <w:pPr>
        <w:pStyle w:val="Heading1"/>
      </w:pPr>
      <w:bookmarkStart w:id="4" w:name="O_771390"/>
      <w:bookmarkEnd w:id="4"/>
      <w:r w:rsidRPr="00435159">
        <w:t>Assessment Conditions</w:t>
      </w:r>
    </w:p>
    <w:p w:rsidR="00000000" w:rsidRPr="00435159" w:rsidP="00843B94">
      <w:pPr>
        <w:pStyle w:val="BodyText"/>
      </w:pPr>
      <w:r w:rsidRPr="00435159">
        <w:t>Assessors must satisfy NVR/AQTF assessor requirements.</w:t>
      </w:r>
    </w:p>
    <w:p w:rsidR="00000000" w:rsidRPr="00435159" w:rsidP="00843B94">
      <w:pPr>
        <w:pStyle w:val="BodyText"/>
      </w:pPr>
      <w:r w:rsidRPr="00435159">
        <w:t>Competency is to be assessed in the workplace or a simul</w:t>
      </w:r>
      <w:r w:rsidRPr="00435159">
        <w:t>ated environment that accurately reflects performance in a real workplace setting.</w:t>
      </w:r>
    </w:p>
    <w:p w:rsidR="00000000" w:rsidRPr="00435159" w:rsidP="00843B94">
      <w:pPr>
        <w:pStyle w:val="BodyText"/>
      </w:pPr>
      <w:r w:rsidRPr="00435159">
        <w:t>Assessment must include direct observation of tasks.</w:t>
      </w:r>
    </w:p>
    <w:p w:rsidR="00000000" w:rsidRPr="00435159" w:rsidP="00843B94">
      <w:pPr>
        <w:pStyle w:val="BodyText"/>
      </w:pPr>
      <w:r w:rsidRPr="00435159">
        <w:t>Where assessment of competency includes third-party evidence, individuals must provide evidence that links them to the</w:t>
      </w:r>
      <w:r w:rsidRPr="00435159">
        <w:t xml:space="preserve"> spark ignition engine management systems that they have worked on, e.g. repair orders.</w:t>
      </w:r>
    </w:p>
    <w:p w:rsidR="00000000" w:rsidRPr="00435159" w:rsidP="00843B94">
      <w:pPr>
        <w:pStyle w:val="BodyText"/>
      </w:pPr>
      <w:r w:rsidRPr="00435159">
        <w:t>Assessors must verify performance evidence through questioning on skills and knowledge to ensure correct interpretation and application.</w:t>
      </w:r>
    </w:p>
    <w:p w:rsidR="00000000" w:rsidRPr="00435159" w:rsidP="00843B94">
      <w:pPr>
        <w:pStyle w:val="BodyText"/>
      </w:pPr>
      <w:r w:rsidRPr="00435159">
        <w:t xml:space="preserve">The following resources must </w:t>
      </w:r>
      <w:r w:rsidRPr="00435159">
        <w:t>be made available:</w:t>
      </w:r>
    </w:p>
    <w:p w:rsidR="00000000" w:rsidRPr="00435159" w:rsidP="00435159">
      <w:pPr>
        <w:pStyle w:val="ListBullet"/>
      </w:pPr>
      <w:r w:rsidRPr="00435159">
        <w:t>automotive repair workplace or simulated workplace</w:t>
      </w:r>
    </w:p>
    <w:p w:rsidR="00000000" w:rsidRPr="00435159" w:rsidP="00435159">
      <w:pPr>
        <w:pStyle w:val="ListBullet"/>
      </w:pPr>
      <w:r w:rsidRPr="00435159">
        <w:t>workplace instructions</w:t>
      </w:r>
    </w:p>
    <w:p w:rsidR="00000000" w:rsidRPr="00435159" w:rsidP="00435159">
      <w:pPr>
        <w:pStyle w:val="ListBullet"/>
      </w:pPr>
      <w:r w:rsidRPr="00435159">
        <w:t>manufacturer specifications for spark ignition engine management systems</w:t>
      </w:r>
    </w:p>
    <w:p w:rsidR="00000000" w:rsidRPr="00435159" w:rsidP="00435159">
      <w:pPr>
        <w:pStyle w:val="ListBullet"/>
      </w:pPr>
      <w:r w:rsidRPr="00435159">
        <w:t>three different vehicles or machinery with spark ignition engine management system faults</w:t>
      </w:r>
    </w:p>
    <w:p w:rsidR="00000000" w:rsidRPr="00435159" w:rsidP="00435159">
      <w:pPr>
        <w:pStyle w:val="ListBullet"/>
      </w:pPr>
      <w:r w:rsidRPr="00435159">
        <w:t>diagnostic equipment for spark ignition engine management systems, including:</w:t>
      </w:r>
    </w:p>
    <w:p w:rsidR="00000000" w:rsidRPr="00435159" w:rsidP="00435159">
      <w:pPr>
        <w:pStyle w:val="ListBullet2"/>
      </w:pPr>
      <w:r w:rsidRPr="00435159">
        <w:t>multimeter</w:t>
      </w:r>
    </w:p>
    <w:p w:rsidR="00000000" w:rsidRPr="00435159" w:rsidP="00435159">
      <w:pPr>
        <w:pStyle w:val="ListBullet2"/>
      </w:pPr>
      <w:r w:rsidRPr="00435159">
        <w:t>scan tool</w:t>
      </w:r>
    </w:p>
    <w:p w:rsidR="00000000" w:rsidRPr="00435159" w:rsidP="00435159">
      <w:pPr>
        <w:pStyle w:val="ListBullet"/>
      </w:pPr>
      <w:r w:rsidRPr="00435159">
        <w:t>tools, equipment and materials appropriate for repairing spark ignition engine management systems.</w:t>
      </w:r>
    </w:p>
    <w:p w:rsidR="00000000" w:rsidRPr="00435159" w:rsidP="00435159">
      <w:pPr>
        <w:pStyle w:val="AllowPageBreak"/>
      </w:pPr>
    </w:p>
    <w:p w:rsidR="00000000" w:rsidRPr="00435159" w:rsidP="00435159">
      <w:pPr>
        <w:pStyle w:val="Heading1"/>
      </w:pPr>
      <w:bookmarkStart w:id="5" w:name="O_771393"/>
      <w:bookmarkEnd w:id="5"/>
      <w:r w:rsidRPr="00435159">
        <w:t>Links</w:t>
      </w:r>
    </w:p>
    <w:p w:rsidR="00000000" w:rsidRPr="00435159" w:rsidP="00843B94">
      <w:pPr>
        <w:pStyle w:val="BodyText"/>
      </w:pPr>
      <w:r w:rsidRPr="00435159">
        <w:t xml:space="preserve">Companion Volume implementation </w:t>
      </w:r>
      <w:r w:rsidRPr="00435159">
        <w:t xml:space="preserve">guides are found in VETNet - </w:t>
      </w:r>
      <w:r>
        <w:fldChar w:fldCharType="begin"/>
      </w:r>
      <w:r>
        <w:instrText xml:space="preserve"> HYPERLINK "https://vetnet.education.gov.au/Pages/TrainingDocs.aspx?q=b4278d82-d487-4070-a8c4-78045ec695b1" </w:instrText>
      </w:r>
      <w:r>
        <w:fldChar w:fldCharType="separate"/>
      </w:r>
      <w:r w:rsidRPr="00F63AEE">
        <w:rPr>
          <w:rStyle w:val="Hyperlink"/>
        </w:rPr>
        <w:t>https://vetnet.education.gov.au/Pages/TrainingDocs.aspx?q=b4278d82-d487-4070-a8c4-78045ec695b1</w:t>
      </w:r>
      <w:r>
        <w:fldChar w:fldCharType="end"/>
      </w:r>
    </w:p>
    <w:p w:rsidR="00000000" w:rsidRPr="00435159" w:rsidP="00843B94">
      <w:pPr>
        <w:pStyle w:val="BodyText"/>
      </w:pPr>
      <w:r w:rsidRPr="00435159">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F63AEE">
        <w:rPr>
          <w:rStyle w:val="Hyperlink"/>
        </w:rPr>
        <w:t>https://vetnet.education.gov.au/Pages/TrainingDocs.aspx?q=b4278d82-d487-4070-a8c4-78045ec695b1</w:t>
      </w:r>
      <w:r>
        <w:fldChar w:fldCharType="end"/>
      </w:r>
    </w:p>
    <w:p w:rsidR="00000000" w:rsidRPr="00435159" w:rsidP="00435159"/>
    <w:sectPr w:rsidSect="004351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59" w:rsidRPr="00843B94" w:rsidP="00843B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94" w:rsidP="004351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3B94" w:rsidP="00435159">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43B94" w:rsidP="004351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5159" w:rsidRPr="00843B94" w:rsidP="00843B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51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3B94" w:rsidRPr="002D2AF8" w:rsidP="00435159">
    <w:pPr>
      <w:pStyle w:val="Header"/>
      <w:framePr w:wrap="around"/>
    </w:pPr>
    <w:r>
      <w:fldChar w:fldCharType="begin"/>
    </w:r>
    <w:r>
      <w:instrText xml:space="preserve"> TITLE   \* MERGEFORMAT </w:instrText>
    </w:r>
    <w:r>
      <w:fldChar w:fldCharType="separate"/>
    </w:r>
    <w:r>
      <w:t>Assessment Requirements for AURETR023 Diagnose and repair spark ignition engine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843B94" w:rsidP="004351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32EC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66E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086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1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5159"/>
    <w:pPr>
      <w:spacing w:before="360" w:after="60"/>
      <w:outlineLvl w:val="0"/>
    </w:pPr>
    <w:rPr>
      <w:sz w:val="32"/>
    </w:rPr>
  </w:style>
  <w:style w:type="paragraph" w:styleId="Heading2">
    <w:name w:val="heading 2"/>
    <w:basedOn w:val="HeadingBase"/>
    <w:next w:val="BodyText"/>
    <w:link w:val="Heading2Char"/>
    <w:qFormat/>
    <w:rsid w:val="00435159"/>
    <w:pPr>
      <w:keepLines/>
      <w:spacing w:before="240" w:after="120"/>
      <w:outlineLvl w:val="1"/>
    </w:pPr>
    <w:rPr>
      <w:sz w:val="28"/>
      <w:szCs w:val="40"/>
    </w:rPr>
  </w:style>
  <w:style w:type="paragraph" w:styleId="Heading3">
    <w:name w:val="heading 3"/>
    <w:basedOn w:val="HeadingBase"/>
    <w:next w:val="BodyText"/>
    <w:link w:val="Heading3Char"/>
    <w:qFormat/>
    <w:rsid w:val="00435159"/>
    <w:pPr>
      <w:spacing w:before="180" w:after="120"/>
      <w:outlineLvl w:val="2"/>
    </w:pPr>
    <w:rPr>
      <w:spacing w:val="-10"/>
      <w:kern w:val="32"/>
    </w:rPr>
  </w:style>
  <w:style w:type="paragraph" w:styleId="Heading4">
    <w:name w:val="heading 4"/>
    <w:basedOn w:val="HeadingBase"/>
    <w:next w:val="BodyText"/>
    <w:link w:val="Heading4Char"/>
    <w:qFormat/>
    <w:rsid w:val="00435159"/>
    <w:pPr>
      <w:spacing w:before="160" w:after="120"/>
      <w:outlineLvl w:val="3"/>
    </w:pPr>
    <w:rPr>
      <w:sz w:val="22"/>
    </w:rPr>
  </w:style>
  <w:style w:type="paragraph" w:styleId="Heading5">
    <w:name w:val="heading 5"/>
    <w:basedOn w:val="HeadingBase"/>
    <w:next w:val="Normal"/>
    <w:link w:val="Heading5Char"/>
    <w:qFormat/>
    <w:rsid w:val="00435159"/>
    <w:pPr>
      <w:spacing w:before="80"/>
      <w:outlineLvl w:val="4"/>
    </w:pPr>
    <w:rPr>
      <w:color w:val="918585"/>
      <w:sz w:val="20"/>
    </w:rPr>
  </w:style>
  <w:style w:type="paragraph" w:styleId="Heading6">
    <w:name w:val="heading 6"/>
    <w:basedOn w:val="HeadingBase"/>
    <w:next w:val="Normal"/>
    <w:link w:val="Heading6Char"/>
    <w:qFormat/>
    <w:rsid w:val="00435159"/>
    <w:pPr>
      <w:spacing w:before="60"/>
      <w:outlineLvl w:val="5"/>
    </w:pPr>
    <w:rPr>
      <w:color w:val="918585"/>
      <w:sz w:val="20"/>
    </w:rPr>
  </w:style>
  <w:style w:type="paragraph" w:styleId="Heading7">
    <w:name w:val="heading 7"/>
    <w:basedOn w:val="Normal"/>
    <w:next w:val="Normal"/>
    <w:link w:val="Heading7Char"/>
    <w:qFormat/>
    <w:rsid w:val="00435159"/>
    <w:pPr>
      <w:ind w:left="720"/>
      <w:outlineLvl w:val="6"/>
    </w:pPr>
    <w:rPr>
      <w:i/>
    </w:rPr>
  </w:style>
  <w:style w:type="paragraph" w:styleId="Heading8">
    <w:name w:val="heading 8"/>
    <w:basedOn w:val="Normal"/>
    <w:next w:val="Normal"/>
    <w:link w:val="Heading8Char"/>
    <w:qFormat/>
    <w:rsid w:val="00435159"/>
    <w:pPr>
      <w:ind w:left="720"/>
      <w:outlineLvl w:val="7"/>
    </w:pPr>
    <w:rPr>
      <w:i/>
    </w:rPr>
  </w:style>
  <w:style w:type="paragraph" w:styleId="Heading9">
    <w:name w:val="heading 9"/>
    <w:basedOn w:val="Normal"/>
    <w:next w:val="Normal"/>
    <w:link w:val="Heading9Char"/>
    <w:qFormat/>
    <w:rsid w:val="00435159"/>
    <w:pPr>
      <w:ind w:left="720"/>
      <w:outlineLvl w:val="8"/>
    </w:pPr>
    <w:rPr>
      <w:i/>
    </w:rPr>
  </w:style>
  <w:style w:type="character" w:default="1" w:styleId="DefaultParagraphFont">
    <w:name w:val="Default Paragraph Font"/>
    <w:uiPriority w:val="1"/>
    <w:unhideWhenUsed/>
    <w:rsid w:val="004351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5159"/>
  </w:style>
  <w:style w:type="character" w:customStyle="1" w:styleId="Heading1Char">
    <w:name w:val="Heading 1 Char"/>
    <w:basedOn w:val="DefaultParagraphFont"/>
    <w:link w:val="Heading1"/>
    <w:rsid w:val="00435159"/>
    <w:rPr>
      <w:rFonts w:ascii="Times New Roman" w:eastAsia="Times New Roman" w:hAnsi="Times New Roman" w:cs="Times New Roman"/>
      <w:b/>
      <w:sz w:val="32"/>
      <w:szCs w:val="20"/>
      <w:lang w:eastAsia="en-US"/>
    </w:rPr>
  </w:style>
  <w:style w:type="paragraph" w:styleId="BodyText">
    <w:name w:val="Body Text"/>
    <w:basedOn w:val="Normal"/>
    <w:link w:val="BodyTextChar"/>
    <w:rsid w:val="004351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35159"/>
    <w:rPr>
      <w:rFonts w:ascii="Times New Roman" w:eastAsia="Times New Roman" w:hAnsi="Times New Roman" w:cs="Times New Roman"/>
      <w:sz w:val="24"/>
      <w:lang w:eastAsia="en-US"/>
    </w:rPr>
  </w:style>
  <w:style w:type="paragraph" w:styleId="ListBullet">
    <w:name w:val="List Bullet"/>
    <w:basedOn w:val="List"/>
    <w:rsid w:val="00435159"/>
    <w:pPr>
      <w:numPr>
        <w:numId w:val="14"/>
      </w:numPr>
      <w:tabs>
        <w:tab w:val="clear" w:pos="340"/>
      </w:tabs>
      <w:spacing w:before="40" w:after="40"/>
    </w:pPr>
  </w:style>
  <w:style w:type="character" w:customStyle="1" w:styleId="SpecialBold">
    <w:name w:val="Special Bold"/>
    <w:basedOn w:val="DefaultParagraphFont"/>
    <w:rsid w:val="00435159"/>
    <w:rPr>
      <w:b/>
      <w:spacing w:val="0"/>
    </w:rPr>
  </w:style>
  <w:style w:type="paragraph" w:styleId="ListBullet2">
    <w:name w:val="List Bullet 2"/>
    <w:basedOn w:val="List2"/>
    <w:rsid w:val="00435159"/>
    <w:pPr>
      <w:numPr>
        <w:numId w:val="15"/>
      </w:numPr>
      <w:tabs>
        <w:tab w:val="clear" w:pos="680"/>
      </w:tabs>
    </w:pPr>
  </w:style>
  <w:style w:type="paragraph" w:customStyle="1" w:styleId="SuperHeading">
    <w:name w:val="SuperHeading"/>
    <w:basedOn w:val="Normal"/>
    <w:rsid w:val="00435159"/>
    <w:pPr>
      <w:spacing w:before="240" w:after="120"/>
      <w:outlineLvl w:val="0"/>
    </w:pPr>
    <w:rPr>
      <w:rFonts w:ascii="Times New Roman" w:hAnsi="Times New Roman"/>
      <w:b/>
      <w:sz w:val="32"/>
    </w:rPr>
  </w:style>
  <w:style w:type="paragraph" w:customStyle="1" w:styleId="AllowPageBreak">
    <w:name w:val="AllowPageBreak"/>
    <w:rsid w:val="0043515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35159"/>
    <w:pPr>
      <w:numPr>
        <w:numId w:val="3"/>
      </w:numPr>
      <w:tabs>
        <w:tab w:val="clear" w:pos="1021"/>
      </w:tabs>
      <w:ind w:left="1037" w:hanging="357"/>
    </w:pPr>
  </w:style>
  <w:style w:type="character" w:customStyle="1" w:styleId="Heading2Char">
    <w:name w:val="Heading 2 Char"/>
    <w:basedOn w:val="DefaultParagraphFont"/>
    <w:link w:val="Heading2"/>
    <w:rsid w:val="004351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51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51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51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51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51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51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5159"/>
    <w:rPr>
      <w:rFonts w:ascii="Courier New" w:eastAsia="Times New Roman" w:hAnsi="Courier New" w:cs="Times New Roman"/>
      <w:i/>
      <w:szCs w:val="20"/>
      <w:lang w:eastAsia="en-US"/>
    </w:rPr>
  </w:style>
  <w:style w:type="paragraph" w:customStyle="1" w:styleId="HeadingBase">
    <w:name w:val="Heading Base"/>
    <w:rsid w:val="004351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5159"/>
    <w:pPr>
      <w:tabs>
        <w:tab w:val="right" w:leader="dot" w:pos="9072"/>
      </w:tabs>
      <w:ind w:left="567"/>
    </w:pPr>
    <w:rPr>
      <w:szCs w:val="22"/>
    </w:rPr>
  </w:style>
  <w:style w:type="paragraph" w:customStyle="1" w:styleId="TOCBase">
    <w:name w:val="TOC Base"/>
    <w:rsid w:val="004351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5159"/>
    <w:pPr>
      <w:tabs>
        <w:tab w:val="right" w:leader="dot" w:pos="9072"/>
      </w:tabs>
      <w:spacing w:before="40" w:after="40"/>
      <w:ind w:left="284"/>
    </w:pPr>
    <w:rPr>
      <w:rFonts w:ascii="Times New Roman" w:hAnsi="Times New Roman"/>
    </w:rPr>
  </w:style>
  <w:style w:type="paragraph" w:styleId="TOC1">
    <w:name w:val="toc 1"/>
    <w:basedOn w:val="TOCBase"/>
    <w:next w:val="Normal"/>
    <w:rsid w:val="004351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51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5159"/>
    <w:rPr>
      <w:rFonts w:ascii="Times New Roman" w:eastAsia="Times New Roman" w:hAnsi="Times New Roman" w:cs="Times New Roman"/>
      <w:sz w:val="16"/>
      <w:lang w:eastAsia="en-US"/>
    </w:rPr>
  </w:style>
  <w:style w:type="paragraph" w:styleId="Title">
    <w:name w:val="Title"/>
    <w:basedOn w:val="HeadingBase"/>
    <w:link w:val="TitleChar"/>
    <w:qFormat/>
    <w:rsid w:val="00435159"/>
    <w:pPr>
      <w:spacing w:before="5040"/>
      <w:jc w:val="center"/>
    </w:pPr>
    <w:rPr>
      <w:sz w:val="48"/>
      <w:szCs w:val="72"/>
      <w:lang w:val="en-US"/>
    </w:rPr>
  </w:style>
  <w:style w:type="character" w:customStyle="1" w:styleId="TitleChar">
    <w:name w:val="Title Char"/>
    <w:basedOn w:val="DefaultParagraphFont"/>
    <w:link w:val="Title"/>
    <w:rsid w:val="004351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5159"/>
    <w:pPr>
      <w:tabs>
        <w:tab w:val="left" w:pos="3600"/>
        <w:tab w:val="left" w:pos="3958"/>
      </w:tabs>
    </w:pPr>
  </w:style>
  <w:style w:type="paragraph" w:styleId="List">
    <w:name w:val="List"/>
    <w:basedOn w:val="BodyText"/>
    <w:next w:val="BodyText"/>
    <w:rsid w:val="00435159"/>
    <w:pPr>
      <w:tabs>
        <w:tab w:val="left" w:pos="340"/>
      </w:tabs>
      <w:spacing w:before="60" w:after="60"/>
      <w:ind w:left="340" w:hanging="340"/>
    </w:pPr>
  </w:style>
  <w:style w:type="paragraph" w:customStyle="1" w:styleId="Note">
    <w:name w:val="Note"/>
    <w:basedOn w:val="BodyText"/>
    <w:rsid w:val="004351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5159"/>
    <w:pPr>
      <w:framePr w:wrap="auto" w:hAnchor="text" w:y="6049"/>
    </w:pPr>
    <w:rPr>
      <w:color w:val="000000"/>
      <w:sz w:val="40"/>
    </w:rPr>
  </w:style>
  <w:style w:type="paragraph" w:customStyle="1" w:styleId="TOCTitle">
    <w:name w:val="TOCTitle"/>
    <w:basedOn w:val="Heading1"/>
    <w:rsid w:val="00435159"/>
    <w:pPr>
      <w:spacing w:after="240"/>
      <w:jc w:val="center"/>
      <w:outlineLvl w:val="9"/>
    </w:pPr>
    <w:rPr>
      <w:caps/>
    </w:rPr>
  </w:style>
  <w:style w:type="paragraph" w:customStyle="1" w:styleId="Version">
    <w:name w:val="Version"/>
    <w:rsid w:val="004351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5159"/>
    <w:pPr>
      <w:keepNext w:val="0"/>
      <w:tabs>
        <w:tab w:val="right" w:pos="4176"/>
      </w:tabs>
      <w:ind w:left="198" w:hanging="198"/>
    </w:pPr>
    <w:rPr>
      <w:rFonts w:ascii="Garamond" w:hAnsi="Garamond"/>
    </w:rPr>
  </w:style>
  <w:style w:type="paragraph" w:styleId="IndexHeading">
    <w:name w:val="index heading"/>
    <w:basedOn w:val="Normal"/>
    <w:next w:val="Index1"/>
    <w:semiHidden/>
    <w:rsid w:val="00435159"/>
    <w:pPr>
      <w:spacing w:before="120" w:after="120"/>
    </w:pPr>
    <w:rPr>
      <w:rFonts w:ascii="Arial" w:hAnsi="Arial"/>
      <w:b/>
      <w:color w:val="918585"/>
      <w:sz w:val="24"/>
    </w:rPr>
  </w:style>
  <w:style w:type="paragraph" w:styleId="Header">
    <w:name w:val="header"/>
    <w:basedOn w:val="Normal"/>
    <w:link w:val="HeaderChar"/>
    <w:rsid w:val="004351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5159"/>
    <w:rPr>
      <w:rFonts w:ascii="Times New Roman" w:eastAsia="Times New Roman" w:hAnsi="Times New Roman" w:cs="Times New Roman"/>
      <w:sz w:val="16"/>
      <w:szCs w:val="20"/>
      <w:lang w:val="en-GB" w:eastAsia="en-US"/>
    </w:rPr>
  </w:style>
  <w:style w:type="paragraph" w:customStyle="1" w:styleId="Chapter">
    <w:name w:val="Chapter"/>
    <w:basedOn w:val="Normal"/>
    <w:rsid w:val="00435159"/>
    <w:pPr>
      <w:spacing w:before="240"/>
    </w:pPr>
    <w:rPr>
      <w:rFonts w:ascii="Times New Roman" w:hAnsi="Times New Roman"/>
      <w:smallCaps/>
      <w:spacing w:val="80"/>
      <w:sz w:val="28"/>
    </w:rPr>
  </w:style>
  <w:style w:type="paragraph" w:customStyle="1" w:styleId="InChapter">
    <w:name w:val="InChapter"/>
    <w:basedOn w:val="Heading3"/>
    <w:rsid w:val="00435159"/>
    <w:pPr>
      <w:spacing w:after="240"/>
      <w:outlineLvl w:val="9"/>
    </w:pPr>
    <w:rPr>
      <w:noProof/>
    </w:rPr>
  </w:style>
  <w:style w:type="paragraph" w:styleId="Index2">
    <w:name w:val="index 2"/>
    <w:basedOn w:val="Normal"/>
    <w:next w:val="Normal"/>
    <w:semiHidden/>
    <w:rsid w:val="00435159"/>
    <w:pPr>
      <w:tabs>
        <w:tab w:val="right" w:pos="4176"/>
      </w:tabs>
      <w:ind w:left="568" w:hanging="284"/>
    </w:pPr>
    <w:rPr>
      <w:rFonts w:ascii="Garamond" w:hAnsi="Garamond"/>
    </w:rPr>
  </w:style>
  <w:style w:type="paragraph" w:customStyle="1" w:styleId="Byline">
    <w:name w:val="Byline"/>
    <w:rsid w:val="004351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5159"/>
    <w:pPr>
      <w:tabs>
        <w:tab w:val="clear" w:pos="3600"/>
        <w:tab w:val="clear" w:pos="3958"/>
      </w:tabs>
      <w:jc w:val="right"/>
    </w:pPr>
  </w:style>
  <w:style w:type="character" w:styleId="Emphasis">
    <w:name w:val="Emphasis"/>
    <w:basedOn w:val="DefaultParagraphFont"/>
    <w:qFormat/>
    <w:rsid w:val="00435159"/>
    <w:rPr>
      <w:i/>
    </w:rPr>
  </w:style>
  <w:style w:type="paragraph" w:styleId="Caption">
    <w:name w:val="caption"/>
    <w:basedOn w:val="BodyText"/>
    <w:next w:val="Normal"/>
    <w:qFormat/>
    <w:rsid w:val="00435159"/>
    <w:pPr>
      <w:framePr w:w="2268" w:hSpace="181" w:vSpace="181" w:wrap="around" w:vAnchor="text" w:hAnchor="page" w:x="1135" w:y="285" w:anchorLock="1"/>
    </w:pPr>
    <w:rPr>
      <w:i/>
    </w:rPr>
  </w:style>
  <w:style w:type="paragraph" w:customStyle="1" w:styleId="MiniTOCTitle">
    <w:name w:val="MiniTOCTitle"/>
    <w:basedOn w:val="Heading4"/>
    <w:rsid w:val="00435159"/>
    <w:pPr>
      <w:spacing w:before="240"/>
      <w:outlineLvl w:val="9"/>
    </w:pPr>
    <w:rPr>
      <w:noProof/>
      <w:sz w:val="24"/>
    </w:rPr>
  </w:style>
  <w:style w:type="paragraph" w:customStyle="1" w:styleId="MiniTOCItem">
    <w:name w:val="MiniTOCItem"/>
    <w:basedOn w:val="ListBullet"/>
    <w:rsid w:val="00435159"/>
    <w:pPr>
      <w:numPr>
        <w:numId w:val="0"/>
      </w:numPr>
      <w:tabs>
        <w:tab w:val="right" w:leader="dot" w:pos="6521"/>
      </w:tabs>
      <w:spacing w:before="0" w:after="0"/>
    </w:pPr>
  </w:style>
  <w:style w:type="paragraph" w:customStyle="1" w:styleId="TOFTitle">
    <w:name w:val="TOFTitle"/>
    <w:basedOn w:val="TOCTitle"/>
    <w:rsid w:val="00435159"/>
  </w:style>
  <w:style w:type="paragraph" w:styleId="TableofFigures">
    <w:name w:val="table of figures"/>
    <w:basedOn w:val="Normal"/>
    <w:next w:val="Normal"/>
    <w:semiHidden/>
    <w:rsid w:val="00435159"/>
    <w:pPr>
      <w:tabs>
        <w:tab w:val="right" w:leader="dot" w:pos="9072"/>
      </w:tabs>
      <w:ind w:left="970" w:hanging="403"/>
    </w:pPr>
    <w:rPr>
      <w:rFonts w:ascii="Times New Roman" w:hAnsi="Times New Roman"/>
      <w:b/>
    </w:rPr>
  </w:style>
  <w:style w:type="paragraph" w:styleId="ListNumber">
    <w:name w:val="List Number"/>
    <w:basedOn w:val="List"/>
    <w:rsid w:val="00435159"/>
    <w:pPr>
      <w:numPr>
        <w:numId w:val="12"/>
      </w:numPr>
    </w:pPr>
  </w:style>
  <w:style w:type="character" w:customStyle="1" w:styleId="WingdingSymbols">
    <w:name w:val="Wingding Symbols"/>
    <w:rsid w:val="00435159"/>
    <w:rPr>
      <w:rFonts w:ascii="Wingdings" w:hAnsi="Wingdings"/>
    </w:rPr>
  </w:style>
  <w:style w:type="paragraph" w:customStyle="1" w:styleId="TableHeading">
    <w:name w:val="Table Heading"/>
    <w:basedOn w:val="HeadingBase"/>
    <w:rsid w:val="00435159"/>
    <w:pPr>
      <w:keepLines/>
      <w:pBdr>
        <w:bottom w:val="single" w:sz="6" w:space="1" w:color="918585"/>
      </w:pBdr>
      <w:spacing w:before="240"/>
    </w:pPr>
  </w:style>
  <w:style w:type="character" w:customStyle="1" w:styleId="HotSpot">
    <w:name w:val="HotSpot"/>
    <w:rsid w:val="00435159"/>
    <w:rPr>
      <w:color w:val="0033CC"/>
      <w:u w:val="none"/>
    </w:rPr>
  </w:style>
  <w:style w:type="paragraph" w:customStyle="1" w:styleId="BodyTextRight">
    <w:name w:val="Body Text Right"/>
    <w:basedOn w:val="BodyText"/>
    <w:rsid w:val="00435159"/>
    <w:pPr>
      <w:spacing w:before="0" w:after="0"/>
      <w:jc w:val="right"/>
    </w:pPr>
  </w:style>
  <w:style w:type="paragraph" w:styleId="Index3">
    <w:name w:val="index 3"/>
    <w:basedOn w:val="ListNumber2"/>
    <w:next w:val="Normal"/>
    <w:semiHidden/>
    <w:rsid w:val="00435159"/>
    <w:pPr>
      <w:numPr>
        <w:numId w:val="0"/>
      </w:numPr>
      <w:tabs>
        <w:tab w:val="right" w:leader="dot" w:pos="4176"/>
      </w:tabs>
    </w:pPr>
  </w:style>
  <w:style w:type="paragraph" w:styleId="ListNumber2">
    <w:name w:val="List Number 2"/>
    <w:basedOn w:val="List2"/>
    <w:rsid w:val="00435159"/>
    <w:pPr>
      <w:numPr>
        <w:numId w:val="11"/>
      </w:numPr>
      <w:tabs>
        <w:tab w:val="clear" w:pos="1060"/>
      </w:tabs>
    </w:pPr>
  </w:style>
  <w:style w:type="paragraph" w:customStyle="1" w:styleId="MarginNote">
    <w:name w:val="Margin Note"/>
    <w:basedOn w:val="BodyText"/>
    <w:rsid w:val="004351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51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51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5159"/>
    <w:rPr>
      <w:sz w:val="32"/>
    </w:rPr>
  </w:style>
  <w:style w:type="paragraph" w:customStyle="1" w:styleId="HeadingProcedure">
    <w:name w:val="Heading Procedure"/>
    <w:basedOn w:val="HeadingBase"/>
    <w:next w:val="Normal"/>
    <w:rsid w:val="00435159"/>
    <w:pPr>
      <w:tabs>
        <w:tab w:val="left" w:pos="0"/>
      </w:tabs>
      <w:spacing w:before="120" w:after="60"/>
    </w:pPr>
    <w:rPr>
      <w:i/>
      <w:color w:val="918585"/>
      <w:sz w:val="22"/>
    </w:rPr>
  </w:style>
  <w:style w:type="paragraph" w:customStyle="1" w:styleId="TableBodyText">
    <w:name w:val="Table Body Text"/>
    <w:basedOn w:val="BodyText"/>
    <w:rsid w:val="00435159"/>
    <w:pPr>
      <w:spacing w:before="60" w:after="60"/>
    </w:pPr>
  </w:style>
  <w:style w:type="paragraph" w:styleId="ListContinue">
    <w:name w:val="List Continue"/>
    <w:basedOn w:val="List"/>
    <w:rsid w:val="00435159"/>
    <w:pPr>
      <w:ind w:firstLine="0"/>
    </w:pPr>
  </w:style>
  <w:style w:type="paragraph" w:customStyle="1" w:styleId="ListNote">
    <w:name w:val="List Note"/>
    <w:basedOn w:val="List"/>
    <w:rsid w:val="00435159"/>
    <w:pPr>
      <w:pBdr>
        <w:top w:val="single" w:sz="6" w:space="2" w:color="918585"/>
        <w:bottom w:val="single" w:sz="6" w:space="2" w:color="918585"/>
      </w:pBdr>
      <w:tabs>
        <w:tab w:val="left" w:pos="1021"/>
      </w:tabs>
      <w:ind w:firstLine="0"/>
    </w:pPr>
  </w:style>
  <w:style w:type="paragraph" w:customStyle="1" w:styleId="Warning">
    <w:name w:val="Warning"/>
    <w:basedOn w:val="BodyText"/>
    <w:rsid w:val="00435159"/>
    <w:pPr>
      <w:shd w:val="clear" w:color="auto" w:fill="D9D9D9"/>
      <w:tabs>
        <w:tab w:val="left" w:pos="992"/>
      </w:tabs>
      <w:ind w:left="119" w:right="119"/>
    </w:pPr>
    <w:rPr>
      <w:sz w:val="20"/>
    </w:rPr>
  </w:style>
  <w:style w:type="paragraph" w:customStyle="1" w:styleId="MarginIcons">
    <w:name w:val="Margin Icons"/>
    <w:basedOn w:val="BodyText"/>
    <w:rsid w:val="004351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5159"/>
    <w:rPr>
      <w:rFonts w:ascii="Courier New" w:hAnsi="Courier New"/>
    </w:rPr>
  </w:style>
  <w:style w:type="paragraph" w:customStyle="1" w:styleId="NoteBullet">
    <w:name w:val="Note Bullet"/>
    <w:basedOn w:val="Note"/>
    <w:rsid w:val="00435159"/>
    <w:pPr>
      <w:tabs>
        <w:tab w:val="clear" w:pos="680"/>
      </w:tabs>
      <w:spacing w:before="60" w:after="60"/>
    </w:pPr>
  </w:style>
  <w:style w:type="paragraph" w:customStyle="1" w:styleId="SubHeading2">
    <w:name w:val="SubHeading2"/>
    <w:basedOn w:val="HeadingBase"/>
    <w:rsid w:val="00435159"/>
    <w:pPr>
      <w:spacing w:before="240" w:after="60"/>
    </w:pPr>
    <w:rPr>
      <w:sz w:val="20"/>
    </w:rPr>
  </w:style>
  <w:style w:type="paragraph" w:customStyle="1" w:styleId="SubHeading1">
    <w:name w:val="SubHeading1"/>
    <w:basedOn w:val="HeadingBase"/>
    <w:rsid w:val="00435159"/>
    <w:pPr>
      <w:spacing w:before="240" w:after="60"/>
    </w:pPr>
    <w:rPr>
      <w:color w:val="918585"/>
      <w:sz w:val="22"/>
    </w:rPr>
  </w:style>
  <w:style w:type="paragraph" w:customStyle="1" w:styleId="SideHeading">
    <w:name w:val="Side Heading"/>
    <w:basedOn w:val="HeadingBase"/>
    <w:rsid w:val="004351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5159"/>
    <w:pPr>
      <w:numPr>
        <w:numId w:val="13"/>
      </w:numPr>
    </w:pPr>
  </w:style>
  <w:style w:type="paragraph" w:styleId="PlainText">
    <w:name w:val="Plain Text"/>
    <w:basedOn w:val="Normal"/>
    <w:link w:val="PlainTextChar"/>
    <w:rsid w:val="00435159"/>
    <w:rPr>
      <w:sz w:val="20"/>
    </w:rPr>
  </w:style>
  <w:style w:type="character" w:customStyle="1" w:styleId="PlainTextChar">
    <w:name w:val="Plain Text Char"/>
    <w:basedOn w:val="DefaultParagraphFont"/>
    <w:link w:val="PlainText"/>
    <w:rsid w:val="00435159"/>
    <w:rPr>
      <w:rFonts w:ascii="Courier New" w:eastAsia="Times New Roman" w:hAnsi="Courier New" w:cs="Times New Roman"/>
      <w:sz w:val="20"/>
      <w:szCs w:val="20"/>
      <w:lang w:eastAsia="en-US"/>
    </w:rPr>
  </w:style>
  <w:style w:type="character" w:customStyle="1" w:styleId="MenuOption">
    <w:name w:val="Menu Option"/>
    <w:basedOn w:val="DefaultParagraphFont"/>
    <w:rsid w:val="00435159"/>
    <w:rPr>
      <w:b/>
      <w:smallCaps/>
    </w:rPr>
  </w:style>
  <w:style w:type="paragraph" w:customStyle="1" w:styleId="TableListNumber">
    <w:name w:val="Table List Number"/>
    <w:basedOn w:val="ListNumber"/>
    <w:rsid w:val="00435159"/>
    <w:pPr>
      <w:numPr>
        <w:numId w:val="0"/>
      </w:numPr>
    </w:pPr>
  </w:style>
  <w:style w:type="paragraph" w:styleId="TOC4">
    <w:name w:val="toc 4"/>
    <w:basedOn w:val="TOCBase"/>
    <w:next w:val="Normal"/>
    <w:semiHidden/>
    <w:rsid w:val="00435159"/>
    <w:pPr>
      <w:tabs>
        <w:tab w:val="right" w:leader="dot" w:pos="9071"/>
      </w:tabs>
      <w:ind w:left="1701"/>
    </w:pPr>
  </w:style>
  <w:style w:type="paragraph" w:customStyle="1" w:styleId="ListAlpha">
    <w:name w:val="List Alpha"/>
    <w:basedOn w:val="List"/>
    <w:rsid w:val="00435159"/>
    <w:pPr>
      <w:numPr>
        <w:numId w:val="10"/>
      </w:numPr>
    </w:pPr>
  </w:style>
  <w:style w:type="paragraph" w:customStyle="1" w:styleId="ListAlpha2">
    <w:name w:val="List Alpha 2"/>
    <w:basedOn w:val="List2"/>
    <w:rsid w:val="00435159"/>
    <w:pPr>
      <w:numPr>
        <w:numId w:val="9"/>
      </w:numPr>
    </w:pPr>
  </w:style>
  <w:style w:type="paragraph" w:styleId="List2">
    <w:name w:val="List 2"/>
    <w:basedOn w:val="BodyText"/>
    <w:rsid w:val="00435159"/>
    <w:pPr>
      <w:tabs>
        <w:tab w:val="left" w:pos="680"/>
      </w:tabs>
      <w:spacing w:before="60" w:after="60"/>
      <w:ind w:left="680" w:hanging="340"/>
    </w:pPr>
  </w:style>
  <w:style w:type="paragraph" w:styleId="List3">
    <w:name w:val="List 3"/>
    <w:basedOn w:val="BodyText"/>
    <w:rsid w:val="00435159"/>
    <w:pPr>
      <w:tabs>
        <w:tab w:val="left" w:pos="1021"/>
      </w:tabs>
      <w:spacing w:before="60" w:after="60"/>
      <w:ind w:left="1020" w:hanging="340"/>
    </w:pPr>
  </w:style>
  <w:style w:type="paragraph" w:styleId="List4">
    <w:name w:val="List 4"/>
    <w:basedOn w:val="BodyText"/>
    <w:rsid w:val="00435159"/>
    <w:pPr>
      <w:tabs>
        <w:tab w:val="left" w:pos="1361"/>
      </w:tabs>
      <w:spacing w:before="60" w:after="60"/>
      <w:ind w:left="1361" w:hanging="340"/>
    </w:pPr>
  </w:style>
  <w:style w:type="paragraph" w:styleId="List5">
    <w:name w:val="List 5"/>
    <w:basedOn w:val="BodyText"/>
    <w:rsid w:val="00435159"/>
    <w:pPr>
      <w:tabs>
        <w:tab w:val="left" w:pos="1701"/>
      </w:tabs>
      <w:spacing w:before="60" w:after="60"/>
      <w:ind w:left="1701" w:hanging="340"/>
    </w:pPr>
  </w:style>
  <w:style w:type="paragraph" w:styleId="ListBullet4">
    <w:name w:val="List Bullet 4"/>
    <w:basedOn w:val="List4"/>
    <w:rsid w:val="00435159"/>
    <w:pPr>
      <w:numPr>
        <w:numId w:val="4"/>
      </w:numPr>
      <w:tabs>
        <w:tab w:val="clear" w:pos="1361"/>
      </w:tabs>
    </w:pPr>
  </w:style>
  <w:style w:type="paragraph" w:styleId="ListBullet5">
    <w:name w:val="List Bullet 5"/>
    <w:basedOn w:val="List5"/>
    <w:rsid w:val="00435159"/>
    <w:pPr>
      <w:numPr>
        <w:numId w:val="5"/>
      </w:numPr>
    </w:pPr>
  </w:style>
  <w:style w:type="paragraph" w:styleId="ListContinue2">
    <w:name w:val="List Continue 2"/>
    <w:basedOn w:val="List2"/>
    <w:rsid w:val="00435159"/>
    <w:pPr>
      <w:ind w:firstLine="0"/>
    </w:pPr>
  </w:style>
  <w:style w:type="paragraph" w:styleId="ListContinue3">
    <w:name w:val="List Continue 3"/>
    <w:basedOn w:val="List3"/>
    <w:rsid w:val="00435159"/>
    <w:pPr>
      <w:ind w:left="1021" w:firstLine="0"/>
    </w:pPr>
  </w:style>
  <w:style w:type="paragraph" w:styleId="ListContinue4">
    <w:name w:val="List Continue 4"/>
    <w:basedOn w:val="List4"/>
    <w:rsid w:val="00435159"/>
    <w:pPr>
      <w:ind w:firstLine="0"/>
    </w:pPr>
  </w:style>
  <w:style w:type="paragraph" w:styleId="ListContinue5">
    <w:name w:val="List Continue 5"/>
    <w:basedOn w:val="List5"/>
    <w:rsid w:val="00435159"/>
    <w:pPr>
      <w:ind w:firstLine="0"/>
    </w:pPr>
  </w:style>
  <w:style w:type="paragraph" w:styleId="ListNumber3">
    <w:name w:val="List Number 3"/>
    <w:basedOn w:val="List3"/>
    <w:rsid w:val="00435159"/>
    <w:pPr>
      <w:numPr>
        <w:numId w:val="6"/>
      </w:numPr>
    </w:pPr>
  </w:style>
  <w:style w:type="paragraph" w:styleId="ListNumber4">
    <w:name w:val="List Number 4"/>
    <w:basedOn w:val="List4"/>
    <w:rsid w:val="00435159"/>
    <w:pPr>
      <w:numPr>
        <w:numId w:val="7"/>
      </w:numPr>
    </w:pPr>
  </w:style>
  <w:style w:type="paragraph" w:styleId="ListNumber5">
    <w:name w:val="List Number 5"/>
    <w:basedOn w:val="List5"/>
    <w:rsid w:val="00435159"/>
    <w:pPr>
      <w:numPr>
        <w:numId w:val="8"/>
      </w:numPr>
    </w:pPr>
  </w:style>
  <w:style w:type="paragraph" w:styleId="BlockText">
    <w:name w:val="Block Text"/>
    <w:basedOn w:val="Normal"/>
    <w:rsid w:val="00435159"/>
    <w:pPr>
      <w:spacing w:after="120"/>
      <w:ind w:left="1440" w:right="1440"/>
    </w:pPr>
  </w:style>
  <w:style w:type="character" w:customStyle="1" w:styleId="Subscript">
    <w:name w:val="Subscript"/>
    <w:basedOn w:val="DefaultParagraphFont"/>
    <w:rsid w:val="00435159"/>
    <w:rPr>
      <w:sz w:val="16"/>
      <w:vertAlign w:val="subscript"/>
    </w:rPr>
  </w:style>
  <w:style w:type="character" w:customStyle="1" w:styleId="Superscript">
    <w:name w:val="Superscript"/>
    <w:basedOn w:val="DefaultParagraphFont"/>
    <w:rsid w:val="00435159"/>
    <w:rPr>
      <w:sz w:val="16"/>
      <w:vertAlign w:val="superscript"/>
    </w:rPr>
  </w:style>
  <w:style w:type="character" w:customStyle="1" w:styleId="Symbols">
    <w:name w:val="Symbols"/>
    <w:basedOn w:val="DefaultParagraphFont"/>
    <w:rsid w:val="00435159"/>
    <w:rPr>
      <w:rFonts w:ascii="Symbol" w:hAnsi="Symbol"/>
    </w:rPr>
  </w:style>
  <w:style w:type="character" w:customStyle="1" w:styleId="MenuOptions">
    <w:name w:val="Menu Options"/>
    <w:basedOn w:val="DefaultParagraphFont"/>
    <w:rsid w:val="00435159"/>
    <w:rPr>
      <w:rFonts w:ascii="Arial Narrow" w:hAnsi="Arial Narrow"/>
      <w:smallCaps/>
    </w:rPr>
  </w:style>
  <w:style w:type="character" w:customStyle="1" w:styleId="Buttons">
    <w:name w:val="Buttons"/>
    <w:basedOn w:val="DefaultParagraphFont"/>
    <w:rsid w:val="00435159"/>
    <w:rPr>
      <w:b/>
    </w:rPr>
  </w:style>
  <w:style w:type="character" w:customStyle="1" w:styleId="Underlined">
    <w:name w:val="Underlined"/>
    <w:basedOn w:val="DefaultParagraphFont"/>
    <w:rsid w:val="00435159"/>
    <w:rPr>
      <w:u w:val="single"/>
    </w:rPr>
  </w:style>
  <w:style w:type="paragraph" w:customStyle="1" w:styleId="TableBodyTextRight">
    <w:name w:val="Table Body Text Right"/>
    <w:basedOn w:val="TableBodyText"/>
    <w:rsid w:val="00435159"/>
    <w:pPr>
      <w:widowControl w:val="0"/>
      <w:autoSpaceDE w:val="0"/>
      <w:autoSpaceDN w:val="0"/>
      <w:adjustRightInd w:val="0"/>
      <w:jc w:val="right"/>
    </w:pPr>
    <w:rPr>
      <w:rFonts w:cs="Arial"/>
      <w:szCs w:val="18"/>
    </w:rPr>
  </w:style>
  <w:style w:type="paragraph" w:customStyle="1" w:styleId="CopyrightText">
    <w:name w:val="Copyright Text"/>
    <w:basedOn w:val="BodyText"/>
    <w:rsid w:val="00435159"/>
    <w:rPr>
      <w:sz w:val="18"/>
    </w:rPr>
  </w:style>
  <w:style w:type="paragraph" w:customStyle="1" w:styleId="BodySmallRight">
    <w:name w:val="Body Small Right"/>
    <w:basedOn w:val="BodyTextRight"/>
    <w:rsid w:val="00435159"/>
    <w:rPr>
      <w:sz w:val="18"/>
      <w:szCs w:val="18"/>
    </w:rPr>
  </w:style>
  <w:style w:type="paragraph" w:customStyle="1" w:styleId="MarginEdition">
    <w:name w:val="Margin Edition"/>
    <w:basedOn w:val="MarginNote"/>
    <w:rsid w:val="00435159"/>
    <w:pPr>
      <w:spacing w:before="0" w:after="0"/>
    </w:pPr>
    <w:rPr>
      <w:rFonts w:ascii="Times New Roman" w:hAnsi="Times New Roman"/>
      <w:color w:val="999999"/>
    </w:rPr>
  </w:style>
  <w:style w:type="paragraph" w:customStyle="1" w:styleId="Spacer">
    <w:name w:val="Spacer"/>
    <w:basedOn w:val="Normal"/>
    <w:rsid w:val="00435159"/>
    <w:rPr>
      <w:sz w:val="2"/>
      <w:szCs w:val="2"/>
    </w:rPr>
  </w:style>
  <w:style w:type="character" w:customStyle="1" w:styleId="Small">
    <w:name w:val="Small"/>
    <w:basedOn w:val="DefaultParagraphFont"/>
    <w:rsid w:val="00435159"/>
    <w:rPr>
      <w:sz w:val="16"/>
    </w:rPr>
  </w:style>
  <w:style w:type="paragraph" w:customStyle="1" w:styleId="WideTable">
    <w:name w:val="Wide Table"/>
    <w:basedOn w:val="Normal"/>
    <w:rsid w:val="00435159"/>
    <w:pPr>
      <w:ind w:left="-1418"/>
    </w:pPr>
    <w:rPr>
      <w:sz w:val="2"/>
      <w:szCs w:val="2"/>
    </w:rPr>
  </w:style>
  <w:style w:type="character" w:styleId="PageNumber">
    <w:name w:val="page number"/>
    <w:basedOn w:val="DefaultParagraphFont"/>
    <w:rsid w:val="00435159"/>
  </w:style>
  <w:style w:type="paragraph" w:styleId="Quote">
    <w:name w:val="Quote"/>
    <w:basedOn w:val="Heading1"/>
    <w:link w:val="QuoteChar"/>
    <w:qFormat/>
    <w:rsid w:val="00435159"/>
    <w:rPr>
      <w:b w:val="0"/>
      <w:sz w:val="72"/>
      <w:szCs w:val="72"/>
      <w:lang w:val="en-NZ"/>
    </w:rPr>
  </w:style>
  <w:style w:type="character" w:customStyle="1" w:styleId="QuoteChar">
    <w:name w:val="Quote Char"/>
    <w:basedOn w:val="DefaultParagraphFont"/>
    <w:link w:val="Quote"/>
    <w:rsid w:val="004351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5159"/>
    <w:pPr>
      <w:pageBreakBefore/>
    </w:pPr>
  </w:style>
  <w:style w:type="paragraph" w:customStyle="1" w:styleId="Border">
    <w:name w:val="Border"/>
    <w:basedOn w:val="Normal"/>
    <w:qFormat/>
    <w:rsid w:val="004351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5159"/>
    <w:rPr>
      <w:b/>
      <w:bCs/>
      <w:i/>
      <w:iCs/>
      <w:color w:val="auto"/>
    </w:rPr>
  </w:style>
  <w:style w:type="paragraph" w:styleId="IntenseQuote">
    <w:name w:val="Intense Quote"/>
    <w:basedOn w:val="Normal"/>
    <w:next w:val="Normal"/>
    <w:link w:val="IntenseQuoteChar"/>
    <w:uiPriority w:val="30"/>
    <w:qFormat/>
    <w:rsid w:val="004351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51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5159"/>
    <w:rPr>
      <w:smallCaps/>
      <w:color w:val="auto"/>
      <w:u w:val="single"/>
    </w:rPr>
  </w:style>
  <w:style w:type="character" w:styleId="IntenseReference">
    <w:name w:val="Intense Reference"/>
    <w:basedOn w:val="DefaultParagraphFont"/>
    <w:uiPriority w:val="32"/>
    <w:qFormat/>
    <w:rsid w:val="00435159"/>
    <w:rPr>
      <w:b/>
      <w:bCs/>
      <w:smallCaps/>
      <w:color w:val="auto"/>
      <w:spacing w:val="5"/>
      <w:u w:val="single"/>
    </w:rPr>
  </w:style>
  <w:style w:type="paragraph" w:customStyle="1" w:styleId="2ColumnHeading">
    <w:name w:val="2Column Heading"/>
    <w:basedOn w:val="BodyText"/>
    <w:qFormat/>
    <w:rsid w:val="00435159"/>
    <w:pPr>
      <w:spacing w:after="60"/>
      <w:ind w:left="-2268"/>
    </w:pPr>
    <w:rPr>
      <w:b/>
    </w:rPr>
  </w:style>
  <w:style w:type="paragraph" w:customStyle="1" w:styleId="Heading1TOC">
    <w:name w:val="Heading1 TOC"/>
    <w:basedOn w:val="Normal"/>
    <w:qFormat/>
    <w:rsid w:val="00435159"/>
    <w:pPr>
      <w:spacing w:before="240" w:after="120"/>
    </w:pPr>
    <w:rPr>
      <w:rFonts w:ascii="Times New Roman" w:hAnsi="Times New Roman"/>
      <w:b/>
      <w:sz w:val="32"/>
    </w:rPr>
  </w:style>
  <w:style w:type="paragraph" w:customStyle="1" w:styleId="Heading2TOC">
    <w:name w:val="Heading2 TOC"/>
    <w:basedOn w:val="Normal"/>
    <w:qFormat/>
    <w:rsid w:val="00435159"/>
    <w:pPr>
      <w:spacing w:before="240" w:after="60"/>
    </w:pPr>
    <w:rPr>
      <w:rFonts w:ascii="Times New Roman" w:hAnsi="Times New Roman"/>
      <w:b/>
      <w:sz w:val="28"/>
    </w:rPr>
  </w:style>
  <w:style w:type="character" w:customStyle="1" w:styleId="Underline">
    <w:name w:val="Underline"/>
    <w:basedOn w:val="DefaultParagraphFont"/>
    <w:qFormat/>
    <w:rsid w:val="00435159"/>
    <w:rPr>
      <w:u w:val="single"/>
    </w:rPr>
  </w:style>
  <w:style w:type="character" w:customStyle="1" w:styleId="BoldandItalics">
    <w:name w:val="Bold and Italics"/>
    <w:qFormat/>
    <w:rsid w:val="00435159"/>
    <w:rPr>
      <w:b/>
      <w:i/>
      <w:u w:val="none"/>
    </w:rPr>
  </w:style>
  <w:style w:type="paragraph" w:styleId="BalloonText">
    <w:name w:val="Balloon Text"/>
    <w:basedOn w:val="Normal"/>
    <w:link w:val="BalloonTextChar"/>
    <w:rsid w:val="00435159"/>
    <w:rPr>
      <w:rFonts w:ascii="Tahoma" w:hAnsi="Tahoma" w:cs="Tahoma"/>
      <w:sz w:val="16"/>
      <w:szCs w:val="16"/>
    </w:rPr>
  </w:style>
  <w:style w:type="character" w:customStyle="1" w:styleId="BalloonTextChar">
    <w:name w:val="Balloon Text Char"/>
    <w:basedOn w:val="DefaultParagraphFont"/>
    <w:link w:val="BalloonText"/>
    <w:rsid w:val="004351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51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351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5159"/>
    <w:rPr>
      <w:b/>
      <w:color w:val="660033"/>
      <w:spacing w:val="0"/>
    </w:rPr>
  </w:style>
  <w:style w:type="paragraph" w:customStyle="1" w:styleId="Nameditemlist">
    <w:name w:val="Named item list"/>
    <w:basedOn w:val="BodyText"/>
    <w:qFormat/>
    <w:rsid w:val="00435159"/>
    <w:pPr>
      <w:tabs>
        <w:tab w:val="left" w:pos="2835"/>
      </w:tabs>
      <w:ind w:left="2835" w:hanging="2835"/>
    </w:pPr>
  </w:style>
  <w:style w:type="paragraph" w:customStyle="1" w:styleId="BodyTextnopadding">
    <w:name w:val="Body Text no padding"/>
    <w:basedOn w:val="BodyText"/>
    <w:qFormat/>
    <w:rsid w:val="00435159"/>
    <w:pPr>
      <w:spacing w:before="0" w:after="0"/>
    </w:pPr>
  </w:style>
  <w:style w:type="character" w:styleId="Hyperlink">
    <w:name w:val="Hyperlink"/>
    <w:basedOn w:val="DefaultParagraphFont"/>
    <w:uiPriority w:val="99"/>
    <w:unhideWhenUsed/>
    <w:rsid w:val="00843B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742</Words>
  <Characters>5276</Characters>
  <Application>Microsoft Office Word</Application>
  <DocSecurity>0</DocSecurity>
  <Lines>164</Lines>
  <Paragraphs>139</Paragraphs>
  <ScaleCrop>false</ScaleCrop>
  <Company>Author-it Software Corporation Ltd.</Company>
  <LinksUpToDate>false</LinksUpToDate>
  <CharactersWithSpaces>5879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AURETR023 Diagnose and repair spark ignition engine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2018-12-07T01:38:00Z</dcterms:created>
  <dcterms:modified xsi:type="dcterms:W3CDTF">2018-12-07T01:38:00Z</dcterms:modified>
</cp:coreProperties>
</file>