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D89" w:rsidP="00392D89">
      <w:pPr>
        <w:pStyle w:val="Title"/>
      </w:pPr>
      <w:r>
        <w:fldChar w:fldCharType="begin"/>
      </w:r>
      <w:r>
        <w:instrText xml:space="preserve"> TITLE   \* MERGEFORMAT </w:instrText>
      </w:r>
      <w:r>
        <w:fldChar w:fldCharType="separate"/>
      </w:r>
      <w:r>
        <w:t>AURETR015 Inspect, test and service batteries</w:t>
      </w:r>
      <w:r>
        <w:fldChar w:fldCharType="end"/>
      </w:r>
    </w:p>
    <w:p w:rsidR="00392D89" w:rsidP="00392D89">
      <w:pPr>
        <w:pStyle w:val="Version"/>
        <w:sectPr w:rsidSect="003178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8C4" w:rsidP="003178C4">
      <w:pPr>
        <w:pStyle w:val="SuperHeading"/>
      </w:pPr>
      <w:r w:rsidRPr="003178C4">
        <w:t>AURETR015 Inspect, test and service batteries</w:t>
      </w:r>
    </w:p>
    <w:p w:rsidR="00000000" w:rsidRPr="003178C4" w:rsidP="003178C4">
      <w:pPr>
        <w:pStyle w:val="Heading1"/>
      </w:pPr>
      <w:bookmarkStart w:id="1" w:name="O_794595"/>
      <w:bookmarkEnd w:id="1"/>
      <w:r w:rsidRPr="003178C4">
        <w:t>Modification History</w:t>
      </w:r>
    </w:p>
    <w:tbl>
      <w:tblPr>
        <w:tblW w:w="9639" w:type="dxa"/>
        <w:tblLayout w:type="fixed"/>
        <w:tblCellMar>
          <w:left w:w="62" w:type="dxa"/>
          <w:right w:w="62" w:type="dxa"/>
        </w:tblCellMar>
        <w:tblLook w:val="0000"/>
      </w:tblPr>
      <w:tblGrid>
        <w:gridCol w:w="2835"/>
        <w:gridCol w:w="6804"/>
      </w:tblGrid>
      <w:tr w:rsidTr="00392D8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8C4" w:rsidP="003178C4">
            <w:pPr>
              <w:pStyle w:val="BodyText"/>
            </w:pPr>
            <w:r w:rsidRPr="003178C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8C4">
            <w:pPr>
              <w:pStyle w:val="BodyText"/>
              <w:rPr>
                <w:lang w:val="en-NZ"/>
              </w:rPr>
            </w:pPr>
            <w:r w:rsidRPr="003178C4">
              <w:rPr>
                <w:rStyle w:val="SpecialBold"/>
              </w:rPr>
              <w:t>Comment</w:t>
            </w:r>
          </w:p>
        </w:tc>
      </w:tr>
      <w:tr w:rsidTr="00392D8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8C4">
            <w:pPr>
              <w:pStyle w:val="BodyText"/>
              <w:rPr>
                <w:lang w:val="en-NZ"/>
              </w:rPr>
            </w:pPr>
            <w:r w:rsidRPr="003178C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8C4" w:rsidP="003178C4">
            <w:pPr>
              <w:pStyle w:val="BodyText"/>
            </w:pPr>
            <w:r w:rsidRPr="003178C4">
              <w:t>New unit of competency.</w:t>
            </w:r>
          </w:p>
        </w:tc>
      </w:tr>
    </w:tbl>
    <w:p w:rsidR="00000000" w:rsidRPr="003178C4" w:rsidP="003178C4">
      <w:pPr>
        <w:pStyle w:val="BodyText"/>
      </w:pPr>
    </w:p>
    <w:p w:rsidR="00000000" w:rsidRPr="003178C4" w:rsidP="003178C4">
      <w:pPr>
        <w:pStyle w:val="AllowPageBreak"/>
      </w:pPr>
    </w:p>
    <w:p w:rsidR="00000000" w:rsidRPr="003178C4" w:rsidP="003178C4">
      <w:pPr>
        <w:pStyle w:val="Heading1"/>
      </w:pPr>
      <w:bookmarkStart w:id="2" w:name="O_794596"/>
      <w:bookmarkEnd w:id="2"/>
      <w:r w:rsidRPr="003178C4">
        <w:t>Application</w:t>
      </w:r>
    </w:p>
    <w:p w:rsidR="00000000" w:rsidRPr="003178C4" w:rsidP="00392D89">
      <w:pPr>
        <w:pStyle w:val="BodyText"/>
      </w:pPr>
      <w:r w:rsidRPr="003178C4">
        <w:t>This unit describes the performance outcomes required to inspect, test and service vehicle, vessel and machinery batteries. It involves preparing</w:t>
      </w:r>
      <w:r w:rsidRPr="003178C4">
        <w:t xml:space="preserve"> for the task, inspecting battery systems, servicing the systems, and completing workplace processes and documentation, including any associated recommendations for further action.</w:t>
      </w:r>
    </w:p>
    <w:p w:rsidR="00000000" w:rsidRPr="003178C4" w:rsidP="00392D89">
      <w:pPr>
        <w:pStyle w:val="BodyText"/>
      </w:pPr>
      <w:r w:rsidRPr="003178C4">
        <w:t>It applies to those working in the automotive service and repair industry.</w:t>
      </w:r>
      <w:r w:rsidRPr="003178C4">
        <w:t xml:space="preserve"> The battery systems include those in agricultural machinery, heavy commercial vehicles, light vehicles, vessels, motorcycles, mobile plant machinery or outdoor power equipment.</w:t>
      </w:r>
    </w:p>
    <w:p w:rsidR="00000000" w:rsidRPr="003178C4" w:rsidP="00392D89">
      <w:pPr>
        <w:pStyle w:val="BodyText"/>
      </w:pPr>
      <w:r w:rsidRPr="003178C4">
        <w:t xml:space="preserve">No licensing, legislative, regulatory or certification requirements apply to </w:t>
      </w:r>
      <w:r w:rsidRPr="003178C4">
        <w:t>this unit at the time of publication.</w:t>
      </w:r>
    </w:p>
    <w:p w:rsidR="00000000" w:rsidRPr="003178C4" w:rsidP="003178C4">
      <w:pPr>
        <w:pStyle w:val="Heading1"/>
      </w:pPr>
      <w:bookmarkStart w:id="3" w:name="O_794598"/>
      <w:bookmarkEnd w:id="3"/>
      <w:r w:rsidRPr="003178C4">
        <w:t>Competency Field</w:t>
      </w:r>
    </w:p>
    <w:p w:rsidR="00000000" w:rsidRPr="003178C4" w:rsidP="00392D89">
      <w:pPr>
        <w:pStyle w:val="BodyText"/>
      </w:pPr>
      <w:r w:rsidRPr="003178C4">
        <w:t>Electrical</w:t>
      </w:r>
    </w:p>
    <w:p w:rsidR="00000000" w:rsidRPr="003178C4" w:rsidP="003178C4">
      <w:pPr>
        <w:pStyle w:val="Heading1"/>
      </w:pPr>
      <w:bookmarkStart w:id="4" w:name="O_794599"/>
      <w:bookmarkEnd w:id="4"/>
      <w:r w:rsidRPr="003178C4">
        <w:t>Unit Sector</w:t>
      </w:r>
    </w:p>
    <w:p w:rsidR="00000000" w:rsidRPr="003178C4" w:rsidP="00392D89">
      <w:pPr>
        <w:pStyle w:val="BodyText"/>
      </w:pPr>
      <w:r w:rsidRPr="003178C4">
        <w:t>Technical - Electrical and Electronic</w:t>
      </w:r>
    </w:p>
    <w:p w:rsidR="00000000" w:rsidRPr="003178C4" w:rsidP="003178C4">
      <w:pPr>
        <w:pStyle w:val="Heading1"/>
      </w:pPr>
      <w:bookmarkStart w:id="5" w:name="O_794600"/>
      <w:bookmarkEnd w:id="5"/>
      <w:r w:rsidRPr="003178C4">
        <w:t>Elements and Performance Criteria</w:t>
      </w:r>
    </w:p>
    <w:tbl>
      <w:tblPr>
        <w:tblW w:w="9639" w:type="dxa"/>
        <w:tblLayout w:type="fixed"/>
        <w:tblCellMar>
          <w:left w:w="62" w:type="dxa"/>
          <w:right w:w="62" w:type="dxa"/>
        </w:tblCellMar>
        <w:tblLook w:val="0000"/>
      </w:tblPr>
      <w:tblGrid>
        <w:gridCol w:w="2835"/>
        <w:gridCol w:w="6804"/>
      </w:tblGrid>
      <w:tr w:rsidTr="003178C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BodyText"/>
            </w:pPr>
            <w:r w:rsidRPr="003178C4">
              <w:rPr>
                <w:rStyle w:val="SpecialBold"/>
              </w:rPr>
              <w:t>Elements</w:t>
            </w:r>
          </w:p>
          <w:p w:rsidR="00000000" w:rsidRPr="003178C4" w:rsidP="003178C4">
            <w:pPr>
              <w:pStyle w:val="BodyText"/>
            </w:pPr>
            <w:r w:rsidRPr="003178C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BodyText"/>
            </w:pPr>
            <w:r w:rsidRPr="003178C4">
              <w:rPr>
                <w:rStyle w:val="SpecialBold"/>
              </w:rPr>
              <w:t>Performance Criteria</w:t>
            </w:r>
          </w:p>
          <w:p w:rsidR="00000000" w:rsidP="003178C4">
            <w:pPr>
              <w:pStyle w:val="BodyText"/>
              <w:rPr>
                <w:lang w:val="en-NZ"/>
              </w:rPr>
            </w:pPr>
            <w:r w:rsidRPr="003178C4">
              <w:t>Performance criteria describe the performance needed to demonstrate achievement of the element. Where bold and italicised text is used, further information is detailed in the range of conditions section.</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List"/>
              <w:rPr>
                <w:lang w:val="en-NZ"/>
              </w:rPr>
            </w:pPr>
            <w:r w:rsidRPr="003178C4">
              <w:t>1.</w:t>
            </w:r>
            <w:r w:rsidRPr="003178C4">
              <w:tab/>
              <w:t>Prepare to inspect, test an</w:t>
            </w:r>
            <w:r w:rsidRPr="003178C4">
              <w:t>d service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List"/>
            </w:pPr>
            <w:r w:rsidRPr="003178C4">
              <w:t>1.1</w:t>
            </w:r>
            <w:r w:rsidRPr="003178C4">
              <w:tab/>
              <w:t>Job requirements are determined according to workplace instructions</w:t>
            </w:r>
          </w:p>
          <w:p w:rsidR="00000000" w:rsidRPr="003178C4" w:rsidP="003178C4">
            <w:pPr>
              <w:pStyle w:val="List"/>
            </w:pPr>
            <w:r w:rsidRPr="003178C4">
              <w:t>1.2</w:t>
            </w:r>
            <w:r w:rsidRPr="003178C4">
              <w:tab/>
              <w:t xml:space="preserve">Inspection, testing and servicing procedures are accessed and interpreted </w:t>
            </w:r>
          </w:p>
          <w:p w:rsidR="00000000" w:rsidRPr="003178C4" w:rsidP="003178C4">
            <w:pPr>
              <w:pStyle w:val="List"/>
            </w:pPr>
            <w:r w:rsidRPr="003178C4">
              <w:t>1.3</w:t>
            </w:r>
            <w:r w:rsidRPr="003178C4">
              <w:tab/>
              <w:t>Hazards associated with the work are identified and risks are reported</w:t>
            </w:r>
          </w:p>
          <w:p w:rsidR="00000000" w:rsidP="003178C4">
            <w:pPr>
              <w:pStyle w:val="List"/>
              <w:rPr>
                <w:lang w:val="en-NZ"/>
              </w:rPr>
            </w:pPr>
            <w:r w:rsidRPr="003178C4">
              <w:t>1.4</w:t>
            </w:r>
            <w:r w:rsidRPr="003178C4">
              <w:tab/>
            </w:r>
            <w:r w:rsidRPr="003178C4">
              <w:rPr>
                <w:rStyle w:val="BoldandItalics"/>
              </w:rPr>
              <w:t>Tools, e</w:t>
            </w:r>
            <w:r w:rsidRPr="003178C4">
              <w:rPr>
                <w:rStyle w:val="BoldandItalics"/>
              </w:rPr>
              <w:t>quipment and materials</w:t>
            </w:r>
            <w:r w:rsidRPr="003178C4">
              <w:t xml:space="preserve"> are selected and checked for serviceability</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List"/>
              <w:rPr>
                <w:lang w:val="en-NZ"/>
              </w:rPr>
            </w:pPr>
            <w:r w:rsidRPr="003178C4">
              <w:t>2.</w:t>
            </w:r>
            <w:r w:rsidRPr="003178C4">
              <w:tab/>
              <w:t>Inspect and test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List"/>
            </w:pPr>
            <w:r w:rsidRPr="003178C4">
              <w:t>2.1</w:t>
            </w:r>
            <w:r w:rsidRPr="003178C4">
              <w:tab/>
              <w:t xml:space="preserve">Battery systems are inspected and tested according to workplace procedures and </w:t>
            </w:r>
            <w:r w:rsidRPr="003178C4">
              <w:rPr>
                <w:rStyle w:val="BoldandItalics"/>
              </w:rPr>
              <w:t>safety requirements</w:t>
            </w:r>
          </w:p>
          <w:p w:rsidR="00000000" w:rsidRPr="003178C4" w:rsidP="003178C4">
            <w:pPr>
              <w:pStyle w:val="List"/>
            </w:pPr>
            <w:r w:rsidRPr="003178C4">
              <w:t>2.2</w:t>
            </w:r>
            <w:r w:rsidRPr="003178C4">
              <w:tab/>
            </w:r>
            <w:r w:rsidRPr="003178C4">
              <w:t>Battery circuits are tested according to workplace procedures and without causing damage to components or systems</w:t>
            </w:r>
          </w:p>
          <w:p w:rsidR="00000000" w:rsidRPr="003178C4" w:rsidP="003178C4">
            <w:pPr>
              <w:pStyle w:val="List"/>
            </w:pPr>
            <w:r w:rsidRPr="003178C4">
              <w:t>2.3</w:t>
            </w:r>
            <w:r w:rsidRPr="003178C4">
              <w:tab/>
              <w:t>Inspection results are compared with manufacturer specifications</w:t>
            </w:r>
          </w:p>
          <w:p w:rsidR="00000000" w:rsidP="003178C4">
            <w:pPr>
              <w:pStyle w:val="List"/>
              <w:rPr>
                <w:lang w:val="en-NZ"/>
              </w:rPr>
            </w:pPr>
            <w:r w:rsidRPr="003178C4">
              <w:t>2.4</w:t>
            </w:r>
            <w:r w:rsidRPr="003178C4">
              <w:tab/>
              <w:t>Inspection findings are reported according to workplace procedures, i</w:t>
            </w:r>
            <w:r w:rsidRPr="003178C4">
              <w:t>ncluding recommendations for required repairs or adjustments</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List"/>
              <w:rPr>
                <w:lang w:val="en-NZ"/>
              </w:rPr>
            </w:pPr>
            <w:r w:rsidRPr="003178C4">
              <w:t>3.</w:t>
            </w:r>
            <w:r w:rsidRPr="003178C4">
              <w:tab/>
              <w:t>Service and maintain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List"/>
            </w:pPr>
            <w:r w:rsidRPr="003178C4">
              <w:t>3.1</w:t>
            </w:r>
            <w:r w:rsidRPr="003178C4">
              <w:tab/>
              <w:t xml:space="preserve">Battery is serviced and maintained according to manufacturer and battery specifications, workplace procedures, and safety and </w:t>
            </w:r>
            <w:r w:rsidRPr="003178C4">
              <w:rPr>
                <w:rStyle w:val="BoldandItalics"/>
              </w:rPr>
              <w:t>environmental requirements</w:t>
            </w:r>
            <w:r w:rsidRPr="003178C4">
              <w:t xml:space="preserve">, and </w:t>
            </w:r>
            <w:r w:rsidRPr="003178C4">
              <w:t>without causing damage to components or systems</w:t>
            </w:r>
          </w:p>
          <w:p w:rsidR="00000000" w:rsidP="003178C4">
            <w:pPr>
              <w:pStyle w:val="List"/>
              <w:rPr>
                <w:lang w:val="en-NZ"/>
              </w:rPr>
            </w:pPr>
            <w:r w:rsidRPr="003178C4">
              <w:t>3.2</w:t>
            </w:r>
            <w:r w:rsidRPr="003178C4">
              <w:tab/>
              <w:t>Post-service testing</w:t>
            </w:r>
            <w:r w:rsidRPr="003178C4">
              <w:rPr>
                <w:rStyle w:val="Emphasis"/>
              </w:rPr>
              <w:t xml:space="preserve"> </w:t>
            </w:r>
            <w:r w:rsidRPr="003178C4">
              <w:t>is carried out to confirm battery is operating to manufacturer specifications, any reported problems are resolved, and no other problems are present</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List"/>
              <w:rPr>
                <w:lang w:val="en-NZ"/>
              </w:rPr>
            </w:pPr>
            <w:r w:rsidRPr="003178C4">
              <w:t>4.</w:t>
            </w:r>
            <w:r w:rsidRPr="003178C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List"/>
            </w:pPr>
            <w:r w:rsidRPr="003178C4">
              <w:t>4.1</w:t>
            </w:r>
            <w:r w:rsidRPr="003178C4">
              <w:tab/>
              <w:t>Fi</w:t>
            </w:r>
            <w:r w:rsidRPr="003178C4">
              <w:t>nal inspection is made to ensure work is to workplace expectations and vehicle, vessel or machinery is presented ready for use</w:t>
            </w:r>
          </w:p>
          <w:p w:rsidR="00000000" w:rsidRPr="003178C4" w:rsidP="003178C4">
            <w:pPr>
              <w:pStyle w:val="List"/>
            </w:pPr>
            <w:r w:rsidRPr="003178C4">
              <w:t>4.2</w:t>
            </w:r>
            <w:r w:rsidRPr="003178C4">
              <w:tab/>
              <w:t>Work area is cleaned, waste and non-recyclable materials are disposed of, and recycle material is collected</w:t>
            </w:r>
          </w:p>
          <w:p w:rsidR="00000000" w:rsidRPr="003178C4" w:rsidP="003178C4">
            <w:pPr>
              <w:pStyle w:val="List"/>
            </w:pPr>
            <w:r w:rsidRPr="003178C4">
              <w:t>4.3</w:t>
            </w:r>
            <w:r w:rsidRPr="003178C4">
              <w:tab/>
              <w:t>Tools and equ</w:t>
            </w:r>
            <w:r w:rsidRPr="003178C4">
              <w:t>ipment are checked and stored and any faulty electrical equipment is identified, tagged and isolated according to workplace procedures</w:t>
            </w:r>
          </w:p>
          <w:p w:rsidR="00000000" w:rsidRPr="003178C4" w:rsidP="003178C4">
            <w:pPr>
              <w:pStyle w:val="List"/>
            </w:pPr>
            <w:r w:rsidRPr="003178C4">
              <w:t>4.4</w:t>
            </w:r>
            <w:r w:rsidRPr="003178C4">
              <w:tab/>
              <w:t>Workplace documentation is processed according to workplace procedures</w:t>
            </w:r>
          </w:p>
        </w:tc>
      </w:tr>
    </w:tbl>
    <w:p w:rsidR="00000000" w:rsidRPr="003178C4" w:rsidP="003178C4">
      <w:pPr>
        <w:pStyle w:val="BodyText"/>
      </w:pPr>
    </w:p>
    <w:p w:rsidR="00000000" w:rsidRPr="003178C4" w:rsidP="003178C4">
      <w:pPr>
        <w:pStyle w:val="AllowPageBreak"/>
      </w:pPr>
    </w:p>
    <w:p w:rsidR="00000000" w:rsidRPr="003178C4" w:rsidP="003178C4">
      <w:pPr>
        <w:pStyle w:val="Heading1"/>
      </w:pPr>
      <w:bookmarkStart w:id="6" w:name="O_794601"/>
      <w:bookmarkEnd w:id="6"/>
      <w:r w:rsidRPr="003178C4">
        <w:t>Foundation Skills</w:t>
      </w:r>
    </w:p>
    <w:p w:rsidR="00000000" w:rsidRPr="003178C4" w:rsidP="00392D89">
      <w:pPr>
        <w:pStyle w:val="BodyText"/>
      </w:pPr>
      <w:r w:rsidRPr="003178C4">
        <w:t>This sect</w:t>
      </w:r>
      <w:r w:rsidRPr="003178C4">
        <w: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178C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BodyText"/>
            </w:pPr>
            <w:r w:rsidRPr="003178C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BodyText"/>
              <w:rPr>
                <w:lang w:val="en-NZ"/>
              </w:rPr>
            </w:pPr>
            <w:r w:rsidRPr="003178C4">
              <w:rPr>
                <w:rStyle w:val="SpecialBold"/>
              </w:rPr>
              <w:t>Description</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BodyText"/>
              <w:rPr>
                <w:lang w:val="en-NZ"/>
              </w:rPr>
            </w:pPr>
            <w:r w:rsidRPr="003178C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ListBullet"/>
              <w:rPr>
                <w:lang w:val="en-NZ"/>
              </w:rPr>
            </w:pPr>
            <w:r w:rsidRPr="003178C4">
              <w:t>locate battery information efficiently.</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BodyText"/>
              <w:rPr>
                <w:lang w:val="en-NZ"/>
              </w:rPr>
            </w:pPr>
            <w:r w:rsidRPr="003178C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ListBullet"/>
              <w:rPr>
                <w:lang w:val="en-NZ"/>
              </w:rPr>
            </w:pPr>
            <w:r w:rsidRPr="003178C4">
              <w:t>interpret information from manufacturer and workshop literature when seeking battery service procedures and specifications.</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BodyText"/>
              <w:rPr>
                <w:lang w:val="en-NZ"/>
              </w:rPr>
            </w:pPr>
            <w:r w:rsidRPr="003178C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ListBullet"/>
              <w:rPr>
                <w:lang w:val="en-NZ"/>
              </w:rPr>
            </w:pPr>
            <w:r w:rsidRPr="003178C4">
              <w:t xml:space="preserve">legibly and accurately fill out workplace documentation when reporting inspection findings, </w:t>
            </w:r>
            <w:r w:rsidRPr="003178C4">
              <w:t>making recommendations, and recording parts and material used.</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BodyText"/>
              <w:rPr>
                <w:lang w:val="en-NZ"/>
              </w:rPr>
            </w:pPr>
            <w:r w:rsidRPr="003178C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ListBullet"/>
              <w:rPr>
                <w:lang w:val="en-NZ"/>
              </w:rPr>
            </w:pPr>
            <w:r w:rsidRPr="003178C4">
              <w:t>clarify instructions and report inspection findings to appropriate personnel.</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BodyText"/>
              <w:rPr>
                <w:lang w:val="en-NZ"/>
              </w:rPr>
            </w:pPr>
            <w:r w:rsidRPr="003178C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ListBullet"/>
            </w:pPr>
            <w:r w:rsidRPr="003178C4">
              <w:t>match battery types and identification numbers to workplace i</w:t>
            </w:r>
            <w:r w:rsidRPr="003178C4">
              <w:t>nstructions and manufacturer specifications</w:t>
            </w:r>
          </w:p>
          <w:p w:rsidR="00000000" w:rsidRPr="003178C4" w:rsidP="003178C4">
            <w:pPr>
              <w:pStyle w:val="ListBullet"/>
            </w:pPr>
            <w:r w:rsidRPr="003178C4">
              <w:t>interpret and compare battery specifications and procedures, including:</w:t>
            </w:r>
          </w:p>
          <w:p w:rsidR="00000000" w:rsidRPr="003178C4" w:rsidP="003178C4">
            <w:pPr>
              <w:pStyle w:val="ListBullet2"/>
            </w:pPr>
            <w:r w:rsidRPr="003178C4">
              <w:t>battery-specific gravity measurements</w:t>
            </w:r>
          </w:p>
          <w:p w:rsidR="00000000" w:rsidP="003178C4">
            <w:pPr>
              <w:pStyle w:val="ListBullet2"/>
              <w:rPr>
                <w:lang w:val="en-NZ"/>
              </w:rPr>
            </w:pPr>
            <w:r w:rsidRPr="003178C4">
              <w:t>cold cranking amp (CCA) measurements.</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BodyText"/>
              <w:rPr>
                <w:lang w:val="en-NZ"/>
              </w:rPr>
            </w:pPr>
            <w:r w:rsidRPr="003178C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ListBullet"/>
            </w:pPr>
            <w:r w:rsidRPr="003178C4">
              <w:t>use specialised tools and equipment when inspecting, testing and servicing batteries, including battery load testing devices and multimeters.</w:t>
            </w:r>
          </w:p>
        </w:tc>
      </w:tr>
    </w:tbl>
    <w:p w:rsidR="00000000" w:rsidRPr="003178C4" w:rsidP="003178C4">
      <w:pPr>
        <w:pStyle w:val="BodyText"/>
      </w:pPr>
    </w:p>
    <w:p w:rsidR="00000000" w:rsidRPr="003178C4" w:rsidP="003178C4">
      <w:pPr>
        <w:pStyle w:val="AllowPageBreak"/>
      </w:pPr>
    </w:p>
    <w:p w:rsidR="00000000" w:rsidRPr="003178C4" w:rsidP="003178C4">
      <w:pPr>
        <w:pStyle w:val="Heading1"/>
      </w:pPr>
      <w:bookmarkStart w:id="7" w:name="O_794602"/>
      <w:bookmarkEnd w:id="7"/>
      <w:r w:rsidRPr="003178C4">
        <w:t>Range of Conditions</w:t>
      </w:r>
    </w:p>
    <w:p w:rsidR="00000000" w:rsidRPr="003178C4" w:rsidP="00392D89">
      <w:pPr>
        <w:pStyle w:val="BodyText"/>
      </w:pPr>
      <w:r w:rsidRPr="003178C4">
        <w:t>This section specifies work environments and conditions that may affect performance. Essential operating conditions that may be present (depending on the work situation, needs of the candidate, accessibility of the item, and local industry and regional con</w:t>
      </w:r>
      <w:r w:rsidRPr="003178C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BodyText"/>
              <w:rPr>
                <w:lang w:val="en-NZ"/>
              </w:rPr>
            </w:pPr>
            <w:r w:rsidRPr="003178C4">
              <w:rPr>
                <w:rStyle w:val="BoldandItalics"/>
              </w:rPr>
              <w:t>Tools, equipment and materials</w:t>
            </w:r>
            <w:r w:rsidRPr="003178C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ListBullet"/>
            </w:pPr>
            <w:r w:rsidRPr="003178C4">
              <w:t>battery load testing device</w:t>
            </w:r>
          </w:p>
          <w:p w:rsidR="00000000" w:rsidRPr="003178C4" w:rsidP="003178C4">
            <w:pPr>
              <w:pStyle w:val="ListBullet"/>
            </w:pPr>
            <w:r w:rsidRPr="003178C4">
              <w:t>multimeter</w:t>
            </w:r>
          </w:p>
          <w:p w:rsidR="00000000" w:rsidP="003178C4">
            <w:pPr>
              <w:pStyle w:val="ListBullet"/>
              <w:rPr>
                <w:lang w:val="en-NZ"/>
              </w:rPr>
            </w:pPr>
            <w:r w:rsidRPr="003178C4">
              <w:t>battery cleaning materials.</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BodyText"/>
              <w:rPr>
                <w:lang w:val="en-NZ"/>
              </w:rPr>
            </w:pPr>
            <w:r w:rsidRPr="003178C4">
              <w:rPr>
                <w:rStyle w:val="BoldandItalics"/>
              </w:rPr>
              <w:t>Safety requirements</w:t>
            </w:r>
            <w:r w:rsidRPr="003178C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ListBullet"/>
            </w:pPr>
            <w:r w:rsidRPr="003178C4">
              <w:t>work</w:t>
            </w:r>
            <w:r w:rsidRPr="003178C4">
              <w:t xml:space="preserve"> health and safety (WHS) and occupational health and safety (OHS) requirements, including procedures for:</w:t>
            </w:r>
          </w:p>
          <w:p w:rsidR="00000000" w:rsidRPr="003178C4" w:rsidP="003178C4">
            <w:pPr>
              <w:pStyle w:val="ListBullet2"/>
            </w:pPr>
            <w:r w:rsidRPr="003178C4">
              <w:t>selecting and using personal protective equipment (PPE), including clothing, and eye and hand protection</w:t>
            </w:r>
          </w:p>
          <w:p w:rsidR="00000000" w:rsidRPr="003178C4" w:rsidP="003178C4">
            <w:pPr>
              <w:pStyle w:val="ListBullet2"/>
            </w:pPr>
            <w:r w:rsidRPr="003178C4">
              <w:t>working with high current electrical systems</w:t>
            </w:r>
          </w:p>
          <w:p w:rsidR="00000000" w:rsidRPr="003178C4" w:rsidP="003178C4">
            <w:pPr>
              <w:pStyle w:val="ListBullet2"/>
            </w:pPr>
            <w:r w:rsidRPr="003178C4">
              <w:t>manually handling batteries and toxic and corrosive substances</w:t>
            </w:r>
          </w:p>
          <w:p w:rsidR="00000000" w:rsidRPr="003178C4" w:rsidP="003178C4">
            <w:pPr>
              <w:pStyle w:val="ListBullet2"/>
            </w:pPr>
            <w:r w:rsidRPr="003178C4">
              <w:t>conducting risk assessments of battery, vehicle and equipment movement before carrying out work</w:t>
            </w:r>
          </w:p>
          <w:p w:rsidR="00000000" w:rsidP="003178C4">
            <w:pPr>
              <w:pStyle w:val="ListBullet2"/>
              <w:rPr>
                <w:lang w:val="en-NZ"/>
              </w:rPr>
            </w:pPr>
            <w:r w:rsidRPr="003178C4">
              <w:t>working safely when using battery testing equipment.</w:t>
            </w:r>
          </w:p>
        </w:tc>
      </w:tr>
      <w:tr w:rsidTr="003178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C4">
            <w:pPr>
              <w:pStyle w:val="BodyText"/>
              <w:rPr>
                <w:lang w:val="en-NZ"/>
              </w:rPr>
            </w:pPr>
            <w:r w:rsidRPr="003178C4">
              <w:rPr>
                <w:rStyle w:val="BoldandItalics"/>
              </w:rPr>
              <w:t>Environmental requirements</w:t>
            </w:r>
            <w:r w:rsidRPr="003178C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C4" w:rsidP="003178C4">
            <w:pPr>
              <w:pStyle w:val="ListBullet"/>
            </w:pPr>
            <w:r w:rsidRPr="003178C4">
              <w:t>procedures:</w:t>
            </w:r>
          </w:p>
          <w:p w:rsidR="00000000" w:rsidRPr="003178C4" w:rsidP="003178C4">
            <w:pPr>
              <w:pStyle w:val="ListBullet2"/>
            </w:pPr>
            <w:r w:rsidRPr="003178C4">
              <w:t>found in safety data sheets (SDS) relating to toxic and corrosive substances</w:t>
            </w:r>
          </w:p>
          <w:p w:rsidR="00000000" w:rsidRPr="003178C4" w:rsidP="003178C4">
            <w:pPr>
              <w:pStyle w:val="ListBullet2"/>
            </w:pPr>
            <w:r w:rsidRPr="003178C4">
              <w:t>for recycling and disposing of replaced batteries.</w:t>
            </w:r>
          </w:p>
        </w:tc>
      </w:tr>
    </w:tbl>
    <w:p w:rsidR="00000000" w:rsidRPr="003178C4" w:rsidP="003178C4">
      <w:pPr>
        <w:pStyle w:val="BodyText"/>
      </w:pPr>
    </w:p>
    <w:p w:rsidR="00000000" w:rsidRPr="003178C4" w:rsidP="003178C4">
      <w:pPr>
        <w:pStyle w:val="AllowPageBreak"/>
      </w:pPr>
    </w:p>
    <w:p w:rsidR="00000000" w:rsidRPr="003178C4" w:rsidP="003178C4">
      <w:pPr>
        <w:pStyle w:val="Heading1"/>
      </w:pPr>
      <w:bookmarkStart w:id="8" w:name="O_794603"/>
      <w:bookmarkEnd w:id="8"/>
      <w:r w:rsidRPr="003178C4">
        <w:t>Unit Mapping Information</w:t>
      </w:r>
    </w:p>
    <w:p w:rsidR="00000000" w:rsidRPr="003178C4" w:rsidP="00392D89">
      <w:pPr>
        <w:pStyle w:val="BodyText"/>
      </w:pPr>
      <w:r w:rsidRPr="003178C4">
        <w:t>Equivalent to AURETR2015 Inspect and service batteries</w:t>
      </w:r>
    </w:p>
    <w:p w:rsidR="00000000" w:rsidRPr="003178C4" w:rsidP="003178C4">
      <w:pPr>
        <w:pStyle w:val="Heading1"/>
      </w:pPr>
      <w:bookmarkStart w:id="9" w:name="O_794610"/>
      <w:bookmarkEnd w:id="9"/>
      <w:r w:rsidRPr="003178C4">
        <w:t>Links</w:t>
      </w:r>
    </w:p>
    <w:p w:rsidR="00000000" w:rsidRPr="003178C4" w:rsidP="00392D89">
      <w:pPr>
        <w:pStyle w:val="BodyText"/>
      </w:pPr>
      <w:r w:rsidRPr="003178C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46F70">
        <w:rPr>
          <w:rStyle w:val="Hyperlink"/>
        </w:rPr>
        <w:t>https://vetnet.gov.au/Pages/TrainingDocs.aspx?q=b4278d82-d487-4070-a8c4-78045ec695b1</w:t>
      </w:r>
      <w:r>
        <w:fldChar w:fldCharType="end"/>
      </w:r>
    </w:p>
    <w:p w:rsidR="00000000" w:rsidRPr="003178C4" w:rsidP="003178C4"/>
    <w:sectPr w:rsidSect="003178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C4" w:rsidRPr="00392D89" w:rsidP="00392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89" w:rsidP="003178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2D89" w:rsidP="003178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92D89" w:rsidP="003178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8C4" w:rsidRPr="00392D89" w:rsidP="00392D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89" w:rsidRPr="002D2AF8" w:rsidP="003178C4">
    <w:pPr>
      <w:pStyle w:val="Header"/>
      <w:framePr w:wrap="around"/>
    </w:pPr>
    <w:r>
      <w:fldChar w:fldCharType="begin"/>
    </w:r>
    <w:r>
      <w:instrText xml:space="preserve"> TITLE   \* MERGEFORMAT </w:instrText>
    </w:r>
    <w:r>
      <w:fldChar w:fldCharType="separate"/>
    </w:r>
    <w:r>
      <w:t>AURETR015 Inspect, test and service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392D89" w:rsidP="003178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4EA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1C3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444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8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8C4"/>
    <w:pPr>
      <w:spacing w:before="360" w:after="60"/>
      <w:outlineLvl w:val="0"/>
    </w:pPr>
    <w:rPr>
      <w:sz w:val="32"/>
    </w:rPr>
  </w:style>
  <w:style w:type="paragraph" w:styleId="Heading2">
    <w:name w:val="heading 2"/>
    <w:basedOn w:val="HeadingBase"/>
    <w:next w:val="BodyText"/>
    <w:link w:val="Heading2Char"/>
    <w:qFormat/>
    <w:rsid w:val="003178C4"/>
    <w:pPr>
      <w:keepLines/>
      <w:spacing w:before="240" w:after="120"/>
      <w:outlineLvl w:val="1"/>
    </w:pPr>
    <w:rPr>
      <w:sz w:val="28"/>
      <w:szCs w:val="40"/>
    </w:rPr>
  </w:style>
  <w:style w:type="paragraph" w:styleId="Heading3">
    <w:name w:val="heading 3"/>
    <w:basedOn w:val="HeadingBase"/>
    <w:next w:val="BodyText"/>
    <w:link w:val="Heading3Char"/>
    <w:qFormat/>
    <w:rsid w:val="003178C4"/>
    <w:pPr>
      <w:spacing w:before="180" w:after="120"/>
      <w:outlineLvl w:val="2"/>
    </w:pPr>
    <w:rPr>
      <w:spacing w:val="-10"/>
      <w:kern w:val="32"/>
    </w:rPr>
  </w:style>
  <w:style w:type="paragraph" w:styleId="Heading4">
    <w:name w:val="heading 4"/>
    <w:basedOn w:val="HeadingBase"/>
    <w:next w:val="BodyText"/>
    <w:link w:val="Heading4Char"/>
    <w:qFormat/>
    <w:rsid w:val="003178C4"/>
    <w:pPr>
      <w:spacing w:before="160" w:after="120"/>
      <w:outlineLvl w:val="3"/>
    </w:pPr>
    <w:rPr>
      <w:sz w:val="22"/>
    </w:rPr>
  </w:style>
  <w:style w:type="paragraph" w:styleId="Heading5">
    <w:name w:val="heading 5"/>
    <w:basedOn w:val="HeadingBase"/>
    <w:next w:val="Normal"/>
    <w:link w:val="Heading5Char"/>
    <w:qFormat/>
    <w:rsid w:val="003178C4"/>
    <w:pPr>
      <w:spacing w:before="80"/>
      <w:outlineLvl w:val="4"/>
    </w:pPr>
    <w:rPr>
      <w:color w:val="918585"/>
      <w:sz w:val="20"/>
    </w:rPr>
  </w:style>
  <w:style w:type="paragraph" w:styleId="Heading6">
    <w:name w:val="heading 6"/>
    <w:basedOn w:val="HeadingBase"/>
    <w:next w:val="Normal"/>
    <w:link w:val="Heading6Char"/>
    <w:qFormat/>
    <w:rsid w:val="003178C4"/>
    <w:pPr>
      <w:spacing w:before="60"/>
      <w:outlineLvl w:val="5"/>
    </w:pPr>
    <w:rPr>
      <w:color w:val="918585"/>
      <w:sz w:val="20"/>
    </w:rPr>
  </w:style>
  <w:style w:type="paragraph" w:styleId="Heading7">
    <w:name w:val="heading 7"/>
    <w:basedOn w:val="Normal"/>
    <w:next w:val="Normal"/>
    <w:link w:val="Heading7Char"/>
    <w:qFormat/>
    <w:rsid w:val="003178C4"/>
    <w:pPr>
      <w:ind w:left="720"/>
      <w:outlineLvl w:val="6"/>
    </w:pPr>
    <w:rPr>
      <w:i/>
    </w:rPr>
  </w:style>
  <w:style w:type="paragraph" w:styleId="Heading8">
    <w:name w:val="heading 8"/>
    <w:basedOn w:val="Normal"/>
    <w:next w:val="Normal"/>
    <w:link w:val="Heading8Char"/>
    <w:qFormat/>
    <w:rsid w:val="003178C4"/>
    <w:pPr>
      <w:ind w:left="720"/>
      <w:outlineLvl w:val="7"/>
    </w:pPr>
    <w:rPr>
      <w:i/>
    </w:rPr>
  </w:style>
  <w:style w:type="paragraph" w:styleId="Heading9">
    <w:name w:val="heading 9"/>
    <w:basedOn w:val="Normal"/>
    <w:next w:val="Normal"/>
    <w:link w:val="Heading9Char"/>
    <w:qFormat/>
    <w:rsid w:val="003178C4"/>
    <w:pPr>
      <w:ind w:left="720"/>
      <w:outlineLvl w:val="8"/>
    </w:pPr>
    <w:rPr>
      <w:i/>
    </w:rPr>
  </w:style>
  <w:style w:type="character" w:default="1" w:styleId="DefaultParagraphFont">
    <w:name w:val="Default Paragraph Font"/>
    <w:uiPriority w:val="1"/>
    <w:unhideWhenUsed/>
    <w:rsid w:val="00317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8C4"/>
  </w:style>
  <w:style w:type="character" w:customStyle="1" w:styleId="Heading1Char">
    <w:name w:val="Heading 1 Char"/>
    <w:basedOn w:val="DefaultParagraphFont"/>
    <w:link w:val="Heading1"/>
    <w:rsid w:val="003178C4"/>
    <w:rPr>
      <w:rFonts w:ascii="Times New Roman" w:eastAsia="Times New Roman" w:hAnsi="Times New Roman" w:cs="Times New Roman"/>
      <w:b/>
      <w:sz w:val="32"/>
      <w:szCs w:val="20"/>
      <w:lang w:eastAsia="en-US"/>
    </w:rPr>
  </w:style>
  <w:style w:type="paragraph" w:styleId="BodyText">
    <w:name w:val="Body Text"/>
    <w:basedOn w:val="Normal"/>
    <w:link w:val="BodyTextChar"/>
    <w:rsid w:val="003178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8C4"/>
    <w:rPr>
      <w:rFonts w:ascii="Times New Roman" w:eastAsia="Times New Roman" w:hAnsi="Times New Roman" w:cs="Times New Roman"/>
      <w:sz w:val="24"/>
      <w:lang w:eastAsia="en-US"/>
    </w:rPr>
  </w:style>
  <w:style w:type="paragraph" w:styleId="List">
    <w:name w:val="List"/>
    <w:basedOn w:val="BodyText"/>
    <w:next w:val="BodyText"/>
    <w:rsid w:val="003178C4"/>
    <w:pPr>
      <w:tabs>
        <w:tab w:val="left" w:pos="340"/>
      </w:tabs>
      <w:spacing w:before="60" w:after="60"/>
      <w:ind w:left="340" w:hanging="340"/>
    </w:pPr>
  </w:style>
  <w:style w:type="paragraph" w:styleId="ListBullet">
    <w:name w:val="List Bullet"/>
    <w:basedOn w:val="List"/>
    <w:rsid w:val="003178C4"/>
    <w:pPr>
      <w:numPr>
        <w:numId w:val="12"/>
      </w:numPr>
      <w:tabs>
        <w:tab w:val="clear" w:pos="340"/>
      </w:tabs>
      <w:spacing w:before="40" w:after="40"/>
    </w:pPr>
  </w:style>
  <w:style w:type="character" w:customStyle="1" w:styleId="SpecialBold">
    <w:name w:val="Special Bold"/>
    <w:basedOn w:val="DefaultParagraphFont"/>
    <w:rsid w:val="003178C4"/>
    <w:rPr>
      <w:b/>
      <w:spacing w:val="0"/>
    </w:rPr>
  </w:style>
  <w:style w:type="paragraph" w:styleId="ListBullet2">
    <w:name w:val="List Bullet 2"/>
    <w:basedOn w:val="List2"/>
    <w:rsid w:val="003178C4"/>
    <w:pPr>
      <w:numPr>
        <w:numId w:val="13"/>
      </w:numPr>
      <w:tabs>
        <w:tab w:val="clear" w:pos="680"/>
      </w:tabs>
    </w:pPr>
  </w:style>
  <w:style w:type="character" w:styleId="Emphasis">
    <w:name w:val="Emphasis"/>
    <w:basedOn w:val="DefaultParagraphFont"/>
    <w:qFormat/>
    <w:rsid w:val="003178C4"/>
    <w:rPr>
      <w:i/>
    </w:rPr>
  </w:style>
  <w:style w:type="paragraph" w:customStyle="1" w:styleId="SuperHeading">
    <w:name w:val="SuperHeading"/>
    <w:basedOn w:val="Normal"/>
    <w:rsid w:val="003178C4"/>
    <w:pPr>
      <w:spacing w:before="240" w:after="120"/>
      <w:outlineLvl w:val="0"/>
    </w:pPr>
    <w:rPr>
      <w:rFonts w:ascii="Times New Roman" w:hAnsi="Times New Roman"/>
      <w:b/>
      <w:sz w:val="32"/>
    </w:rPr>
  </w:style>
  <w:style w:type="paragraph" w:customStyle="1" w:styleId="AllowPageBreak">
    <w:name w:val="AllowPageBreak"/>
    <w:rsid w:val="003178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78C4"/>
    <w:rPr>
      <w:b/>
      <w:i/>
      <w:u w:val="none"/>
    </w:rPr>
  </w:style>
  <w:style w:type="character" w:customStyle="1" w:styleId="Heading2Char">
    <w:name w:val="Heading 2 Char"/>
    <w:basedOn w:val="DefaultParagraphFont"/>
    <w:link w:val="Heading2"/>
    <w:rsid w:val="00317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8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8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8C4"/>
    <w:rPr>
      <w:rFonts w:ascii="Courier New" w:eastAsia="Times New Roman" w:hAnsi="Courier New" w:cs="Times New Roman"/>
      <w:i/>
      <w:szCs w:val="20"/>
      <w:lang w:eastAsia="en-US"/>
    </w:rPr>
  </w:style>
  <w:style w:type="paragraph" w:customStyle="1" w:styleId="HeadingBase">
    <w:name w:val="Heading Base"/>
    <w:rsid w:val="00317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8C4"/>
    <w:pPr>
      <w:tabs>
        <w:tab w:val="right" w:leader="dot" w:pos="9072"/>
      </w:tabs>
      <w:ind w:left="567"/>
    </w:pPr>
    <w:rPr>
      <w:szCs w:val="22"/>
    </w:rPr>
  </w:style>
  <w:style w:type="paragraph" w:customStyle="1" w:styleId="TOCBase">
    <w:name w:val="TOC Base"/>
    <w:rsid w:val="00317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8C4"/>
    <w:pPr>
      <w:tabs>
        <w:tab w:val="right" w:leader="dot" w:pos="9072"/>
      </w:tabs>
      <w:spacing w:before="40" w:after="40"/>
      <w:ind w:left="284"/>
    </w:pPr>
    <w:rPr>
      <w:rFonts w:ascii="Times New Roman" w:hAnsi="Times New Roman"/>
    </w:rPr>
  </w:style>
  <w:style w:type="paragraph" w:styleId="TOC1">
    <w:name w:val="toc 1"/>
    <w:basedOn w:val="TOCBase"/>
    <w:next w:val="Normal"/>
    <w:rsid w:val="003178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8C4"/>
    <w:rPr>
      <w:rFonts w:ascii="Times New Roman" w:eastAsia="Times New Roman" w:hAnsi="Times New Roman" w:cs="Times New Roman"/>
      <w:sz w:val="16"/>
      <w:lang w:eastAsia="en-US"/>
    </w:rPr>
  </w:style>
  <w:style w:type="paragraph" w:styleId="Title">
    <w:name w:val="Title"/>
    <w:basedOn w:val="HeadingBase"/>
    <w:link w:val="TitleChar"/>
    <w:qFormat/>
    <w:rsid w:val="003178C4"/>
    <w:pPr>
      <w:spacing w:before="5040"/>
      <w:jc w:val="center"/>
    </w:pPr>
    <w:rPr>
      <w:sz w:val="48"/>
      <w:szCs w:val="72"/>
      <w:lang w:val="en-US"/>
    </w:rPr>
  </w:style>
  <w:style w:type="character" w:customStyle="1" w:styleId="TitleChar">
    <w:name w:val="Title Char"/>
    <w:basedOn w:val="DefaultParagraphFont"/>
    <w:link w:val="Title"/>
    <w:rsid w:val="00317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8C4"/>
    <w:pPr>
      <w:tabs>
        <w:tab w:val="left" w:pos="3600"/>
        <w:tab w:val="left" w:pos="3958"/>
      </w:tabs>
    </w:pPr>
  </w:style>
  <w:style w:type="paragraph" w:customStyle="1" w:styleId="Note">
    <w:name w:val="Note"/>
    <w:basedOn w:val="BodyText"/>
    <w:rsid w:val="00317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8C4"/>
    <w:pPr>
      <w:framePr w:wrap="auto" w:hAnchor="text" w:y="6049"/>
    </w:pPr>
    <w:rPr>
      <w:color w:val="000000"/>
      <w:sz w:val="40"/>
    </w:rPr>
  </w:style>
  <w:style w:type="paragraph" w:customStyle="1" w:styleId="TOCTitle">
    <w:name w:val="TOCTitle"/>
    <w:basedOn w:val="Heading1"/>
    <w:rsid w:val="003178C4"/>
    <w:pPr>
      <w:spacing w:after="240"/>
      <w:jc w:val="center"/>
      <w:outlineLvl w:val="9"/>
    </w:pPr>
    <w:rPr>
      <w:caps/>
    </w:rPr>
  </w:style>
  <w:style w:type="paragraph" w:customStyle="1" w:styleId="Version">
    <w:name w:val="Version"/>
    <w:rsid w:val="003178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78C4"/>
    <w:pPr>
      <w:keepNext w:val="0"/>
      <w:tabs>
        <w:tab w:val="right" w:pos="4176"/>
      </w:tabs>
      <w:ind w:left="198" w:hanging="198"/>
    </w:pPr>
    <w:rPr>
      <w:rFonts w:ascii="Garamond" w:hAnsi="Garamond"/>
    </w:rPr>
  </w:style>
  <w:style w:type="paragraph" w:styleId="IndexHeading">
    <w:name w:val="index heading"/>
    <w:basedOn w:val="Normal"/>
    <w:next w:val="Index1"/>
    <w:semiHidden/>
    <w:rsid w:val="003178C4"/>
    <w:pPr>
      <w:spacing w:before="120" w:after="120"/>
    </w:pPr>
    <w:rPr>
      <w:rFonts w:ascii="Arial" w:hAnsi="Arial"/>
      <w:b/>
      <w:color w:val="918585"/>
      <w:sz w:val="24"/>
    </w:rPr>
  </w:style>
  <w:style w:type="paragraph" w:styleId="Header">
    <w:name w:val="header"/>
    <w:basedOn w:val="Normal"/>
    <w:link w:val="HeaderChar"/>
    <w:rsid w:val="00317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8C4"/>
    <w:rPr>
      <w:rFonts w:ascii="Times New Roman" w:eastAsia="Times New Roman" w:hAnsi="Times New Roman" w:cs="Times New Roman"/>
      <w:sz w:val="16"/>
      <w:szCs w:val="20"/>
      <w:lang w:val="en-GB" w:eastAsia="en-US"/>
    </w:rPr>
  </w:style>
  <w:style w:type="paragraph" w:customStyle="1" w:styleId="Chapter">
    <w:name w:val="Chapter"/>
    <w:basedOn w:val="Normal"/>
    <w:rsid w:val="003178C4"/>
    <w:pPr>
      <w:spacing w:before="240"/>
    </w:pPr>
    <w:rPr>
      <w:rFonts w:ascii="Times New Roman" w:hAnsi="Times New Roman"/>
      <w:smallCaps/>
      <w:spacing w:val="80"/>
      <w:sz w:val="28"/>
    </w:rPr>
  </w:style>
  <w:style w:type="paragraph" w:customStyle="1" w:styleId="InChapter">
    <w:name w:val="InChapter"/>
    <w:basedOn w:val="Heading3"/>
    <w:rsid w:val="003178C4"/>
    <w:pPr>
      <w:spacing w:after="240"/>
      <w:outlineLvl w:val="9"/>
    </w:pPr>
    <w:rPr>
      <w:noProof/>
    </w:rPr>
  </w:style>
  <w:style w:type="paragraph" w:styleId="Index2">
    <w:name w:val="index 2"/>
    <w:basedOn w:val="Normal"/>
    <w:next w:val="Normal"/>
    <w:semiHidden/>
    <w:rsid w:val="003178C4"/>
    <w:pPr>
      <w:tabs>
        <w:tab w:val="right" w:pos="4176"/>
      </w:tabs>
      <w:ind w:left="568" w:hanging="284"/>
    </w:pPr>
    <w:rPr>
      <w:rFonts w:ascii="Garamond" w:hAnsi="Garamond"/>
    </w:rPr>
  </w:style>
  <w:style w:type="paragraph" w:customStyle="1" w:styleId="Byline">
    <w:name w:val="Byline"/>
    <w:rsid w:val="00317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8C4"/>
    <w:pPr>
      <w:tabs>
        <w:tab w:val="clear" w:pos="3600"/>
        <w:tab w:val="clear" w:pos="3958"/>
      </w:tabs>
      <w:jc w:val="right"/>
    </w:pPr>
  </w:style>
  <w:style w:type="paragraph" w:styleId="Caption">
    <w:name w:val="caption"/>
    <w:basedOn w:val="BodyText"/>
    <w:next w:val="Normal"/>
    <w:qFormat/>
    <w:rsid w:val="003178C4"/>
    <w:pPr>
      <w:framePr w:w="2268" w:hSpace="181" w:vSpace="181" w:wrap="around" w:vAnchor="text" w:hAnchor="page" w:x="1135" w:y="285" w:anchorLock="1"/>
    </w:pPr>
    <w:rPr>
      <w:i/>
    </w:rPr>
  </w:style>
  <w:style w:type="paragraph" w:customStyle="1" w:styleId="MiniTOCTitle">
    <w:name w:val="MiniTOCTitle"/>
    <w:basedOn w:val="Heading4"/>
    <w:rsid w:val="003178C4"/>
    <w:pPr>
      <w:spacing w:before="240"/>
      <w:outlineLvl w:val="9"/>
    </w:pPr>
    <w:rPr>
      <w:noProof/>
      <w:sz w:val="24"/>
    </w:rPr>
  </w:style>
  <w:style w:type="paragraph" w:customStyle="1" w:styleId="MiniTOCItem">
    <w:name w:val="MiniTOCItem"/>
    <w:basedOn w:val="ListBullet"/>
    <w:rsid w:val="003178C4"/>
    <w:pPr>
      <w:numPr>
        <w:numId w:val="0"/>
      </w:numPr>
      <w:tabs>
        <w:tab w:val="right" w:leader="dot" w:pos="6521"/>
      </w:tabs>
      <w:spacing w:before="0" w:after="0"/>
    </w:pPr>
  </w:style>
  <w:style w:type="paragraph" w:customStyle="1" w:styleId="TOFTitle">
    <w:name w:val="TOFTitle"/>
    <w:basedOn w:val="TOCTitle"/>
    <w:rsid w:val="003178C4"/>
  </w:style>
  <w:style w:type="paragraph" w:styleId="TableofFigures">
    <w:name w:val="table of figures"/>
    <w:basedOn w:val="Normal"/>
    <w:next w:val="Normal"/>
    <w:semiHidden/>
    <w:rsid w:val="003178C4"/>
    <w:pPr>
      <w:tabs>
        <w:tab w:val="right" w:leader="dot" w:pos="9072"/>
      </w:tabs>
      <w:ind w:left="970" w:hanging="403"/>
    </w:pPr>
    <w:rPr>
      <w:rFonts w:ascii="Times New Roman" w:hAnsi="Times New Roman"/>
      <w:b/>
    </w:rPr>
  </w:style>
  <w:style w:type="paragraph" w:styleId="ListNumber">
    <w:name w:val="List Number"/>
    <w:basedOn w:val="List"/>
    <w:rsid w:val="003178C4"/>
    <w:pPr>
      <w:numPr>
        <w:numId w:val="15"/>
      </w:numPr>
      <w:tabs>
        <w:tab w:val="clear" w:pos="340"/>
      </w:tabs>
    </w:pPr>
  </w:style>
  <w:style w:type="character" w:customStyle="1" w:styleId="WingdingSymbols">
    <w:name w:val="Wingding Symbols"/>
    <w:rsid w:val="003178C4"/>
    <w:rPr>
      <w:rFonts w:ascii="Wingdings" w:hAnsi="Wingdings"/>
    </w:rPr>
  </w:style>
  <w:style w:type="paragraph" w:customStyle="1" w:styleId="TableHeading">
    <w:name w:val="Table Heading"/>
    <w:basedOn w:val="HeadingBase"/>
    <w:rsid w:val="003178C4"/>
    <w:pPr>
      <w:keepLines/>
      <w:pBdr>
        <w:bottom w:val="single" w:sz="6" w:space="1" w:color="918585"/>
      </w:pBdr>
      <w:spacing w:before="240"/>
    </w:pPr>
  </w:style>
  <w:style w:type="character" w:customStyle="1" w:styleId="HotSpot">
    <w:name w:val="HotSpot"/>
    <w:rsid w:val="003178C4"/>
    <w:rPr>
      <w:color w:val="0033CC"/>
      <w:u w:val="none"/>
    </w:rPr>
  </w:style>
  <w:style w:type="paragraph" w:customStyle="1" w:styleId="BodyTextRight">
    <w:name w:val="Body Text Right"/>
    <w:basedOn w:val="BodyText"/>
    <w:rsid w:val="003178C4"/>
    <w:pPr>
      <w:spacing w:before="0" w:after="0"/>
      <w:jc w:val="right"/>
    </w:pPr>
  </w:style>
  <w:style w:type="paragraph" w:styleId="Index3">
    <w:name w:val="index 3"/>
    <w:basedOn w:val="ListNumber2"/>
    <w:next w:val="Normal"/>
    <w:semiHidden/>
    <w:rsid w:val="003178C4"/>
    <w:pPr>
      <w:numPr>
        <w:numId w:val="0"/>
      </w:numPr>
      <w:tabs>
        <w:tab w:val="right" w:leader="dot" w:pos="4176"/>
      </w:tabs>
    </w:pPr>
  </w:style>
  <w:style w:type="paragraph" w:styleId="ListNumber2">
    <w:name w:val="List Number 2"/>
    <w:basedOn w:val="List2"/>
    <w:rsid w:val="003178C4"/>
    <w:pPr>
      <w:numPr>
        <w:numId w:val="10"/>
      </w:numPr>
      <w:tabs>
        <w:tab w:val="clear" w:pos="1060"/>
      </w:tabs>
    </w:pPr>
  </w:style>
  <w:style w:type="paragraph" w:customStyle="1" w:styleId="MarginNote">
    <w:name w:val="Margin Note"/>
    <w:basedOn w:val="BodyText"/>
    <w:rsid w:val="00317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8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8C4"/>
    <w:rPr>
      <w:sz w:val="32"/>
    </w:rPr>
  </w:style>
  <w:style w:type="paragraph" w:customStyle="1" w:styleId="HeadingProcedure">
    <w:name w:val="Heading Procedure"/>
    <w:basedOn w:val="HeadingBase"/>
    <w:next w:val="Normal"/>
    <w:rsid w:val="003178C4"/>
    <w:pPr>
      <w:tabs>
        <w:tab w:val="left" w:pos="0"/>
      </w:tabs>
      <w:spacing w:before="120" w:after="60"/>
    </w:pPr>
    <w:rPr>
      <w:i/>
      <w:color w:val="918585"/>
      <w:sz w:val="22"/>
    </w:rPr>
  </w:style>
  <w:style w:type="paragraph" w:customStyle="1" w:styleId="TableBodyText">
    <w:name w:val="Table Body Text"/>
    <w:basedOn w:val="BodyText"/>
    <w:rsid w:val="003178C4"/>
    <w:pPr>
      <w:spacing w:before="60" w:after="60"/>
    </w:pPr>
  </w:style>
  <w:style w:type="paragraph" w:styleId="ListContinue">
    <w:name w:val="List Continue"/>
    <w:basedOn w:val="List"/>
    <w:rsid w:val="003178C4"/>
    <w:pPr>
      <w:ind w:firstLine="0"/>
    </w:pPr>
  </w:style>
  <w:style w:type="paragraph" w:customStyle="1" w:styleId="ListNote">
    <w:name w:val="List Note"/>
    <w:basedOn w:val="List"/>
    <w:rsid w:val="003178C4"/>
    <w:pPr>
      <w:pBdr>
        <w:top w:val="single" w:sz="6" w:space="2" w:color="918585"/>
        <w:bottom w:val="single" w:sz="6" w:space="2" w:color="918585"/>
      </w:pBdr>
      <w:tabs>
        <w:tab w:val="left" w:pos="1021"/>
      </w:tabs>
      <w:ind w:firstLine="0"/>
    </w:pPr>
  </w:style>
  <w:style w:type="paragraph" w:customStyle="1" w:styleId="Warning">
    <w:name w:val="Warning"/>
    <w:basedOn w:val="BodyText"/>
    <w:rsid w:val="003178C4"/>
    <w:pPr>
      <w:shd w:val="clear" w:color="auto" w:fill="D9D9D9"/>
      <w:tabs>
        <w:tab w:val="left" w:pos="992"/>
      </w:tabs>
      <w:ind w:left="119" w:right="119"/>
    </w:pPr>
    <w:rPr>
      <w:sz w:val="20"/>
    </w:rPr>
  </w:style>
  <w:style w:type="paragraph" w:customStyle="1" w:styleId="MarginIcons">
    <w:name w:val="Margin Icons"/>
    <w:basedOn w:val="BodyText"/>
    <w:rsid w:val="00317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8C4"/>
    <w:rPr>
      <w:rFonts w:ascii="Courier New" w:hAnsi="Courier New"/>
    </w:rPr>
  </w:style>
  <w:style w:type="paragraph" w:customStyle="1" w:styleId="NoteBullet">
    <w:name w:val="Note Bullet"/>
    <w:basedOn w:val="Note"/>
    <w:rsid w:val="003178C4"/>
    <w:pPr>
      <w:tabs>
        <w:tab w:val="clear" w:pos="680"/>
      </w:tabs>
      <w:spacing w:before="60" w:after="60"/>
    </w:pPr>
  </w:style>
  <w:style w:type="paragraph" w:customStyle="1" w:styleId="SubHeading2">
    <w:name w:val="SubHeading2"/>
    <w:basedOn w:val="HeadingBase"/>
    <w:rsid w:val="003178C4"/>
    <w:pPr>
      <w:spacing w:before="240" w:after="60"/>
    </w:pPr>
    <w:rPr>
      <w:sz w:val="20"/>
    </w:rPr>
  </w:style>
  <w:style w:type="paragraph" w:customStyle="1" w:styleId="SubHeading1">
    <w:name w:val="SubHeading1"/>
    <w:basedOn w:val="HeadingBase"/>
    <w:rsid w:val="003178C4"/>
    <w:pPr>
      <w:spacing w:before="240" w:after="60"/>
    </w:pPr>
    <w:rPr>
      <w:color w:val="918585"/>
      <w:sz w:val="22"/>
    </w:rPr>
  </w:style>
  <w:style w:type="paragraph" w:customStyle="1" w:styleId="SideHeading">
    <w:name w:val="Side Heading"/>
    <w:basedOn w:val="HeadingBase"/>
    <w:rsid w:val="00317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8C4"/>
    <w:pPr>
      <w:tabs>
        <w:tab w:val="num" w:pos="360"/>
      </w:tabs>
    </w:pPr>
  </w:style>
  <w:style w:type="paragraph" w:styleId="PlainText">
    <w:name w:val="Plain Text"/>
    <w:basedOn w:val="Normal"/>
    <w:link w:val="PlainTextChar"/>
    <w:rsid w:val="003178C4"/>
    <w:rPr>
      <w:sz w:val="20"/>
    </w:rPr>
  </w:style>
  <w:style w:type="character" w:customStyle="1" w:styleId="PlainTextChar">
    <w:name w:val="Plain Text Char"/>
    <w:basedOn w:val="DefaultParagraphFont"/>
    <w:link w:val="PlainText"/>
    <w:rsid w:val="003178C4"/>
    <w:rPr>
      <w:rFonts w:ascii="Courier New" w:eastAsia="Times New Roman" w:hAnsi="Courier New" w:cs="Times New Roman"/>
      <w:sz w:val="20"/>
      <w:szCs w:val="20"/>
      <w:lang w:eastAsia="en-US"/>
    </w:rPr>
  </w:style>
  <w:style w:type="character" w:customStyle="1" w:styleId="MenuOption">
    <w:name w:val="Menu Option"/>
    <w:basedOn w:val="DefaultParagraphFont"/>
    <w:rsid w:val="003178C4"/>
    <w:rPr>
      <w:b/>
      <w:smallCaps/>
    </w:rPr>
  </w:style>
  <w:style w:type="paragraph" w:customStyle="1" w:styleId="TableListNumber">
    <w:name w:val="Table List Number"/>
    <w:basedOn w:val="ListNumber"/>
    <w:rsid w:val="003178C4"/>
    <w:pPr>
      <w:numPr>
        <w:numId w:val="0"/>
      </w:numPr>
    </w:pPr>
  </w:style>
  <w:style w:type="paragraph" w:styleId="TOC4">
    <w:name w:val="toc 4"/>
    <w:basedOn w:val="TOCBase"/>
    <w:next w:val="Normal"/>
    <w:semiHidden/>
    <w:rsid w:val="003178C4"/>
    <w:pPr>
      <w:tabs>
        <w:tab w:val="right" w:leader="dot" w:pos="9071"/>
      </w:tabs>
      <w:ind w:left="1701"/>
    </w:pPr>
  </w:style>
  <w:style w:type="paragraph" w:customStyle="1" w:styleId="ListAlpha">
    <w:name w:val="List Alpha"/>
    <w:basedOn w:val="List"/>
    <w:rsid w:val="003178C4"/>
    <w:pPr>
      <w:numPr>
        <w:numId w:val="9"/>
      </w:numPr>
    </w:pPr>
  </w:style>
  <w:style w:type="paragraph" w:customStyle="1" w:styleId="ListAlpha2">
    <w:name w:val="List Alpha 2"/>
    <w:basedOn w:val="List2"/>
    <w:rsid w:val="003178C4"/>
    <w:pPr>
      <w:numPr>
        <w:numId w:val="8"/>
      </w:numPr>
    </w:pPr>
  </w:style>
  <w:style w:type="paragraph" w:styleId="List2">
    <w:name w:val="List 2"/>
    <w:basedOn w:val="BodyText"/>
    <w:rsid w:val="003178C4"/>
    <w:pPr>
      <w:tabs>
        <w:tab w:val="left" w:pos="680"/>
      </w:tabs>
      <w:spacing w:before="60" w:after="60"/>
      <w:ind w:left="680" w:hanging="340"/>
    </w:pPr>
  </w:style>
  <w:style w:type="paragraph" w:styleId="List3">
    <w:name w:val="List 3"/>
    <w:basedOn w:val="BodyText"/>
    <w:rsid w:val="003178C4"/>
    <w:pPr>
      <w:tabs>
        <w:tab w:val="left" w:pos="1021"/>
      </w:tabs>
      <w:spacing w:before="60" w:after="60"/>
      <w:ind w:left="1020" w:hanging="340"/>
    </w:pPr>
  </w:style>
  <w:style w:type="paragraph" w:styleId="List4">
    <w:name w:val="List 4"/>
    <w:basedOn w:val="BodyText"/>
    <w:rsid w:val="003178C4"/>
    <w:pPr>
      <w:tabs>
        <w:tab w:val="left" w:pos="1361"/>
      </w:tabs>
      <w:spacing w:before="60" w:after="60"/>
      <w:ind w:left="1361" w:hanging="340"/>
    </w:pPr>
  </w:style>
  <w:style w:type="paragraph" w:styleId="List5">
    <w:name w:val="List 5"/>
    <w:basedOn w:val="BodyText"/>
    <w:rsid w:val="003178C4"/>
    <w:pPr>
      <w:tabs>
        <w:tab w:val="left" w:pos="1701"/>
      </w:tabs>
      <w:spacing w:before="60" w:after="60"/>
      <w:ind w:left="1701" w:hanging="340"/>
    </w:pPr>
  </w:style>
  <w:style w:type="paragraph" w:styleId="ListBullet3">
    <w:name w:val="List Bullet 3"/>
    <w:basedOn w:val="List3"/>
    <w:rsid w:val="003178C4"/>
    <w:pPr>
      <w:numPr>
        <w:numId w:val="14"/>
      </w:numPr>
      <w:tabs>
        <w:tab w:val="clear" w:pos="1021"/>
      </w:tabs>
      <w:ind w:left="1037" w:hanging="357"/>
    </w:pPr>
  </w:style>
  <w:style w:type="paragraph" w:styleId="ListBullet4">
    <w:name w:val="List Bullet 4"/>
    <w:basedOn w:val="List4"/>
    <w:rsid w:val="003178C4"/>
    <w:pPr>
      <w:numPr>
        <w:numId w:val="3"/>
      </w:numPr>
      <w:tabs>
        <w:tab w:val="clear" w:pos="1361"/>
      </w:tabs>
    </w:pPr>
  </w:style>
  <w:style w:type="paragraph" w:styleId="ListBullet5">
    <w:name w:val="List Bullet 5"/>
    <w:basedOn w:val="List5"/>
    <w:rsid w:val="003178C4"/>
    <w:pPr>
      <w:numPr>
        <w:numId w:val="4"/>
      </w:numPr>
    </w:pPr>
  </w:style>
  <w:style w:type="paragraph" w:styleId="ListContinue2">
    <w:name w:val="List Continue 2"/>
    <w:basedOn w:val="List2"/>
    <w:rsid w:val="003178C4"/>
    <w:pPr>
      <w:ind w:firstLine="0"/>
    </w:pPr>
  </w:style>
  <w:style w:type="paragraph" w:styleId="ListContinue3">
    <w:name w:val="List Continue 3"/>
    <w:basedOn w:val="List3"/>
    <w:rsid w:val="003178C4"/>
    <w:pPr>
      <w:ind w:left="1021" w:firstLine="0"/>
    </w:pPr>
  </w:style>
  <w:style w:type="paragraph" w:styleId="ListContinue4">
    <w:name w:val="List Continue 4"/>
    <w:basedOn w:val="List4"/>
    <w:rsid w:val="003178C4"/>
    <w:pPr>
      <w:ind w:firstLine="0"/>
    </w:pPr>
  </w:style>
  <w:style w:type="paragraph" w:styleId="ListContinue5">
    <w:name w:val="List Continue 5"/>
    <w:basedOn w:val="List5"/>
    <w:rsid w:val="003178C4"/>
    <w:pPr>
      <w:ind w:firstLine="0"/>
    </w:pPr>
  </w:style>
  <w:style w:type="paragraph" w:styleId="ListNumber3">
    <w:name w:val="List Number 3"/>
    <w:basedOn w:val="List3"/>
    <w:rsid w:val="003178C4"/>
    <w:pPr>
      <w:numPr>
        <w:numId w:val="5"/>
      </w:numPr>
    </w:pPr>
  </w:style>
  <w:style w:type="paragraph" w:styleId="ListNumber4">
    <w:name w:val="List Number 4"/>
    <w:basedOn w:val="List4"/>
    <w:rsid w:val="003178C4"/>
    <w:pPr>
      <w:numPr>
        <w:numId w:val="6"/>
      </w:numPr>
    </w:pPr>
  </w:style>
  <w:style w:type="paragraph" w:styleId="ListNumber5">
    <w:name w:val="List Number 5"/>
    <w:basedOn w:val="List5"/>
    <w:rsid w:val="003178C4"/>
    <w:pPr>
      <w:numPr>
        <w:numId w:val="7"/>
      </w:numPr>
    </w:pPr>
  </w:style>
  <w:style w:type="paragraph" w:styleId="BlockText">
    <w:name w:val="Block Text"/>
    <w:basedOn w:val="Normal"/>
    <w:rsid w:val="003178C4"/>
    <w:pPr>
      <w:spacing w:after="120"/>
      <w:ind w:left="1440" w:right="1440"/>
    </w:pPr>
  </w:style>
  <w:style w:type="character" w:customStyle="1" w:styleId="Subscript">
    <w:name w:val="Subscript"/>
    <w:basedOn w:val="DefaultParagraphFont"/>
    <w:rsid w:val="003178C4"/>
    <w:rPr>
      <w:sz w:val="16"/>
      <w:vertAlign w:val="subscript"/>
    </w:rPr>
  </w:style>
  <w:style w:type="character" w:customStyle="1" w:styleId="Superscript">
    <w:name w:val="Superscript"/>
    <w:basedOn w:val="DefaultParagraphFont"/>
    <w:rsid w:val="003178C4"/>
    <w:rPr>
      <w:sz w:val="16"/>
      <w:vertAlign w:val="superscript"/>
    </w:rPr>
  </w:style>
  <w:style w:type="character" w:customStyle="1" w:styleId="Symbols">
    <w:name w:val="Symbols"/>
    <w:basedOn w:val="DefaultParagraphFont"/>
    <w:rsid w:val="003178C4"/>
    <w:rPr>
      <w:rFonts w:ascii="Symbol" w:hAnsi="Symbol"/>
    </w:rPr>
  </w:style>
  <w:style w:type="character" w:customStyle="1" w:styleId="MenuOptions">
    <w:name w:val="Menu Options"/>
    <w:basedOn w:val="DefaultParagraphFont"/>
    <w:rsid w:val="003178C4"/>
    <w:rPr>
      <w:rFonts w:ascii="Arial Narrow" w:hAnsi="Arial Narrow"/>
      <w:smallCaps/>
    </w:rPr>
  </w:style>
  <w:style w:type="character" w:customStyle="1" w:styleId="Buttons">
    <w:name w:val="Buttons"/>
    <w:basedOn w:val="DefaultParagraphFont"/>
    <w:rsid w:val="003178C4"/>
    <w:rPr>
      <w:b/>
    </w:rPr>
  </w:style>
  <w:style w:type="character" w:customStyle="1" w:styleId="Underlined">
    <w:name w:val="Underlined"/>
    <w:basedOn w:val="DefaultParagraphFont"/>
    <w:rsid w:val="003178C4"/>
    <w:rPr>
      <w:u w:val="single"/>
    </w:rPr>
  </w:style>
  <w:style w:type="paragraph" w:customStyle="1" w:styleId="TableBodyTextRight">
    <w:name w:val="Table Body Text Right"/>
    <w:basedOn w:val="TableBodyText"/>
    <w:rsid w:val="003178C4"/>
    <w:pPr>
      <w:widowControl w:val="0"/>
      <w:autoSpaceDE w:val="0"/>
      <w:autoSpaceDN w:val="0"/>
      <w:adjustRightInd w:val="0"/>
      <w:jc w:val="right"/>
    </w:pPr>
    <w:rPr>
      <w:rFonts w:cs="Arial"/>
      <w:szCs w:val="18"/>
    </w:rPr>
  </w:style>
  <w:style w:type="paragraph" w:customStyle="1" w:styleId="CopyrightText">
    <w:name w:val="Copyright Text"/>
    <w:basedOn w:val="BodyText"/>
    <w:rsid w:val="003178C4"/>
    <w:rPr>
      <w:sz w:val="18"/>
    </w:rPr>
  </w:style>
  <w:style w:type="paragraph" w:customStyle="1" w:styleId="BodySmallRight">
    <w:name w:val="Body Small Right"/>
    <w:basedOn w:val="BodyTextRight"/>
    <w:rsid w:val="003178C4"/>
    <w:rPr>
      <w:sz w:val="18"/>
      <w:szCs w:val="18"/>
    </w:rPr>
  </w:style>
  <w:style w:type="paragraph" w:customStyle="1" w:styleId="MarginEdition">
    <w:name w:val="Margin Edition"/>
    <w:basedOn w:val="MarginNote"/>
    <w:rsid w:val="003178C4"/>
    <w:pPr>
      <w:spacing w:before="0" w:after="0"/>
    </w:pPr>
    <w:rPr>
      <w:rFonts w:ascii="Times New Roman" w:hAnsi="Times New Roman"/>
      <w:color w:val="999999"/>
    </w:rPr>
  </w:style>
  <w:style w:type="paragraph" w:customStyle="1" w:styleId="Spacer">
    <w:name w:val="Spacer"/>
    <w:basedOn w:val="Normal"/>
    <w:rsid w:val="003178C4"/>
    <w:rPr>
      <w:sz w:val="2"/>
      <w:szCs w:val="2"/>
    </w:rPr>
  </w:style>
  <w:style w:type="character" w:customStyle="1" w:styleId="Small">
    <w:name w:val="Small"/>
    <w:basedOn w:val="DefaultParagraphFont"/>
    <w:rsid w:val="003178C4"/>
    <w:rPr>
      <w:sz w:val="16"/>
    </w:rPr>
  </w:style>
  <w:style w:type="paragraph" w:customStyle="1" w:styleId="WideTable">
    <w:name w:val="Wide Table"/>
    <w:basedOn w:val="Normal"/>
    <w:rsid w:val="003178C4"/>
    <w:pPr>
      <w:ind w:left="-1418"/>
    </w:pPr>
    <w:rPr>
      <w:sz w:val="2"/>
      <w:szCs w:val="2"/>
    </w:rPr>
  </w:style>
  <w:style w:type="character" w:styleId="PageNumber">
    <w:name w:val="page number"/>
    <w:basedOn w:val="DefaultParagraphFont"/>
    <w:rsid w:val="003178C4"/>
  </w:style>
  <w:style w:type="paragraph" w:styleId="Quote">
    <w:name w:val="Quote"/>
    <w:basedOn w:val="Heading1"/>
    <w:link w:val="QuoteChar"/>
    <w:qFormat/>
    <w:rsid w:val="003178C4"/>
    <w:rPr>
      <w:b w:val="0"/>
      <w:sz w:val="72"/>
      <w:szCs w:val="72"/>
      <w:lang w:val="en-NZ"/>
    </w:rPr>
  </w:style>
  <w:style w:type="character" w:customStyle="1" w:styleId="QuoteChar">
    <w:name w:val="Quote Char"/>
    <w:basedOn w:val="DefaultParagraphFont"/>
    <w:link w:val="Quote"/>
    <w:rsid w:val="00317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8C4"/>
    <w:pPr>
      <w:pageBreakBefore/>
    </w:pPr>
  </w:style>
  <w:style w:type="paragraph" w:customStyle="1" w:styleId="Border">
    <w:name w:val="Border"/>
    <w:basedOn w:val="Normal"/>
    <w:qFormat/>
    <w:rsid w:val="00317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8C4"/>
    <w:rPr>
      <w:b/>
      <w:bCs/>
      <w:i/>
      <w:iCs/>
      <w:color w:val="auto"/>
    </w:rPr>
  </w:style>
  <w:style w:type="paragraph" w:styleId="IntenseQuote">
    <w:name w:val="Intense Quote"/>
    <w:basedOn w:val="Normal"/>
    <w:next w:val="Normal"/>
    <w:link w:val="IntenseQuoteChar"/>
    <w:uiPriority w:val="30"/>
    <w:qFormat/>
    <w:rsid w:val="00317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8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8C4"/>
    <w:rPr>
      <w:smallCaps/>
      <w:color w:val="auto"/>
      <w:u w:val="single"/>
    </w:rPr>
  </w:style>
  <w:style w:type="character" w:styleId="IntenseReference">
    <w:name w:val="Intense Reference"/>
    <w:basedOn w:val="DefaultParagraphFont"/>
    <w:uiPriority w:val="32"/>
    <w:qFormat/>
    <w:rsid w:val="003178C4"/>
    <w:rPr>
      <w:b/>
      <w:bCs/>
      <w:smallCaps/>
      <w:color w:val="auto"/>
      <w:spacing w:val="5"/>
      <w:u w:val="single"/>
    </w:rPr>
  </w:style>
  <w:style w:type="paragraph" w:customStyle="1" w:styleId="2ColumnHeading">
    <w:name w:val="2Column Heading"/>
    <w:basedOn w:val="BodyText"/>
    <w:qFormat/>
    <w:rsid w:val="003178C4"/>
    <w:pPr>
      <w:spacing w:after="60"/>
      <w:ind w:left="-2268"/>
    </w:pPr>
    <w:rPr>
      <w:b/>
    </w:rPr>
  </w:style>
  <w:style w:type="paragraph" w:customStyle="1" w:styleId="Heading1TOC">
    <w:name w:val="Heading1 TOC"/>
    <w:basedOn w:val="Normal"/>
    <w:qFormat/>
    <w:rsid w:val="003178C4"/>
    <w:pPr>
      <w:spacing w:before="240" w:after="120"/>
    </w:pPr>
    <w:rPr>
      <w:rFonts w:ascii="Times New Roman" w:hAnsi="Times New Roman"/>
      <w:b/>
      <w:sz w:val="32"/>
    </w:rPr>
  </w:style>
  <w:style w:type="paragraph" w:customStyle="1" w:styleId="Heading2TOC">
    <w:name w:val="Heading2 TOC"/>
    <w:basedOn w:val="Normal"/>
    <w:qFormat/>
    <w:rsid w:val="003178C4"/>
    <w:pPr>
      <w:spacing w:before="240" w:after="60"/>
    </w:pPr>
    <w:rPr>
      <w:rFonts w:ascii="Times New Roman" w:hAnsi="Times New Roman"/>
      <w:b/>
      <w:sz w:val="28"/>
    </w:rPr>
  </w:style>
  <w:style w:type="character" w:customStyle="1" w:styleId="Underline">
    <w:name w:val="Underline"/>
    <w:basedOn w:val="DefaultParagraphFont"/>
    <w:qFormat/>
    <w:rsid w:val="003178C4"/>
    <w:rPr>
      <w:u w:val="single"/>
    </w:rPr>
  </w:style>
  <w:style w:type="paragraph" w:styleId="BalloonText">
    <w:name w:val="Balloon Text"/>
    <w:basedOn w:val="Normal"/>
    <w:link w:val="BalloonTextChar"/>
    <w:rsid w:val="003178C4"/>
    <w:rPr>
      <w:rFonts w:ascii="Tahoma" w:hAnsi="Tahoma" w:cs="Tahoma"/>
      <w:sz w:val="16"/>
      <w:szCs w:val="16"/>
    </w:rPr>
  </w:style>
  <w:style w:type="character" w:customStyle="1" w:styleId="BalloonTextChar">
    <w:name w:val="Balloon Text Char"/>
    <w:basedOn w:val="DefaultParagraphFont"/>
    <w:link w:val="BalloonText"/>
    <w:rsid w:val="003178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8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8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8C4"/>
    <w:rPr>
      <w:b/>
      <w:color w:val="660033"/>
      <w:spacing w:val="0"/>
    </w:rPr>
  </w:style>
  <w:style w:type="paragraph" w:customStyle="1" w:styleId="Nameditemlist">
    <w:name w:val="Named item list"/>
    <w:basedOn w:val="BodyText"/>
    <w:qFormat/>
    <w:rsid w:val="003178C4"/>
    <w:pPr>
      <w:tabs>
        <w:tab w:val="left" w:pos="2835"/>
      </w:tabs>
      <w:ind w:left="2835" w:hanging="2835"/>
    </w:pPr>
  </w:style>
  <w:style w:type="paragraph" w:customStyle="1" w:styleId="BodyTextnopadding">
    <w:name w:val="Body Text no padding"/>
    <w:basedOn w:val="BodyText"/>
    <w:qFormat/>
    <w:rsid w:val="003178C4"/>
    <w:pPr>
      <w:spacing w:before="0" w:after="0"/>
    </w:pPr>
  </w:style>
  <w:style w:type="paragraph" w:customStyle="1" w:styleId="BodyTextBold">
    <w:name w:val="Body Text Bold"/>
    <w:basedOn w:val="BodyText"/>
    <w:qFormat/>
    <w:rsid w:val="003178C4"/>
    <w:rPr>
      <w:b/>
    </w:rPr>
  </w:style>
  <w:style w:type="character" w:styleId="Hyperlink">
    <w:name w:val="Hyperlink"/>
    <w:basedOn w:val="DefaultParagraphFont"/>
    <w:uiPriority w:val="99"/>
    <w:unhideWhenUsed/>
    <w:rsid w:val="00392D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4965</Characters>
  <Application>Microsoft Office Word</Application>
  <DocSecurity>0</DocSecurity>
  <Lines>155</Lines>
  <Paragraphs>93</Paragraphs>
  <ScaleCrop>false</ScaleCrop>
  <Company>Author-it Software Corporation Ltd.</Company>
  <LinksUpToDate>false</LinksUpToDate>
  <CharactersWithSpaces>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AURETR015 Inspect, test and service batteries</dc:title>
  <dc:subject>Approved</dc:subject>
  <dc:creator>PwC’s Skills for Australia</dc:creator>
  <cp:keywords>Release: 1</cp:keywords>
  <dc:description>Review Date: 12 April 2008</dc:description>
  <cp:lastModifiedBy>HSD_TPCMSd.prod</cp:lastModifiedBy>
  <cp:revision>3</cp:revision>
  <dcterms:created xsi:type="dcterms:W3CDTF">2022-04-19T09:12:00Z</dcterms:created>
  <dcterms:modified xsi:type="dcterms:W3CDTF">2022-04-19T09:12:00Z</dcterms:modified>
</cp:coreProperties>
</file>