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A17" w:rsidP="00A77A17">
      <w:pPr>
        <w:pStyle w:val="Title"/>
      </w:pPr>
      <w:r>
        <w:fldChar w:fldCharType="begin"/>
      </w:r>
      <w:r>
        <w:instrText xml:space="preserve"> TITLE   \* MERGEFORMAT </w:instrText>
      </w:r>
      <w:r>
        <w:fldChar w:fldCharType="separate"/>
      </w:r>
      <w:r>
        <w:t>AURETR014 Inspect, test and service starting systems</w:t>
      </w:r>
      <w:r>
        <w:fldChar w:fldCharType="end"/>
      </w:r>
    </w:p>
    <w:p w:rsidR="00A77A17" w:rsidP="00A77A17">
      <w:pPr>
        <w:pStyle w:val="Version"/>
        <w:sectPr w:rsidSect="00712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9E9" w:rsidP="007129E9">
      <w:pPr>
        <w:pStyle w:val="SuperHeading"/>
      </w:pPr>
      <w:r w:rsidRPr="007129E9">
        <w:t>AURETR014 Inspect, test and service starting systems</w:t>
      </w:r>
    </w:p>
    <w:p w:rsidR="00000000" w:rsidRPr="007129E9" w:rsidP="007129E9">
      <w:pPr>
        <w:pStyle w:val="Heading1"/>
      </w:pPr>
      <w:bookmarkStart w:id="1" w:name="O_794576"/>
      <w:bookmarkEnd w:id="1"/>
      <w:r w:rsidRPr="007129E9">
        <w:t>Modification History</w:t>
      </w:r>
    </w:p>
    <w:tbl>
      <w:tblPr>
        <w:tblW w:w="9639" w:type="dxa"/>
        <w:tblLayout w:type="fixed"/>
        <w:tblCellMar>
          <w:left w:w="62" w:type="dxa"/>
          <w:right w:w="62" w:type="dxa"/>
        </w:tblCellMar>
        <w:tblLook w:val="0000"/>
      </w:tblPr>
      <w:tblGrid>
        <w:gridCol w:w="2835"/>
        <w:gridCol w:w="6804"/>
      </w:tblGrid>
      <w:tr w:rsidTr="00A77A1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9E9" w:rsidP="007129E9">
            <w:pPr>
              <w:pStyle w:val="BodyText"/>
            </w:pPr>
            <w:r w:rsidRPr="007129E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9E9">
            <w:pPr>
              <w:pStyle w:val="BodyText"/>
              <w:rPr>
                <w:lang w:val="en-NZ"/>
              </w:rPr>
            </w:pPr>
            <w:r w:rsidRPr="007129E9">
              <w:rPr>
                <w:rStyle w:val="SpecialBold"/>
              </w:rPr>
              <w:t>Comment</w:t>
            </w:r>
          </w:p>
        </w:tc>
      </w:tr>
      <w:tr w:rsidTr="00A77A1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29E9">
            <w:pPr>
              <w:pStyle w:val="BodyText"/>
              <w:rPr>
                <w:lang w:val="en-NZ"/>
              </w:rPr>
            </w:pPr>
            <w:r w:rsidRPr="007129E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29E9" w:rsidP="007129E9">
            <w:pPr>
              <w:pStyle w:val="BodyText"/>
            </w:pPr>
            <w:r w:rsidRPr="007129E9">
              <w:t>New unit of competency.</w:t>
            </w:r>
          </w:p>
        </w:tc>
      </w:tr>
    </w:tbl>
    <w:p w:rsidR="00000000" w:rsidRPr="007129E9" w:rsidP="007129E9">
      <w:pPr>
        <w:pStyle w:val="BodyText"/>
      </w:pPr>
    </w:p>
    <w:p w:rsidR="00000000" w:rsidRPr="007129E9" w:rsidP="007129E9">
      <w:pPr>
        <w:pStyle w:val="AllowPageBreak"/>
      </w:pPr>
    </w:p>
    <w:p w:rsidR="00000000" w:rsidRPr="007129E9" w:rsidP="007129E9">
      <w:pPr>
        <w:pStyle w:val="Heading1"/>
      </w:pPr>
      <w:bookmarkStart w:id="2" w:name="O_794577"/>
      <w:bookmarkEnd w:id="2"/>
      <w:r w:rsidRPr="007129E9">
        <w:t>Application</w:t>
      </w:r>
    </w:p>
    <w:p w:rsidR="00000000" w:rsidRPr="007129E9" w:rsidP="00A77A17">
      <w:pPr>
        <w:pStyle w:val="BodyText"/>
      </w:pPr>
      <w:r w:rsidRPr="007129E9">
        <w:t>This unit describes the performance outcomes required to inspect, test and service vehicle, vessel and machinery starting systems. It involves pr</w:t>
      </w:r>
      <w:r w:rsidRPr="007129E9">
        <w:t>eparing for the task, inspecting starting systems, servicing the systems, and completing workplace processes and documentation, including any associated recommendations for further action.</w:t>
      </w:r>
    </w:p>
    <w:p w:rsidR="00000000" w:rsidRPr="007129E9" w:rsidP="00A77A17">
      <w:pPr>
        <w:pStyle w:val="BodyText"/>
      </w:pPr>
      <w:r w:rsidRPr="007129E9">
        <w:t>It applies to those working in the automotive service and repair i</w:t>
      </w:r>
      <w:r w:rsidRPr="007129E9">
        <w:t>ndustry. The starting systems include those in agricultural machinery, heavy commercial vehicles, light vehicles, vessels, motorcycles, mobile plant machinery or outdoor power equipment.</w:t>
      </w:r>
    </w:p>
    <w:p w:rsidR="00000000" w:rsidRPr="007129E9" w:rsidP="00A77A17">
      <w:pPr>
        <w:pStyle w:val="BodyText"/>
      </w:pPr>
      <w:r w:rsidRPr="007129E9">
        <w:t xml:space="preserve">No licensing, legislative, regulatory or certification requirements </w:t>
      </w:r>
      <w:r w:rsidRPr="007129E9">
        <w:t>apply to this unit at the time of publication.</w:t>
      </w:r>
    </w:p>
    <w:p w:rsidR="00000000" w:rsidRPr="007129E9" w:rsidP="007129E9">
      <w:pPr>
        <w:pStyle w:val="Heading1"/>
      </w:pPr>
      <w:bookmarkStart w:id="3" w:name="O_794579"/>
      <w:bookmarkEnd w:id="3"/>
      <w:r w:rsidRPr="007129E9">
        <w:t>Competency Field</w:t>
      </w:r>
    </w:p>
    <w:p w:rsidR="00000000" w:rsidRPr="007129E9" w:rsidP="00A77A17">
      <w:pPr>
        <w:pStyle w:val="BodyText"/>
      </w:pPr>
      <w:r w:rsidRPr="007129E9">
        <w:t>Electrical</w:t>
      </w:r>
    </w:p>
    <w:p w:rsidR="00000000" w:rsidRPr="007129E9" w:rsidP="007129E9">
      <w:pPr>
        <w:pStyle w:val="Heading1"/>
      </w:pPr>
      <w:bookmarkStart w:id="4" w:name="O_794580"/>
      <w:bookmarkEnd w:id="4"/>
      <w:r w:rsidRPr="007129E9">
        <w:t>Unit Sector</w:t>
      </w:r>
    </w:p>
    <w:p w:rsidR="00000000" w:rsidRPr="007129E9" w:rsidP="00A77A17">
      <w:pPr>
        <w:pStyle w:val="BodyText"/>
      </w:pPr>
      <w:r w:rsidRPr="007129E9">
        <w:t>Technical - Electrical and Electronic</w:t>
      </w:r>
    </w:p>
    <w:p w:rsidR="00000000" w:rsidRPr="007129E9" w:rsidP="007129E9">
      <w:pPr>
        <w:pStyle w:val="Heading1"/>
      </w:pPr>
      <w:bookmarkStart w:id="5" w:name="O_794581"/>
      <w:bookmarkEnd w:id="5"/>
      <w:r w:rsidRPr="007129E9">
        <w:t>Elements and Performance Criteria</w:t>
      </w:r>
    </w:p>
    <w:tbl>
      <w:tblPr>
        <w:tblW w:w="9639" w:type="dxa"/>
        <w:tblLayout w:type="fixed"/>
        <w:tblCellMar>
          <w:left w:w="62" w:type="dxa"/>
          <w:right w:w="62" w:type="dxa"/>
        </w:tblCellMar>
        <w:tblLook w:val="0000"/>
      </w:tblPr>
      <w:tblGrid>
        <w:gridCol w:w="2835"/>
        <w:gridCol w:w="6804"/>
      </w:tblGrid>
      <w:tr w:rsidTr="007129E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BodyText"/>
            </w:pPr>
            <w:r w:rsidRPr="007129E9">
              <w:rPr>
                <w:rStyle w:val="SpecialBold"/>
              </w:rPr>
              <w:t>Elements</w:t>
            </w:r>
          </w:p>
          <w:p w:rsidR="00000000" w:rsidRPr="007129E9" w:rsidP="007129E9">
            <w:pPr>
              <w:pStyle w:val="BodyText"/>
            </w:pPr>
            <w:r w:rsidRPr="007129E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BodyText"/>
            </w:pPr>
            <w:r w:rsidRPr="007129E9">
              <w:rPr>
                <w:rStyle w:val="SpecialBold"/>
              </w:rPr>
              <w:t>Performance Criteria</w:t>
            </w:r>
          </w:p>
          <w:p w:rsidR="00000000" w:rsidP="007129E9">
            <w:pPr>
              <w:pStyle w:val="BodyText"/>
              <w:rPr>
                <w:lang w:val="en-NZ"/>
              </w:rPr>
            </w:pPr>
            <w:r w:rsidRPr="007129E9">
              <w:t>Performance criteria describe the performance needed to demonstrate achievement of the element. Where bold and italicised text is used, further information is detailed in the range of condition</w:t>
            </w:r>
            <w:r w:rsidRPr="007129E9">
              <w:t>s section.</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
              <w:rPr>
                <w:lang w:val="en-NZ"/>
              </w:rPr>
            </w:pPr>
            <w:r w:rsidRPr="007129E9">
              <w:t>1.</w:t>
            </w:r>
            <w:r w:rsidRPr="007129E9">
              <w:tab/>
              <w:t>Prepare to inspect, test and service starting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
            </w:pPr>
            <w:r w:rsidRPr="007129E9">
              <w:t>1.1</w:t>
            </w:r>
            <w:r w:rsidRPr="007129E9">
              <w:tab/>
              <w:t>Job requirements are determined according to workplace instructions</w:t>
            </w:r>
          </w:p>
          <w:p w:rsidR="00000000" w:rsidRPr="007129E9" w:rsidP="007129E9">
            <w:pPr>
              <w:pStyle w:val="List"/>
            </w:pPr>
            <w:r w:rsidRPr="007129E9">
              <w:t>1.2</w:t>
            </w:r>
            <w:r w:rsidRPr="007129E9">
              <w:tab/>
              <w:t>Inspection, testing and servicing procedures are accessed and interpreted</w:t>
            </w:r>
          </w:p>
          <w:p w:rsidR="00000000" w:rsidRPr="007129E9" w:rsidP="007129E9">
            <w:pPr>
              <w:pStyle w:val="List"/>
            </w:pPr>
            <w:r w:rsidRPr="007129E9">
              <w:t>1.3</w:t>
            </w:r>
            <w:r w:rsidRPr="007129E9">
              <w:tab/>
              <w:t>Hazards associated with the work a</w:t>
            </w:r>
            <w:r w:rsidRPr="007129E9">
              <w:t>re identified and risks are reported</w:t>
            </w:r>
          </w:p>
          <w:p w:rsidR="00000000" w:rsidP="007129E9">
            <w:pPr>
              <w:pStyle w:val="List"/>
              <w:rPr>
                <w:lang w:val="en-NZ"/>
              </w:rPr>
            </w:pPr>
            <w:r w:rsidRPr="007129E9">
              <w:t>1.4</w:t>
            </w:r>
            <w:r w:rsidRPr="007129E9">
              <w:tab/>
            </w:r>
            <w:r w:rsidRPr="007129E9">
              <w:rPr>
                <w:rStyle w:val="BoldandItalics"/>
              </w:rPr>
              <w:t>Tools and equipment</w:t>
            </w:r>
            <w:r w:rsidRPr="007129E9">
              <w:t xml:space="preserve"> are selected and checked for serviceability</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
              <w:rPr>
                <w:lang w:val="en-NZ"/>
              </w:rPr>
            </w:pPr>
            <w:r w:rsidRPr="007129E9">
              <w:t>2.</w:t>
            </w:r>
            <w:r w:rsidRPr="007129E9">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
            </w:pPr>
            <w:r w:rsidRPr="007129E9">
              <w:t>2.1</w:t>
            </w:r>
            <w:r w:rsidRPr="007129E9">
              <w:tab/>
              <w:t xml:space="preserve">System and battery are inspected and tested according to manufacturer specifications, workplace procedures and </w:t>
            </w:r>
            <w:r w:rsidRPr="007129E9">
              <w:rPr>
                <w:rStyle w:val="BoldandItalics"/>
              </w:rPr>
              <w:t xml:space="preserve">safety </w:t>
            </w:r>
            <w:r w:rsidRPr="007129E9">
              <w:rPr>
                <w:rStyle w:val="BoldandItalics"/>
              </w:rPr>
              <w:t>requirements</w:t>
            </w:r>
          </w:p>
          <w:p w:rsidR="00000000" w:rsidRPr="007129E9" w:rsidP="007129E9">
            <w:pPr>
              <w:pStyle w:val="List"/>
            </w:pPr>
            <w:r w:rsidRPr="007129E9">
              <w:t>2.2</w:t>
            </w:r>
            <w:r w:rsidRPr="007129E9">
              <w:tab/>
              <w:t>Starting circuit is tested according to workplace procedures and without causing damage to components or systems</w:t>
            </w:r>
          </w:p>
          <w:p w:rsidR="00000000" w:rsidRPr="007129E9" w:rsidP="007129E9">
            <w:pPr>
              <w:pStyle w:val="List"/>
            </w:pPr>
            <w:r w:rsidRPr="007129E9">
              <w:t>2.3</w:t>
            </w:r>
            <w:r w:rsidRPr="007129E9">
              <w:tab/>
              <w:t>Inspection results are compared with manufacturer specifications</w:t>
            </w:r>
          </w:p>
          <w:p w:rsidR="00000000" w:rsidP="007129E9">
            <w:pPr>
              <w:pStyle w:val="List"/>
              <w:rPr>
                <w:lang w:val="en-NZ"/>
              </w:rPr>
            </w:pPr>
            <w:r w:rsidRPr="007129E9">
              <w:t>2.4</w:t>
            </w:r>
            <w:r w:rsidRPr="007129E9">
              <w:tab/>
              <w:t>Inspection findings are reported according to workpla</w:t>
            </w:r>
            <w:r w:rsidRPr="007129E9">
              <w:t>ce procedures, including recommendations for required repairs or adjustments</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
              <w:rPr>
                <w:lang w:val="en-NZ"/>
              </w:rPr>
            </w:pPr>
            <w:r w:rsidRPr="007129E9">
              <w:t>3.</w:t>
            </w:r>
            <w:r w:rsidRPr="007129E9">
              <w:tab/>
              <w:t>Service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
            </w:pPr>
            <w:r w:rsidRPr="007129E9">
              <w:t>3.1</w:t>
            </w:r>
            <w:r w:rsidRPr="007129E9">
              <w:tab/>
              <w:t xml:space="preserve">System is serviced according to manufacturer specifications, workplace procedures, and safety and </w:t>
            </w:r>
            <w:r w:rsidRPr="007129E9">
              <w:rPr>
                <w:rStyle w:val="BoldandItalics"/>
              </w:rPr>
              <w:t>environmental requirements</w:t>
            </w:r>
            <w:r w:rsidRPr="007129E9">
              <w:t xml:space="preserve">, and without causing damage to </w:t>
            </w:r>
            <w:r w:rsidRPr="007129E9">
              <w:t>components or systems</w:t>
            </w:r>
          </w:p>
          <w:p w:rsidR="00000000" w:rsidP="007129E9">
            <w:pPr>
              <w:pStyle w:val="List"/>
              <w:rPr>
                <w:lang w:val="en-NZ"/>
              </w:rPr>
            </w:pPr>
            <w:r w:rsidRPr="007129E9">
              <w:t>3.2</w:t>
            </w:r>
            <w:r w:rsidRPr="007129E9">
              <w:tab/>
              <w:t>Post-service testing</w:t>
            </w:r>
            <w:r w:rsidRPr="007129E9">
              <w:rPr>
                <w:rStyle w:val="Emphasis"/>
              </w:rPr>
              <w:t xml:space="preserve"> </w:t>
            </w:r>
            <w:r w:rsidRPr="007129E9">
              <w:t>is carried out to confirm starting system is operating to manufacturer specifications and that no other problems are present</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
              <w:rPr>
                <w:lang w:val="en-NZ"/>
              </w:rPr>
            </w:pPr>
            <w:r w:rsidRPr="007129E9">
              <w:t>4.</w:t>
            </w:r>
            <w:r w:rsidRPr="007129E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
            </w:pPr>
            <w:r w:rsidRPr="007129E9">
              <w:t>4.1</w:t>
            </w:r>
            <w:r w:rsidRPr="007129E9">
              <w:tab/>
              <w:t>Final inspection is made to ensure work is to workpl</w:t>
            </w:r>
            <w:r w:rsidRPr="007129E9">
              <w:t>ace expectations and vehicle, vessel or machinery is presented ready for use</w:t>
            </w:r>
          </w:p>
          <w:p w:rsidR="00000000" w:rsidRPr="007129E9" w:rsidP="007129E9">
            <w:pPr>
              <w:pStyle w:val="List"/>
            </w:pPr>
            <w:r w:rsidRPr="007129E9">
              <w:t>4.2</w:t>
            </w:r>
            <w:r w:rsidRPr="007129E9">
              <w:tab/>
              <w:t>Work area is cleaned, waste and non-recyclable materials are disposed of, and recycle material is collected</w:t>
            </w:r>
          </w:p>
          <w:p w:rsidR="00000000" w:rsidRPr="007129E9" w:rsidP="007129E9">
            <w:pPr>
              <w:pStyle w:val="List"/>
            </w:pPr>
            <w:r w:rsidRPr="007129E9">
              <w:t>4.3</w:t>
            </w:r>
            <w:r w:rsidRPr="007129E9">
              <w:tab/>
              <w:t>Tools and equipment are checked and stored and any faulty elect</w:t>
            </w:r>
            <w:r w:rsidRPr="007129E9">
              <w:t>rical equipment is identified, tagged and isolated according to workplace procedures</w:t>
            </w:r>
          </w:p>
          <w:p w:rsidR="00000000" w:rsidRPr="007129E9" w:rsidP="007129E9">
            <w:pPr>
              <w:pStyle w:val="List"/>
            </w:pPr>
            <w:r w:rsidRPr="007129E9">
              <w:t>4.4</w:t>
            </w:r>
            <w:r w:rsidRPr="007129E9">
              <w:tab/>
              <w:t>Workplace documentation is processed according to workplace procedures</w:t>
            </w:r>
          </w:p>
        </w:tc>
      </w:tr>
    </w:tbl>
    <w:p w:rsidR="00000000" w:rsidRPr="007129E9" w:rsidP="007129E9">
      <w:pPr>
        <w:pStyle w:val="BodyText"/>
      </w:pPr>
    </w:p>
    <w:p w:rsidR="00000000" w:rsidRPr="007129E9" w:rsidP="007129E9">
      <w:pPr>
        <w:pStyle w:val="AllowPageBreak"/>
      </w:pPr>
    </w:p>
    <w:p w:rsidR="00000000" w:rsidRPr="007129E9" w:rsidP="007129E9">
      <w:pPr>
        <w:pStyle w:val="Heading1"/>
      </w:pPr>
      <w:bookmarkStart w:id="6" w:name="O_794582"/>
      <w:bookmarkEnd w:id="6"/>
      <w:r w:rsidRPr="007129E9">
        <w:t>Foundation Skills</w:t>
      </w:r>
    </w:p>
    <w:p w:rsidR="00000000" w:rsidRPr="007129E9" w:rsidP="00A77A17">
      <w:pPr>
        <w:pStyle w:val="BodyText"/>
      </w:pPr>
      <w:r w:rsidRPr="007129E9">
        <w:t>This section describes those language, literacy, numeracy a</w:t>
      </w:r>
      <w:r w:rsidRPr="007129E9">
        <w:t>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129E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BodyText"/>
            </w:pPr>
            <w:r w:rsidRPr="007129E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rPr>
                <w:rStyle w:val="SpecialBold"/>
              </w:rPr>
              <w:t>Description</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Bullet"/>
              <w:rPr>
                <w:lang w:val="en-NZ"/>
              </w:rPr>
            </w:pPr>
            <w:r w:rsidRPr="007129E9">
              <w:t>locate starting system information efficiently.</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Bullet"/>
              <w:rPr>
                <w:lang w:val="en-NZ"/>
              </w:rPr>
            </w:pPr>
            <w:r w:rsidRPr="007129E9">
              <w:t>interpret information from manufacturer and workshop literature when seeking starting system service procedures and specifications.</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Bullet"/>
              <w:rPr>
                <w:lang w:val="en-NZ"/>
              </w:rPr>
            </w:pPr>
            <w:r w:rsidRPr="007129E9">
              <w:t xml:space="preserve">legibly and accurately complete workplace documentation when reporting inspection findings, </w:t>
            </w:r>
            <w:r w:rsidRPr="007129E9">
              <w:t>making recommendations, and recording parts and material used.</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ListBullet"/>
              <w:rPr>
                <w:lang w:val="en-NZ"/>
              </w:rPr>
            </w:pPr>
            <w:r w:rsidRPr="007129E9">
              <w:t>clarify instructions and report inspection findings to appropriate personnel.</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Bullet"/>
            </w:pPr>
            <w:r w:rsidRPr="007129E9">
              <w:t>match starting system types and identification numbers to wor</w:t>
            </w:r>
            <w:r w:rsidRPr="007129E9">
              <w:t>kplace instructions and manufacturer specifications</w:t>
            </w:r>
          </w:p>
          <w:p w:rsidR="00000000" w:rsidP="007129E9">
            <w:pPr>
              <w:pStyle w:val="ListBullet"/>
              <w:rPr>
                <w:lang w:val="en-NZ"/>
              </w:rPr>
            </w:pPr>
            <w:r w:rsidRPr="007129E9">
              <w:t>compare battery cold cranking amps (CCA) with vehicle starting system specifications.</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Bullet"/>
            </w:pPr>
            <w:r w:rsidRPr="007129E9">
              <w:t>use specialised tools and equipment, including load testers, inductive ammeters and multimeter</w:t>
            </w:r>
            <w:r w:rsidRPr="007129E9">
              <w:t>s.</w:t>
            </w:r>
          </w:p>
        </w:tc>
      </w:tr>
    </w:tbl>
    <w:p w:rsidR="00000000" w:rsidRPr="007129E9" w:rsidP="007129E9">
      <w:pPr>
        <w:pStyle w:val="BodyText"/>
      </w:pPr>
    </w:p>
    <w:p w:rsidR="00000000" w:rsidRPr="007129E9" w:rsidP="007129E9">
      <w:pPr>
        <w:pStyle w:val="AllowPageBreak"/>
      </w:pPr>
    </w:p>
    <w:p w:rsidR="00000000" w:rsidRPr="007129E9" w:rsidP="007129E9">
      <w:pPr>
        <w:pStyle w:val="Heading1"/>
      </w:pPr>
      <w:bookmarkStart w:id="7" w:name="O_794583"/>
      <w:bookmarkEnd w:id="7"/>
      <w:r w:rsidRPr="007129E9">
        <w:t>Range of Conditions</w:t>
      </w:r>
    </w:p>
    <w:p w:rsidR="00000000" w:rsidRPr="007129E9" w:rsidP="00A77A17">
      <w:pPr>
        <w:pStyle w:val="BodyText"/>
      </w:pPr>
      <w:r w:rsidRPr="007129E9">
        <w:t xml:space="preserve">This section specifies work environments and conditions that may affect performance. Essential operating conditions that may be present (depending on </w:t>
      </w:r>
      <w:r w:rsidRPr="007129E9">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rPr>
                <w:rStyle w:val="BoldandItalics"/>
              </w:rPr>
              <w:t>Tools and equipment</w:t>
            </w:r>
            <w:r w:rsidRPr="007129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Bullet"/>
            </w:pPr>
            <w:r w:rsidRPr="007129E9">
              <w:t>electronic t</w:t>
            </w:r>
            <w:r w:rsidRPr="007129E9">
              <w:t>esting equipment, including:</w:t>
            </w:r>
          </w:p>
          <w:p w:rsidR="00000000" w:rsidRPr="007129E9" w:rsidP="007129E9">
            <w:pPr>
              <w:pStyle w:val="ListBullet2"/>
            </w:pPr>
            <w:r w:rsidRPr="007129E9">
              <w:t>multimeter</w:t>
            </w:r>
          </w:p>
          <w:p w:rsidR="00000000" w:rsidRPr="007129E9" w:rsidP="007129E9">
            <w:pPr>
              <w:pStyle w:val="ListBullet2"/>
            </w:pPr>
            <w:r w:rsidRPr="007129E9">
              <w:t>load tester</w:t>
            </w:r>
          </w:p>
          <w:p w:rsidR="00000000" w:rsidP="007129E9">
            <w:pPr>
              <w:pStyle w:val="ListBullet2"/>
              <w:rPr>
                <w:lang w:val="en-NZ"/>
              </w:rPr>
            </w:pPr>
            <w:r w:rsidRPr="007129E9">
              <w:t>inductive ammeter.</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rPr>
                <w:rStyle w:val="BoldandItalics"/>
              </w:rPr>
              <w:t>Safety requirements</w:t>
            </w:r>
            <w:r w:rsidRPr="007129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Bullet"/>
            </w:pPr>
            <w:r w:rsidRPr="007129E9">
              <w:t>work health and safety (WHS) and occupational health and safety (OHS) requirements, including procedures for:</w:t>
            </w:r>
          </w:p>
          <w:p w:rsidR="00000000" w:rsidRPr="007129E9" w:rsidP="007129E9">
            <w:pPr>
              <w:pStyle w:val="ListBullet2"/>
            </w:pPr>
            <w:r w:rsidRPr="007129E9">
              <w:t>selecting and using personal protective equipment (PPE), including clothing, and eye and hand protection</w:t>
            </w:r>
          </w:p>
          <w:p w:rsidR="00000000" w:rsidP="007129E9">
            <w:pPr>
              <w:pStyle w:val="ListBullet2"/>
              <w:rPr>
                <w:lang w:val="en-NZ"/>
              </w:rPr>
            </w:pPr>
            <w:r w:rsidRPr="007129E9">
              <w:t>working safely with high current electrical systems.</w:t>
            </w:r>
          </w:p>
        </w:tc>
      </w:tr>
      <w:tr w:rsidTr="007129E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9E9">
            <w:pPr>
              <w:pStyle w:val="BodyText"/>
              <w:rPr>
                <w:lang w:val="en-NZ"/>
              </w:rPr>
            </w:pPr>
            <w:r w:rsidRPr="007129E9">
              <w:rPr>
                <w:rStyle w:val="BoldandItalics"/>
              </w:rPr>
              <w:t>Environmental requirements</w:t>
            </w:r>
            <w:r w:rsidRPr="007129E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9E9" w:rsidP="007129E9">
            <w:pPr>
              <w:pStyle w:val="ListBullet"/>
            </w:pPr>
            <w:r w:rsidRPr="007129E9">
              <w:t>procedures:</w:t>
            </w:r>
          </w:p>
          <w:p w:rsidR="00000000" w:rsidRPr="007129E9" w:rsidP="007129E9">
            <w:pPr>
              <w:pStyle w:val="ListBullet2"/>
            </w:pPr>
            <w:r w:rsidRPr="007129E9">
              <w:t>found in safety data sheets (SDS) relating</w:t>
            </w:r>
            <w:r w:rsidRPr="007129E9">
              <w:t xml:space="preserve"> to toxic and corrosive substances</w:t>
            </w:r>
          </w:p>
          <w:p w:rsidR="00000000" w:rsidRPr="007129E9" w:rsidP="007129E9">
            <w:pPr>
              <w:pStyle w:val="ListBullet2"/>
            </w:pPr>
            <w:r w:rsidRPr="007129E9">
              <w:t>for recycling and disposing of replaced starting system components.</w:t>
            </w:r>
          </w:p>
        </w:tc>
      </w:tr>
    </w:tbl>
    <w:p w:rsidR="00000000" w:rsidRPr="007129E9" w:rsidP="007129E9">
      <w:pPr>
        <w:pStyle w:val="BodyText"/>
      </w:pPr>
    </w:p>
    <w:p w:rsidR="00000000" w:rsidRPr="007129E9" w:rsidP="007129E9">
      <w:pPr>
        <w:pStyle w:val="AllowPageBreak"/>
      </w:pPr>
    </w:p>
    <w:p w:rsidR="00000000" w:rsidRPr="007129E9" w:rsidP="007129E9">
      <w:pPr>
        <w:pStyle w:val="Heading1"/>
      </w:pPr>
      <w:bookmarkStart w:id="8" w:name="O_794584"/>
      <w:bookmarkEnd w:id="8"/>
      <w:r w:rsidRPr="007129E9">
        <w:t>Unit Mapping Information</w:t>
      </w:r>
    </w:p>
    <w:p w:rsidR="00000000" w:rsidRPr="007129E9" w:rsidP="00A77A17">
      <w:pPr>
        <w:pStyle w:val="BodyText"/>
      </w:pPr>
      <w:r w:rsidRPr="007129E9">
        <w:t>Equivalent to AURETR2014 Inspect and service starting systems</w:t>
      </w:r>
    </w:p>
    <w:p w:rsidR="00000000" w:rsidRPr="007129E9" w:rsidP="007129E9">
      <w:pPr>
        <w:pStyle w:val="Heading1"/>
      </w:pPr>
      <w:bookmarkStart w:id="9" w:name="O_794591"/>
      <w:bookmarkEnd w:id="9"/>
      <w:r w:rsidRPr="007129E9">
        <w:t>Links</w:t>
      </w:r>
    </w:p>
    <w:p w:rsidR="00000000" w:rsidRPr="007129E9" w:rsidP="00A77A17">
      <w:pPr>
        <w:pStyle w:val="BodyText"/>
      </w:pPr>
      <w:r w:rsidRPr="007129E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7C2A">
        <w:rPr>
          <w:rStyle w:val="Hyperlink"/>
        </w:rPr>
        <w:t>https://vetnet.gov.au/Pages/TrainingDocs.aspx?q=b4278d82-d487-4070-a8c4-78045ec695b1</w:t>
      </w:r>
      <w:r>
        <w:fldChar w:fldCharType="end"/>
      </w:r>
    </w:p>
    <w:p w:rsidR="00000000" w:rsidRPr="007129E9" w:rsidP="007129E9"/>
    <w:sectPr w:rsidSect="007129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E9" w:rsidRPr="00A77A17" w:rsidP="00A77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17" w:rsidP="00712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7A17" w:rsidP="007129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77A17" w:rsidP="00712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9E9" w:rsidRPr="00A77A17" w:rsidP="00A77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A17" w:rsidRPr="002D2AF8" w:rsidP="007129E9">
    <w:pPr>
      <w:pStyle w:val="Header"/>
      <w:framePr w:wrap="around"/>
    </w:pPr>
    <w:r>
      <w:fldChar w:fldCharType="begin"/>
    </w:r>
    <w:r>
      <w:instrText xml:space="preserve"> TITLE   \* MERGEFORMAT </w:instrText>
    </w:r>
    <w:r>
      <w:fldChar w:fldCharType="separate"/>
    </w:r>
    <w:r>
      <w:t>AURETR014 Inspect, test and service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A77A17" w:rsidP="00712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8A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00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AA2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9E9"/>
    <w:pPr>
      <w:spacing w:before="360" w:after="60"/>
      <w:outlineLvl w:val="0"/>
    </w:pPr>
    <w:rPr>
      <w:sz w:val="32"/>
    </w:rPr>
  </w:style>
  <w:style w:type="paragraph" w:styleId="Heading2">
    <w:name w:val="heading 2"/>
    <w:basedOn w:val="HeadingBase"/>
    <w:next w:val="BodyText"/>
    <w:link w:val="Heading2Char"/>
    <w:qFormat/>
    <w:rsid w:val="007129E9"/>
    <w:pPr>
      <w:keepLines/>
      <w:spacing w:before="240" w:after="120"/>
      <w:outlineLvl w:val="1"/>
    </w:pPr>
    <w:rPr>
      <w:sz w:val="28"/>
      <w:szCs w:val="40"/>
    </w:rPr>
  </w:style>
  <w:style w:type="paragraph" w:styleId="Heading3">
    <w:name w:val="heading 3"/>
    <w:basedOn w:val="HeadingBase"/>
    <w:next w:val="BodyText"/>
    <w:link w:val="Heading3Char"/>
    <w:qFormat/>
    <w:rsid w:val="007129E9"/>
    <w:pPr>
      <w:spacing w:before="180" w:after="120"/>
      <w:outlineLvl w:val="2"/>
    </w:pPr>
    <w:rPr>
      <w:spacing w:val="-10"/>
      <w:kern w:val="32"/>
    </w:rPr>
  </w:style>
  <w:style w:type="paragraph" w:styleId="Heading4">
    <w:name w:val="heading 4"/>
    <w:basedOn w:val="HeadingBase"/>
    <w:next w:val="BodyText"/>
    <w:link w:val="Heading4Char"/>
    <w:qFormat/>
    <w:rsid w:val="007129E9"/>
    <w:pPr>
      <w:spacing w:before="160" w:after="120"/>
      <w:outlineLvl w:val="3"/>
    </w:pPr>
    <w:rPr>
      <w:sz w:val="22"/>
    </w:rPr>
  </w:style>
  <w:style w:type="paragraph" w:styleId="Heading5">
    <w:name w:val="heading 5"/>
    <w:basedOn w:val="HeadingBase"/>
    <w:next w:val="Normal"/>
    <w:link w:val="Heading5Char"/>
    <w:qFormat/>
    <w:rsid w:val="007129E9"/>
    <w:pPr>
      <w:spacing w:before="80"/>
      <w:outlineLvl w:val="4"/>
    </w:pPr>
    <w:rPr>
      <w:color w:val="918585"/>
      <w:sz w:val="20"/>
    </w:rPr>
  </w:style>
  <w:style w:type="paragraph" w:styleId="Heading6">
    <w:name w:val="heading 6"/>
    <w:basedOn w:val="HeadingBase"/>
    <w:next w:val="Normal"/>
    <w:link w:val="Heading6Char"/>
    <w:qFormat/>
    <w:rsid w:val="007129E9"/>
    <w:pPr>
      <w:spacing w:before="60"/>
      <w:outlineLvl w:val="5"/>
    </w:pPr>
    <w:rPr>
      <w:color w:val="918585"/>
      <w:sz w:val="20"/>
    </w:rPr>
  </w:style>
  <w:style w:type="paragraph" w:styleId="Heading7">
    <w:name w:val="heading 7"/>
    <w:basedOn w:val="Normal"/>
    <w:next w:val="Normal"/>
    <w:link w:val="Heading7Char"/>
    <w:qFormat/>
    <w:rsid w:val="007129E9"/>
    <w:pPr>
      <w:ind w:left="720"/>
      <w:outlineLvl w:val="6"/>
    </w:pPr>
    <w:rPr>
      <w:i/>
    </w:rPr>
  </w:style>
  <w:style w:type="paragraph" w:styleId="Heading8">
    <w:name w:val="heading 8"/>
    <w:basedOn w:val="Normal"/>
    <w:next w:val="Normal"/>
    <w:link w:val="Heading8Char"/>
    <w:qFormat/>
    <w:rsid w:val="007129E9"/>
    <w:pPr>
      <w:ind w:left="720"/>
      <w:outlineLvl w:val="7"/>
    </w:pPr>
    <w:rPr>
      <w:i/>
    </w:rPr>
  </w:style>
  <w:style w:type="paragraph" w:styleId="Heading9">
    <w:name w:val="heading 9"/>
    <w:basedOn w:val="Normal"/>
    <w:next w:val="Normal"/>
    <w:link w:val="Heading9Char"/>
    <w:qFormat/>
    <w:rsid w:val="007129E9"/>
    <w:pPr>
      <w:ind w:left="720"/>
      <w:outlineLvl w:val="8"/>
    </w:pPr>
    <w:rPr>
      <w:i/>
    </w:rPr>
  </w:style>
  <w:style w:type="character" w:default="1" w:styleId="DefaultParagraphFont">
    <w:name w:val="Default Paragraph Font"/>
    <w:uiPriority w:val="1"/>
    <w:unhideWhenUsed/>
    <w:rsid w:val="00712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9E9"/>
  </w:style>
  <w:style w:type="character" w:customStyle="1" w:styleId="Heading1Char">
    <w:name w:val="Heading 1 Char"/>
    <w:basedOn w:val="DefaultParagraphFont"/>
    <w:link w:val="Heading1"/>
    <w:rsid w:val="007129E9"/>
    <w:rPr>
      <w:rFonts w:ascii="Times New Roman" w:eastAsia="Times New Roman" w:hAnsi="Times New Roman" w:cs="Times New Roman"/>
      <w:b/>
      <w:sz w:val="32"/>
      <w:szCs w:val="20"/>
      <w:lang w:eastAsia="en-US"/>
    </w:rPr>
  </w:style>
  <w:style w:type="paragraph" w:styleId="BodyText">
    <w:name w:val="Body Text"/>
    <w:basedOn w:val="Normal"/>
    <w:link w:val="BodyTextChar"/>
    <w:rsid w:val="00712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9E9"/>
    <w:rPr>
      <w:rFonts w:ascii="Times New Roman" w:eastAsia="Times New Roman" w:hAnsi="Times New Roman" w:cs="Times New Roman"/>
      <w:sz w:val="24"/>
      <w:lang w:eastAsia="en-US"/>
    </w:rPr>
  </w:style>
  <w:style w:type="paragraph" w:styleId="List">
    <w:name w:val="List"/>
    <w:basedOn w:val="BodyText"/>
    <w:next w:val="BodyText"/>
    <w:rsid w:val="007129E9"/>
    <w:pPr>
      <w:tabs>
        <w:tab w:val="left" w:pos="340"/>
      </w:tabs>
      <w:spacing w:before="60" w:after="60"/>
      <w:ind w:left="340" w:hanging="340"/>
    </w:pPr>
  </w:style>
  <w:style w:type="paragraph" w:styleId="ListBullet">
    <w:name w:val="List Bullet"/>
    <w:basedOn w:val="List"/>
    <w:rsid w:val="007129E9"/>
    <w:pPr>
      <w:numPr>
        <w:numId w:val="12"/>
      </w:numPr>
      <w:tabs>
        <w:tab w:val="clear" w:pos="340"/>
      </w:tabs>
      <w:spacing w:before="40" w:after="40"/>
    </w:pPr>
  </w:style>
  <w:style w:type="character" w:customStyle="1" w:styleId="SpecialBold">
    <w:name w:val="Special Bold"/>
    <w:basedOn w:val="DefaultParagraphFont"/>
    <w:rsid w:val="007129E9"/>
    <w:rPr>
      <w:b/>
      <w:spacing w:val="0"/>
    </w:rPr>
  </w:style>
  <w:style w:type="paragraph" w:styleId="ListBullet2">
    <w:name w:val="List Bullet 2"/>
    <w:basedOn w:val="List2"/>
    <w:rsid w:val="007129E9"/>
    <w:pPr>
      <w:numPr>
        <w:numId w:val="13"/>
      </w:numPr>
      <w:tabs>
        <w:tab w:val="clear" w:pos="680"/>
      </w:tabs>
    </w:pPr>
  </w:style>
  <w:style w:type="character" w:styleId="Emphasis">
    <w:name w:val="Emphasis"/>
    <w:basedOn w:val="DefaultParagraphFont"/>
    <w:qFormat/>
    <w:rsid w:val="007129E9"/>
    <w:rPr>
      <w:i/>
    </w:rPr>
  </w:style>
  <w:style w:type="paragraph" w:customStyle="1" w:styleId="SuperHeading">
    <w:name w:val="SuperHeading"/>
    <w:basedOn w:val="Normal"/>
    <w:rsid w:val="007129E9"/>
    <w:pPr>
      <w:spacing w:before="240" w:after="120"/>
      <w:outlineLvl w:val="0"/>
    </w:pPr>
    <w:rPr>
      <w:rFonts w:ascii="Times New Roman" w:hAnsi="Times New Roman"/>
      <w:b/>
      <w:sz w:val="32"/>
    </w:rPr>
  </w:style>
  <w:style w:type="paragraph" w:customStyle="1" w:styleId="AllowPageBreak">
    <w:name w:val="AllowPageBreak"/>
    <w:rsid w:val="00712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29E9"/>
    <w:rPr>
      <w:b/>
      <w:i/>
      <w:u w:val="none"/>
    </w:rPr>
  </w:style>
  <w:style w:type="character" w:customStyle="1" w:styleId="Heading2Char">
    <w:name w:val="Heading 2 Char"/>
    <w:basedOn w:val="DefaultParagraphFont"/>
    <w:link w:val="Heading2"/>
    <w:rsid w:val="00712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9E9"/>
    <w:rPr>
      <w:rFonts w:ascii="Courier New" w:eastAsia="Times New Roman" w:hAnsi="Courier New" w:cs="Times New Roman"/>
      <w:i/>
      <w:szCs w:val="20"/>
      <w:lang w:eastAsia="en-US"/>
    </w:rPr>
  </w:style>
  <w:style w:type="paragraph" w:customStyle="1" w:styleId="HeadingBase">
    <w:name w:val="Heading Base"/>
    <w:rsid w:val="00712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9E9"/>
    <w:pPr>
      <w:tabs>
        <w:tab w:val="right" w:leader="dot" w:pos="9072"/>
      </w:tabs>
      <w:ind w:left="567"/>
    </w:pPr>
    <w:rPr>
      <w:szCs w:val="22"/>
    </w:rPr>
  </w:style>
  <w:style w:type="paragraph" w:customStyle="1" w:styleId="TOCBase">
    <w:name w:val="TOC Base"/>
    <w:rsid w:val="00712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9E9"/>
    <w:pPr>
      <w:tabs>
        <w:tab w:val="right" w:leader="dot" w:pos="9072"/>
      </w:tabs>
      <w:spacing w:before="40" w:after="40"/>
      <w:ind w:left="284"/>
    </w:pPr>
    <w:rPr>
      <w:rFonts w:ascii="Times New Roman" w:hAnsi="Times New Roman"/>
    </w:rPr>
  </w:style>
  <w:style w:type="paragraph" w:styleId="TOC1">
    <w:name w:val="toc 1"/>
    <w:basedOn w:val="TOCBase"/>
    <w:next w:val="Normal"/>
    <w:rsid w:val="00712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9E9"/>
    <w:rPr>
      <w:rFonts w:ascii="Times New Roman" w:eastAsia="Times New Roman" w:hAnsi="Times New Roman" w:cs="Times New Roman"/>
      <w:sz w:val="16"/>
      <w:lang w:eastAsia="en-US"/>
    </w:rPr>
  </w:style>
  <w:style w:type="paragraph" w:styleId="Title">
    <w:name w:val="Title"/>
    <w:basedOn w:val="HeadingBase"/>
    <w:link w:val="TitleChar"/>
    <w:qFormat/>
    <w:rsid w:val="007129E9"/>
    <w:pPr>
      <w:spacing w:before="5040"/>
      <w:jc w:val="center"/>
    </w:pPr>
    <w:rPr>
      <w:sz w:val="48"/>
      <w:szCs w:val="72"/>
      <w:lang w:val="en-US"/>
    </w:rPr>
  </w:style>
  <w:style w:type="character" w:customStyle="1" w:styleId="TitleChar">
    <w:name w:val="Title Char"/>
    <w:basedOn w:val="DefaultParagraphFont"/>
    <w:link w:val="Title"/>
    <w:rsid w:val="00712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9E9"/>
    <w:pPr>
      <w:tabs>
        <w:tab w:val="left" w:pos="3600"/>
        <w:tab w:val="left" w:pos="3958"/>
      </w:tabs>
    </w:pPr>
  </w:style>
  <w:style w:type="paragraph" w:customStyle="1" w:styleId="Note">
    <w:name w:val="Note"/>
    <w:basedOn w:val="BodyText"/>
    <w:rsid w:val="00712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9E9"/>
    <w:pPr>
      <w:framePr w:wrap="auto" w:hAnchor="text" w:y="6049"/>
    </w:pPr>
    <w:rPr>
      <w:color w:val="000000"/>
      <w:sz w:val="40"/>
    </w:rPr>
  </w:style>
  <w:style w:type="paragraph" w:customStyle="1" w:styleId="TOCTitle">
    <w:name w:val="TOCTitle"/>
    <w:basedOn w:val="Heading1"/>
    <w:rsid w:val="007129E9"/>
    <w:pPr>
      <w:spacing w:after="240"/>
      <w:jc w:val="center"/>
      <w:outlineLvl w:val="9"/>
    </w:pPr>
    <w:rPr>
      <w:caps/>
    </w:rPr>
  </w:style>
  <w:style w:type="paragraph" w:customStyle="1" w:styleId="Version">
    <w:name w:val="Version"/>
    <w:rsid w:val="00712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9E9"/>
    <w:pPr>
      <w:keepNext w:val="0"/>
      <w:tabs>
        <w:tab w:val="right" w:pos="4176"/>
      </w:tabs>
      <w:ind w:left="198" w:hanging="198"/>
    </w:pPr>
    <w:rPr>
      <w:rFonts w:ascii="Garamond" w:hAnsi="Garamond"/>
    </w:rPr>
  </w:style>
  <w:style w:type="paragraph" w:styleId="IndexHeading">
    <w:name w:val="index heading"/>
    <w:basedOn w:val="Normal"/>
    <w:next w:val="Index1"/>
    <w:semiHidden/>
    <w:rsid w:val="007129E9"/>
    <w:pPr>
      <w:spacing w:before="120" w:after="120"/>
    </w:pPr>
    <w:rPr>
      <w:rFonts w:ascii="Arial" w:hAnsi="Arial"/>
      <w:b/>
      <w:color w:val="918585"/>
      <w:sz w:val="24"/>
    </w:rPr>
  </w:style>
  <w:style w:type="paragraph" w:styleId="Header">
    <w:name w:val="header"/>
    <w:basedOn w:val="Normal"/>
    <w:link w:val="HeaderChar"/>
    <w:rsid w:val="00712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9E9"/>
    <w:rPr>
      <w:rFonts w:ascii="Times New Roman" w:eastAsia="Times New Roman" w:hAnsi="Times New Roman" w:cs="Times New Roman"/>
      <w:sz w:val="16"/>
      <w:szCs w:val="20"/>
      <w:lang w:val="en-GB" w:eastAsia="en-US"/>
    </w:rPr>
  </w:style>
  <w:style w:type="paragraph" w:customStyle="1" w:styleId="Chapter">
    <w:name w:val="Chapter"/>
    <w:basedOn w:val="Normal"/>
    <w:rsid w:val="007129E9"/>
    <w:pPr>
      <w:spacing w:before="240"/>
    </w:pPr>
    <w:rPr>
      <w:rFonts w:ascii="Times New Roman" w:hAnsi="Times New Roman"/>
      <w:smallCaps/>
      <w:spacing w:val="80"/>
      <w:sz w:val="28"/>
    </w:rPr>
  </w:style>
  <w:style w:type="paragraph" w:customStyle="1" w:styleId="InChapter">
    <w:name w:val="InChapter"/>
    <w:basedOn w:val="Heading3"/>
    <w:rsid w:val="007129E9"/>
    <w:pPr>
      <w:spacing w:after="240"/>
      <w:outlineLvl w:val="9"/>
    </w:pPr>
    <w:rPr>
      <w:noProof/>
    </w:rPr>
  </w:style>
  <w:style w:type="paragraph" w:styleId="Index2">
    <w:name w:val="index 2"/>
    <w:basedOn w:val="Normal"/>
    <w:next w:val="Normal"/>
    <w:semiHidden/>
    <w:rsid w:val="007129E9"/>
    <w:pPr>
      <w:tabs>
        <w:tab w:val="right" w:pos="4176"/>
      </w:tabs>
      <w:ind w:left="568" w:hanging="284"/>
    </w:pPr>
    <w:rPr>
      <w:rFonts w:ascii="Garamond" w:hAnsi="Garamond"/>
    </w:rPr>
  </w:style>
  <w:style w:type="paragraph" w:customStyle="1" w:styleId="Byline">
    <w:name w:val="Byline"/>
    <w:rsid w:val="00712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9E9"/>
    <w:pPr>
      <w:tabs>
        <w:tab w:val="clear" w:pos="3600"/>
        <w:tab w:val="clear" w:pos="3958"/>
      </w:tabs>
      <w:jc w:val="right"/>
    </w:pPr>
  </w:style>
  <w:style w:type="paragraph" w:styleId="Caption">
    <w:name w:val="caption"/>
    <w:basedOn w:val="BodyText"/>
    <w:next w:val="Normal"/>
    <w:qFormat/>
    <w:rsid w:val="007129E9"/>
    <w:pPr>
      <w:framePr w:w="2268" w:hSpace="181" w:vSpace="181" w:wrap="around" w:vAnchor="text" w:hAnchor="page" w:x="1135" w:y="285" w:anchorLock="1"/>
    </w:pPr>
    <w:rPr>
      <w:i/>
    </w:rPr>
  </w:style>
  <w:style w:type="paragraph" w:customStyle="1" w:styleId="MiniTOCTitle">
    <w:name w:val="MiniTOCTitle"/>
    <w:basedOn w:val="Heading4"/>
    <w:rsid w:val="007129E9"/>
    <w:pPr>
      <w:spacing w:before="240"/>
      <w:outlineLvl w:val="9"/>
    </w:pPr>
    <w:rPr>
      <w:noProof/>
      <w:sz w:val="24"/>
    </w:rPr>
  </w:style>
  <w:style w:type="paragraph" w:customStyle="1" w:styleId="MiniTOCItem">
    <w:name w:val="MiniTOCItem"/>
    <w:basedOn w:val="ListBullet"/>
    <w:rsid w:val="007129E9"/>
    <w:pPr>
      <w:numPr>
        <w:numId w:val="0"/>
      </w:numPr>
      <w:tabs>
        <w:tab w:val="right" w:leader="dot" w:pos="6521"/>
      </w:tabs>
      <w:spacing w:before="0" w:after="0"/>
    </w:pPr>
  </w:style>
  <w:style w:type="paragraph" w:customStyle="1" w:styleId="TOFTitle">
    <w:name w:val="TOFTitle"/>
    <w:basedOn w:val="TOCTitle"/>
    <w:rsid w:val="007129E9"/>
  </w:style>
  <w:style w:type="paragraph" w:styleId="TableofFigures">
    <w:name w:val="table of figures"/>
    <w:basedOn w:val="Normal"/>
    <w:next w:val="Normal"/>
    <w:semiHidden/>
    <w:rsid w:val="007129E9"/>
    <w:pPr>
      <w:tabs>
        <w:tab w:val="right" w:leader="dot" w:pos="9072"/>
      </w:tabs>
      <w:ind w:left="970" w:hanging="403"/>
    </w:pPr>
    <w:rPr>
      <w:rFonts w:ascii="Times New Roman" w:hAnsi="Times New Roman"/>
      <w:b/>
    </w:rPr>
  </w:style>
  <w:style w:type="paragraph" w:styleId="ListNumber">
    <w:name w:val="List Number"/>
    <w:basedOn w:val="List"/>
    <w:rsid w:val="007129E9"/>
    <w:pPr>
      <w:numPr>
        <w:numId w:val="15"/>
      </w:numPr>
      <w:tabs>
        <w:tab w:val="clear" w:pos="340"/>
      </w:tabs>
    </w:pPr>
  </w:style>
  <w:style w:type="character" w:customStyle="1" w:styleId="WingdingSymbols">
    <w:name w:val="Wingding Symbols"/>
    <w:rsid w:val="007129E9"/>
    <w:rPr>
      <w:rFonts w:ascii="Wingdings" w:hAnsi="Wingdings"/>
    </w:rPr>
  </w:style>
  <w:style w:type="paragraph" w:customStyle="1" w:styleId="TableHeading">
    <w:name w:val="Table Heading"/>
    <w:basedOn w:val="HeadingBase"/>
    <w:rsid w:val="007129E9"/>
    <w:pPr>
      <w:keepLines/>
      <w:pBdr>
        <w:bottom w:val="single" w:sz="6" w:space="1" w:color="918585"/>
      </w:pBdr>
      <w:spacing w:before="240"/>
    </w:pPr>
  </w:style>
  <w:style w:type="character" w:customStyle="1" w:styleId="HotSpot">
    <w:name w:val="HotSpot"/>
    <w:rsid w:val="007129E9"/>
    <w:rPr>
      <w:color w:val="0033CC"/>
      <w:u w:val="none"/>
    </w:rPr>
  </w:style>
  <w:style w:type="paragraph" w:customStyle="1" w:styleId="BodyTextRight">
    <w:name w:val="Body Text Right"/>
    <w:basedOn w:val="BodyText"/>
    <w:rsid w:val="007129E9"/>
    <w:pPr>
      <w:spacing w:before="0" w:after="0"/>
      <w:jc w:val="right"/>
    </w:pPr>
  </w:style>
  <w:style w:type="paragraph" w:styleId="Index3">
    <w:name w:val="index 3"/>
    <w:basedOn w:val="ListNumber2"/>
    <w:next w:val="Normal"/>
    <w:semiHidden/>
    <w:rsid w:val="007129E9"/>
    <w:pPr>
      <w:numPr>
        <w:numId w:val="0"/>
      </w:numPr>
      <w:tabs>
        <w:tab w:val="right" w:leader="dot" w:pos="4176"/>
      </w:tabs>
    </w:pPr>
  </w:style>
  <w:style w:type="paragraph" w:styleId="ListNumber2">
    <w:name w:val="List Number 2"/>
    <w:basedOn w:val="List2"/>
    <w:rsid w:val="007129E9"/>
    <w:pPr>
      <w:numPr>
        <w:numId w:val="10"/>
      </w:numPr>
      <w:tabs>
        <w:tab w:val="clear" w:pos="1060"/>
      </w:tabs>
    </w:pPr>
  </w:style>
  <w:style w:type="paragraph" w:customStyle="1" w:styleId="MarginNote">
    <w:name w:val="Margin Note"/>
    <w:basedOn w:val="BodyText"/>
    <w:rsid w:val="00712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9E9"/>
    <w:rPr>
      <w:sz w:val="32"/>
    </w:rPr>
  </w:style>
  <w:style w:type="paragraph" w:customStyle="1" w:styleId="HeadingProcedure">
    <w:name w:val="Heading Procedure"/>
    <w:basedOn w:val="HeadingBase"/>
    <w:next w:val="Normal"/>
    <w:rsid w:val="007129E9"/>
    <w:pPr>
      <w:tabs>
        <w:tab w:val="left" w:pos="0"/>
      </w:tabs>
      <w:spacing w:before="120" w:after="60"/>
    </w:pPr>
    <w:rPr>
      <w:i/>
      <w:color w:val="918585"/>
      <w:sz w:val="22"/>
    </w:rPr>
  </w:style>
  <w:style w:type="paragraph" w:customStyle="1" w:styleId="TableBodyText">
    <w:name w:val="Table Body Text"/>
    <w:basedOn w:val="BodyText"/>
    <w:rsid w:val="007129E9"/>
    <w:pPr>
      <w:spacing w:before="60" w:after="60"/>
    </w:pPr>
  </w:style>
  <w:style w:type="paragraph" w:styleId="ListContinue">
    <w:name w:val="List Continue"/>
    <w:basedOn w:val="List"/>
    <w:rsid w:val="007129E9"/>
    <w:pPr>
      <w:ind w:firstLine="0"/>
    </w:pPr>
  </w:style>
  <w:style w:type="paragraph" w:customStyle="1" w:styleId="ListNote">
    <w:name w:val="List Note"/>
    <w:basedOn w:val="List"/>
    <w:rsid w:val="007129E9"/>
    <w:pPr>
      <w:pBdr>
        <w:top w:val="single" w:sz="6" w:space="2" w:color="918585"/>
        <w:bottom w:val="single" w:sz="6" w:space="2" w:color="918585"/>
      </w:pBdr>
      <w:tabs>
        <w:tab w:val="left" w:pos="1021"/>
      </w:tabs>
      <w:ind w:firstLine="0"/>
    </w:pPr>
  </w:style>
  <w:style w:type="paragraph" w:customStyle="1" w:styleId="Warning">
    <w:name w:val="Warning"/>
    <w:basedOn w:val="BodyText"/>
    <w:rsid w:val="007129E9"/>
    <w:pPr>
      <w:shd w:val="clear" w:color="auto" w:fill="D9D9D9"/>
      <w:tabs>
        <w:tab w:val="left" w:pos="992"/>
      </w:tabs>
      <w:ind w:left="119" w:right="119"/>
    </w:pPr>
    <w:rPr>
      <w:sz w:val="20"/>
    </w:rPr>
  </w:style>
  <w:style w:type="paragraph" w:customStyle="1" w:styleId="MarginIcons">
    <w:name w:val="Margin Icons"/>
    <w:basedOn w:val="BodyText"/>
    <w:rsid w:val="00712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9E9"/>
    <w:rPr>
      <w:rFonts w:ascii="Courier New" w:hAnsi="Courier New"/>
    </w:rPr>
  </w:style>
  <w:style w:type="paragraph" w:customStyle="1" w:styleId="NoteBullet">
    <w:name w:val="Note Bullet"/>
    <w:basedOn w:val="Note"/>
    <w:rsid w:val="007129E9"/>
    <w:pPr>
      <w:tabs>
        <w:tab w:val="clear" w:pos="680"/>
      </w:tabs>
      <w:spacing w:before="60" w:after="60"/>
    </w:pPr>
  </w:style>
  <w:style w:type="paragraph" w:customStyle="1" w:styleId="SubHeading2">
    <w:name w:val="SubHeading2"/>
    <w:basedOn w:val="HeadingBase"/>
    <w:rsid w:val="007129E9"/>
    <w:pPr>
      <w:spacing w:before="240" w:after="60"/>
    </w:pPr>
    <w:rPr>
      <w:sz w:val="20"/>
    </w:rPr>
  </w:style>
  <w:style w:type="paragraph" w:customStyle="1" w:styleId="SubHeading1">
    <w:name w:val="SubHeading1"/>
    <w:basedOn w:val="HeadingBase"/>
    <w:rsid w:val="007129E9"/>
    <w:pPr>
      <w:spacing w:before="240" w:after="60"/>
    </w:pPr>
    <w:rPr>
      <w:color w:val="918585"/>
      <w:sz w:val="22"/>
    </w:rPr>
  </w:style>
  <w:style w:type="paragraph" w:customStyle="1" w:styleId="SideHeading">
    <w:name w:val="Side Heading"/>
    <w:basedOn w:val="HeadingBase"/>
    <w:rsid w:val="00712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9E9"/>
    <w:pPr>
      <w:tabs>
        <w:tab w:val="num" w:pos="360"/>
      </w:tabs>
    </w:pPr>
  </w:style>
  <w:style w:type="paragraph" w:styleId="PlainText">
    <w:name w:val="Plain Text"/>
    <w:basedOn w:val="Normal"/>
    <w:link w:val="PlainTextChar"/>
    <w:rsid w:val="007129E9"/>
    <w:rPr>
      <w:sz w:val="20"/>
    </w:rPr>
  </w:style>
  <w:style w:type="character" w:customStyle="1" w:styleId="PlainTextChar">
    <w:name w:val="Plain Text Char"/>
    <w:basedOn w:val="DefaultParagraphFont"/>
    <w:link w:val="PlainText"/>
    <w:rsid w:val="007129E9"/>
    <w:rPr>
      <w:rFonts w:ascii="Courier New" w:eastAsia="Times New Roman" w:hAnsi="Courier New" w:cs="Times New Roman"/>
      <w:sz w:val="20"/>
      <w:szCs w:val="20"/>
      <w:lang w:eastAsia="en-US"/>
    </w:rPr>
  </w:style>
  <w:style w:type="character" w:customStyle="1" w:styleId="MenuOption">
    <w:name w:val="Menu Option"/>
    <w:basedOn w:val="DefaultParagraphFont"/>
    <w:rsid w:val="007129E9"/>
    <w:rPr>
      <w:b/>
      <w:smallCaps/>
    </w:rPr>
  </w:style>
  <w:style w:type="paragraph" w:customStyle="1" w:styleId="TableListNumber">
    <w:name w:val="Table List Number"/>
    <w:basedOn w:val="ListNumber"/>
    <w:rsid w:val="007129E9"/>
    <w:pPr>
      <w:numPr>
        <w:numId w:val="0"/>
      </w:numPr>
    </w:pPr>
  </w:style>
  <w:style w:type="paragraph" w:styleId="TOC4">
    <w:name w:val="toc 4"/>
    <w:basedOn w:val="TOCBase"/>
    <w:next w:val="Normal"/>
    <w:semiHidden/>
    <w:rsid w:val="007129E9"/>
    <w:pPr>
      <w:tabs>
        <w:tab w:val="right" w:leader="dot" w:pos="9071"/>
      </w:tabs>
      <w:ind w:left="1701"/>
    </w:pPr>
  </w:style>
  <w:style w:type="paragraph" w:customStyle="1" w:styleId="ListAlpha">
    <w:name w:val="List Alpha"/>
    <w:basedOn w:val="List"/>
    <w:rsid w:val="007129E9"/>
    <w:pPr>
      <w:numPr>
        <w:numId w:val="9"/>
      </w:numPr>
    </w:pPr>
  </w:style>
  <w:style w:type="paragraph" w:customStyle="1" w:styleId="ListAlpha2">
    <w:name w:val="List Alpha 2"/>
    <w:basedOn w:val="List2"/>
    <w:rsid w:val="007129E9"/>
    <w:pPr>
      <w:numPr>
        <w:numId w:val="8"/>
      </w:numPr>
    </w:pPr>
  </w:style>
  <w:style w:type="paragraph" w:styleId="List2">
    <w:name w:val="List 2"/>
    <w:basedOn w:val="BodyText"/>
    <w:rsid w:val="007129E9"/>
    <w:pPr>
      <w:tabs>
        <w:tab w:val="left" w:pos="680"/>
      </w:tabs>
      <w:spacing w:before="60" w:after="60"/>
      <w:ind w:left="680" w:hanging="340"/>
    </w:pPr>
  </w:style>
  <w:style w:type="paragraph" w:styleId="List3">
    <w:name w:val="List 3"/>
    <w:basedOn w:val="BodyText"/>
    <w:rsid w:val="007129E9"/>
    <w:pPr>
      <w:tabs>
        <w:tab w:val="left" w:pos="1021"/>
      </w:tabs>
      <w:spacing w:before="60" w:after="60"/>
      <w:ind w:left="1020" w:hanging="340"/>
    </w:pPr>
  </w:style>
  <w:style w:type="paragraph" w:styleId="List4">
    <w:name w:val="List 4"/>
    <w:basedOn w:val="BodyText"/>
    <w:rsid w:val="007129E9"/>
    <w:pPr>
      <w:tabs>
        <w:tab w:val="left" w:pos="1361"/>
      </w:tabs>
      <w:spacing w:before="60" w:after="60"/>
      <w:ind w:left="1361" w:hanging="340"/>
    </w:pPr>
  </w:style>
  <w:style w:type="paragraph" w:styleId="List5">
    <w:name w:val="List 5"/>
    <w:basedOn w:val="BodyText"/>
    <w:rsid w:val="007129E9"/>
    <w:pPr>
      <w:tabs>
        <w:tab w:val="left" w:pos="1701"/>
      </w:tabs>
      <w:spacing w:before="60" w:after="60"/>
      <w:ind w:left="1701" w:hanging="340"/>
    </w:pPr>
  </w:style>
  <w:style w:type="paragraph" w:styleId="ListBullet3">
    <w:name w:val="List Bullet 3"/>
    <w:basedOn w:val="List3"/>
    <w:rsid w:val="007129E9"/>
    <w:pPr>
      <w:numPr>
        <w:numId w:val="14"/>
      </w:numPr>
      <w:tabs>
        <w:tab w:val="clear" w:pos="1021"/>
      </w:tabs>
      <w:ind w:left="1037" w:hanging="357"/>
    </w:pPr>
  </w:style>
  <w:style w:type="paragraph" w:styleId="ListBullet4">
    <w:name w:val="List Bullet 4"/>
    <w:basedOn w:val="List4"/>
    <w:rsid w:val="007129E9"/>
    <w:pPr>
      <w:numPr>
        <w:numId w:val="3"/>
      </w:numPr>
      <w:tabs>
        <w:tab w:val="clear" w:pos="1361"/>
      </w:tabs>
    </w:pPr>
  </w:style>
  <w:style w:type="paragraph" w:styleId="ListBullet5">
    <w:name w:val="List Bullet 5"/>
    <w:basedOn w:val="List5"/>
    <w:rsid w:val="007129E9"/>
    <w:pPr>
      <w:numPr>
        <w:numId w:val="4"/>
      </w:numPr>
    </w:pPr>
  </w:style>
  <w:style w:type="paragraph" w:styleId="ListContinue2">
    <w:name w:val="List Continue 2"/>
    <w:basedOn w:val="List2"/>
    <w:rsid w:val="007129E9"/>
    <w:pPr>
      <w:ind w:firstLine="0"/>
    </w:pPr>
  </w:style>
  <w:style w:type="paragraph" w:styleId="ListContinue3">
    <w:name w:val="List Continue 3"/>
    <w:basedOn w:val="List3"/>
    <w:rsid w:val="007129E9"/>
    <w:pPr>
      <w:ind w:left="1021" w:firstLine="0"/>
    </w:pPr>
  </w:style>
  <w:style w:type="paragraph" w:styleId="ListContinue4">
    <w:name w:val="List Continue 4"/>
    <w:basedOn w:val="List4"/>
    <w:rsid w:val="007129E9"/>
    <w:pPr>
      <w:ind w:firstLine="0"/>
    </w:pPr>
  </w:style>
  <w:style w:type="paragraph" w:styleId="ListContinue5">
    <w:name w:val="List Continue 5"/>
    <w:basedOn w:val="List5"/>
    <w:rsid w:val="007129E9"/>
    <w:pPr>
      <w:ind w:firstLine="0"/>
    </w:pPr>
  </w:style>
  <w:style w:type="paragraph" w:styleId="ListNumber3">
    <w:name w:val="List Number 3"/>
    <w:basedOn w:val="List3"/>
    <w:rsid w:val="007129E9"/>
    <w:pPr>
      <w:numPr>
        <w:numId w:val="5"/>
      </w:numPr>
    </w:pPr>
  </w:style>
  <w:style w:type="paragraph" w:styleId="ListNumber4">
    <w:name w:val="List Number 4"/>
    <w:basedOn w:val="List4"/>
    <w:rsid w:val="007129E9"/>
    <w:pPr>
      <w:numPr>
        <w:numId w:val="6"/>
      </w:numPr>
    </w:pPr>
  </w:style>
  <w:style w:type="paragraph" w:styleId="ListNumber5">
    <w:name w:val="List Number 5"/>
    <w:basedOn w:val="List5"/>
    <w:rsid w:val="007129E9"/>
    <w:pPr>
      <w:numPr>
        <w:numId w:val="7"/>
      </w:numPr>
    </w:pPr>
  </w:style>
  <w:style w:type="paragraph" w:styleId="BlockText">
    <w:name w:val="Block Text"/>
    <w:basedOn w:val="Normal"/>
    <w:rsid w:val="007129E9"/>
    <w:pPr>
      <w:spacing w:after="120"/>
      <w:ind w:left="1440" w:right="1440"/>
    </w:pPr>
  </w:style>
  <w:style w:type="character" w:customStyle="1" w:styleId="Subscript">
    <w:name w:val="Subscript"/>
    <w:basedOn w:val="DefaultParagraphFont"/>
    <w:rsid w:val="007129E9"/>
    <w:rPr>
      <w:sz w:val="16"/>
      <w:vertAlign w:val="subscript"/>
    </w:rPr>
  </w:style>
  <w:style w:type="character" w:customStyle="1" w:styleId="Superscript">
    <w:name w:val="Superscript"/>
    <w:basedOn w:val="DefaultParagraphFont"/>
    <w:rsid w:val="007129E9"/>
    <w:rPr>
      <w:sz w:val="16"/>
      <w:vertAlign w:val="superscript"/>
    </w:rPr>
  </w:style>
  <w:style w:type="character" w:customStyle="1" w:styleId="Symbols">
    <w:name w:val="Symbols"/>
    <w:basedOn w:val="DefaultParagraphFont"/>
    <w:rsid w:val="007129E9"/>
    <w:rPr>
      <w:rFonts w:ascii="Symbol" w:hAnsi="Symbol"/>
    </w:rPr>
  </w:style>
  <w:style w:type="character" w:customStyle="1" w:styleId="MenuOptions">
    <w:name w:val="Menu Options"/>
    <w:basedOn w:val="DefaultParagraphFont"/>
    <w:rsid w:val="007129E9"/>
    <w:rPr>
      <w:rFonts w:ascii="Arial Narrow" w:hAnsi="Arial Narrow"/>
      <w:smallCaps/>
    </w:rPr>
  </w:style>
  <w:style w:type="character" w:customStyle="1" w:styleId="Buttons">
    <w:name w:val="Buttons"/>
    <w:basedOn w:val="DefaultParagraphFont"/>
    <w:rsid w:val="007129E9"/>
    <w:rPr>
      <w:b/>
    </w:rPr>
  </w:style>
  <w:style w:type="character" w:customStyle="1" w:styleId="Underlined">
    <w:name w:val="Underlined"/>
    <w:basedOn w:val="DefaultParagraphFont"/>
    <w:rsid w:val="007129E9"/>
    <w:rPr>
      <w:u w:val="single"/>
    </w:rPr>
  </w:style>
  <w:style w:type="paragraph" w:customStyle="1" w:styleId="TableBodyTextRight">
    <w:name w:val="Table Body Text Right"/>
    <w:basedOn w:val="TableBodyText"/>
    <w:rsid w:val="007129E9"/>
    <w:pPr>
      <w:widowControl w:val="0"/>
      <w:autoSpaceDE w:val="0"/>
      <w:autoSpaceDN w:val="0"/>
      <w:adjustRightInd w:val="0"/>
      <w:jc w:val="right"/>
    </w:pPr>
    <w:rPr>
      <w:rFonts w:cs="Arial"/>
      <w:szCs w:val="18"/>
    </w:rPr>
  </w:style>
  <w:style w:type="paragraph" w:customStyle="1" w:styleId="CopyrightText">
    <w:name w:val="Copyright Text"/>
    <w:basedOn w:val="BodyText"/>
    <w:rsid w:val="007129E9"/>
    <w:rPr>
      <w:sz w:val="18"/>
    </w:rPr>
  </w:style>
  <w:style w:type="paragraph" w:customStyle="1" w:styleId="BodySmallRight">
    <w:name w:val="Body Small Right"/>
    <w:basedOn w:val="BodyTextRight"/>
    <w:rsid w:val="007129E9"/>
    <w:rPr>
      <w:sz w:val="18"/>
      <w:szCs w:val="18"/>
    </w:rPr>
  </w:style>
  <w:style w:type="paragraph" w:customStyle="1" w:styleId="MarginEdition">
    <w:name w:val="Margin Edition"/>
    <w:basedOn w:val="MarginNote"/>
    <w:rsid w:val="007129E9"/>
    <w:pPr>
      <w:spacing w:before="0" w:after="0"/>
    </w:pPr>
    <w:rPr>
      <w:rFonts w:ascii="Times New Roman" w:hAnsi="Times New Roman"/>
      <w:color w:val="999999"/>
    </w:rPr>
  </w:style>
  <w:style w:type="paragraph" w:customStyle="1" w:styleId="Spacer">
    <w:name w:val="Spacer"/>
    <w:basedOn w:val="Normal"/>
    <w:rsid w:val="007129E9"/>
    <w:rPr>
      <w:sz w:val="2"/>
      <w:szCs w:val="2"/>
    </w:rPr>
  </w:style>
  <w:style w:type="character" w:customStyle="1" w:styleId="Small">
    <w:name w:val="Small"/>
    <w:basedOn w:val="DefaultParagraphFont"/>
    <w:rsid w:val="007129E9"/>
    <w:rPr>
      <w:sz w:val="16"/>
    </w:rPr>
  </w:style>
  <w:style w:type="paragraph" w:customStyle="1" w:styleId="WideTable">
    <w:name w:val="Wide Table"/>
    <w:basedOn w:val="Normal"/>
    <w:rsid w:val="007129E9"/>
    <w:pPr>
      <w:ind w:left="-1418"/>
    </w:pPr>
    <w:rPr>
      <w:sz w:val="2"/>
      <w:szCs w:val="2"/>
    </w:rPr>
  </w:style>
  <w:style w:type="character" w:styleId="PageNumber">
    <w:name w:val="page number"/>
    <w:basedOn w:val="DefaultParagraphFont"/>
    <w:rsid w:val="007129E9"/>
  </w:style>
  <w:style w:type="paragraph" w:styleId="Quote">
    <w:name w:val="Quote"/>
    <w:basedOn w:val="Heading1"/>
    <w:link w:val="QuoteChar"/>
    <w:qFormat/>
    <w:rsid w:val="007129E9"/>
    <w:rPr>
      <w:b w:val="0"/>
      <w:sz w:val="72"/>
      <w:szCs w:val="72"/>
      <w:lang w:val="en-NZ"/>
    </w:rPr>
  </w:style>
  <w:style w:type="character" w:customStyle="1" w:styleId="QuoteChar">
    <w:name w:val="Quote Char"/>
    <w:basedOn w:val="DefaultParagraphFont"/>
    <w:link w:val="Quote"/>
    <w:rsid w:val="00712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9E9"/>
    <w:pPr>
      <w:pageBreakBefore/>
    </w:pPr>
  </w:style>
  <w:style w:type="paragraph" w:customStyle="1" w:styleId="Border">
    <w:name w:val="Border"/>
    <w:basedOn w:val="Normal"/>
    <w:qFormat/>
    <w:rsid w:val="00712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9E9"/>
    <w:rPr>
      <w:b/>
      <w:bCs/>
      <w:i/>
      <w:iCs/>
      <w:color w:val="auto"/>
    </w:rPr>
  </w:style>
  <w:style w:type="paragraph" w:styleId="IntenseQuote">
    <w:name w:val="Intense Quote"/>
    <w:basedOn w:val="Normal"/>
    <w:next w:val="Normal"/>
    <w:link w:val="IntenseQuoteChar"/>
    <w:uiPriority w:val="30"/>
    <w:qFormat/>
    <w:rsid w:val="00712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9E9"/>
    <w:rPr>
      <w:smallCaps/>
      <w:color w:val="auto"/>
      <w:u w:val="single"/>
    </w:rPr>
  </w:style>
  <w:style w:type="character" w:styleId="IntenseReference">
    <w:name w:val="Intense Reference"/>
    <w:basedOn w:val="DefaultParagraphFont"/>
    <w:uiPriority w:val="32"/>
    <w:qFormat/>
    <w:rsid w:val="007129E9"/>
    <w:rPr>
      <w:b/>
      <w:bCs/>
      <w:smallCaps/>
      <w:color w:val="auto"/>
      <w:spacing w:val="5"/>
      <w:u w:val="single"/>
    </w:rPr>
  </w:style>
  <w:style w:type="paragraph" w:customStyle="1" w:styleId="2ColumnHeading">
    <w:name w:val="2Column Heading"/>
    <w:basedOn w:val="BodyText"/>
    <w:qFormat/>
    <w:rsid w:val="007129E9"/>
    <w:pPr>
      <w:spacing w:after="60"/>
      <w:ind w:left="-2268"/>
    </w:pPr>
    <w:rPr>
      <w:b/>
    </w:rPr>
  </w:style>
  <w:style w:type="paragraph" w:customStyle="1" w:styleId="Heading1TOC">
    <w:name w:val="Heading1 TOC"/>
    <w:basedOn w:val="Normal"/>
    <w:qFormat/>
    <w:rsid w:val="007129E9"/>
    <w:pPr>
      <w:spacing w:before="240" w:after="120"/>
    </w:pPr>
    <w:rPr>
      <w:rFonts w:ascii="Times New Roman" w:hAnsi="Times New Roman"/>
      <w:b/>
      <w:sz w:val="32"/>
    </w:rPr>
  </w:style>
  <w:style w:type="paragraph" w:customStyle="1" w:styleId="Heading2TOC">
    <w:name w:val="Heading2 TOC"/>
    <w:basedOn w:val="Normal"/>
    <w:qFormat/>
    <w:rsid w:val="007129E9"/>
    <w:pPr>
      <w:spacing w:before="240" w:after="60"/>
    </w:pPr>
    <w:rPr>
      <w:rFonts w:ascii="Times New Roman" w:hAnsi="Times New Roman"/>
      <w:b/>
      <w:sz w:val="28"/>
    </w:rPr>
  </w:style>
  <w:style w:type="character" w:customStyle="1" w:styleId="Underline">
    <w:name w:val="Underline"/>
    <w:basedOn w:val="DefaultParagraphFont"/>
    <w:qFormat/>
    <w:rsid w:val="007129E9"/>
    <w:rPr>
      <w:u w:val="single"/>
    </w:rPr>
  </w:style>
  <w:style w:type="paragraph" w:styleId="BalloonText">
    <w:name w:val="Balloon Text"/>
    <w:basedOn w:val="Normal"/>
    <w:link w:val="BalloonTextChar"/>
    <w:rsid w:val="007129E9"/>
    <w:rPr>
      <w:rFonts w:ascii="Tahoma" w:hAnsi="Tahoma" w:cs="Tahoma"/>
      <w:sz w:val="16"/>
      <w:szCs w:val="16"/>
    </w:rPr>
  </w:style>
  <w:style w:type="character" w:customStyle="1" w:styleId="BalloonTextChar">
    <w:name w:val="Balloon Text Char"/>
    <w:basedOn w:val="DefaultParagraphFont"/>
    <w:link w:val="BalloonText"/>
    <w:rsid w:val="00712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9E9"/>
    <w:rPr>
      <w:b/>
      <w:color w:val="660033"/>
      <w:spacing w:val="0"/>
    </w:rPr>
  </w:style>
  <w:style w:type="paragraph" w:customStyle="1" w:styleId="Nameditemlist">
    <w:name w:val="Named item list"/>
    <w:basedOn w:val="BodyText"/>
    <w:qFormat/>
    <w:rsid w:val="007129E9"/>
    <w:pPr>
      <w:tabs>
        <w:tab w:val="left" w:pos="2835"/>
      </w:tabs>
      <w:ind w:left="2835" w:hanging="2835"/>
    </w:pPr>
  </w:style>
  <w:style w:type="paragraph" w:customStyle="1" w:styleId="BodyTextnopadding">
    <w:name w:val="Body Text no padding"/>
    <w:basedOn w:val="BodyText"/>
    <w:qFormat/>
    <w:rsid w:val="007129E9"/>
    <w:pPr>
      <w:spacing w:before="0" w:after="0"/>
    </w:pPr>
  </w:style>
  <w:style w:type="paragraph" w:customStyle="1" w:styleId="BodyTextBold">
    <w:name w:val="Body Text Bold"/>
    <w:basedOn w:val="BodyText"/>
    <w:qFormat/>
    <w:rsid w:val="007129E9"/>
    <w:rPr>
      <w:b/>
    </w:rPr>
  </w:style>
  <w:style w:type="character" w:styleId="Hyperlink">
    <w:name w:val="Hyperlink"/>
    <w:basedOn w:val="DefaultParagraphFont"/>
    <w:uiPriority w:val="99"/>
    <w:unhideWhenUsed/>
    <w:rsid w:val="00A77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4726</Characters>
  <Application>Microsoft Office Word</Application>
  <DocSecurity>0</DocSecurity>
  <Lines>152</Lines>
  <Paragraphs>89</Paragraphs>
  <ScaleCrop>false</ScaleCrop>
  <Company>Author-it Software Corporation Ltd.</Company>
  <LinksUpToDate>false</LinksUpToDate>
  <CharactersWithSpaces>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AURETR014 Inspect, test and service starting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2022-02-23T11:38:00Z</dcterms:created>
  <dcterms:modified xsi:type="dcterms:W3CDTF">2022-02-23T11:38:00Z</dcterms:modified>
</cp:coreProperties>
</file>