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CBA" w:rsidP="00BF1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AURETR013 Inspect, test and service charging systems</w:t>
      </w:r>
      <w:r>
        <w:fldChar w:fldCharType="end"/>
      </w:r>
    </w:p>
    <w:p w:rsidR="00BF1CBA" w:rsidP="00BF1CBA">
      <w:pPr>
        <w:pStyle w:val="Version"/>
        <w:sectPr w:rsidSect="0085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731" w:rsidP="00852731">
      <w:pPr>
        <w:pStyle w:val="SuperHeading"/>
      </w:pPr>
      <w:r w:rsidRPr="00852731">
        <w:t>AURETR013 Inspect, test and service charging systems</w:t>
      </w:r>
    </w:p>
    <w:p w:rsidR="00000000" w:rsidRPr="00852731" w:rsidP="00852731">
      <w:pPr>
        <w:pStyle w:val="Heading1"/>
      </w:pPr>
      <w:bookmarkStart w:id="1" w:name="O_794557"/>
      <w:bookmarkEnd w:id="1"/>
      <w:r w:rsidRPr="0085273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1C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SpecialBold"/>
              </w:rPr>
              <w:t>Comment</w:t>
            </w:r>
          </w:p>
        </w:tc>
      </w:tr>
      <w:tr w:rsidTr="00BF1C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t>New unit of competency.</w:t>
            </w:r>
          </w:p>
        </w:tc>
      </w:tr>
    </w:tbl>
    <w:p w:rsidR="00000000" w:rsidRPr="00852731" w:rsidP="00852731">
      <w:pPr>
        <w:pStyle w:val="BodyText"/>
      </w:pP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2" w:name="O_794558"/>
      <w:bookmarkEnd w:id="2"/>
      <w:r w:rsidRPr="00852731">
        <w:t>Application</w:t>
      </w:r>
    </w:p>
    <w:p w:rsidR="00000000" w:rsidRPr="00852731" w:rsidP="00BF1CBA">
      <w:pPr>
        <w:pStyle w:val="BodyText"/>
      </w:pPr>
      <w:r w:rsidRPr="00852731">
        <w:t>This unit describes the performance outcomes required to inspect, test and service vehicle, vessel and machinery charging systems. It involves pr</w:t>
      </w:r>
      <w:r w:rsidRPr="00852731">
        <w:t>eparing for the task, inspecting charging systems, servicing the systems, and completing workplace processes and documentation, including any associated recommendations for further action.</w:t>
      </w:r>
    </w:p>
    <w:p w:rsidR="00000000" w:rsidRPr="00852731" w:rsidP="00BF1CBA">
      <w:pPr>
        <w:pStyle w:val="BodyText"/>
      </w:pPr>
      <w:r w:rsidRPr="00852731">
        <w:t>It applies to those working in the automotive service and repair i</w:t>
      </w:r>
      <w:r w:rsidRPr="00852731">
        <w:t>ndustry. The charging systems include those in agricultural machinery, heavy commercial vehicles, light vehicles, vessels, motorcycles, mobile plant machinery or outdoor power equipment.</w:t>
      </w:r>
    </w:p>
    <w:p w:rsidR="00000000" w:rsidRPr="00852731" w:rsidP="00BF1CBA">
      <w:pPr>
        <w:pStyle w:val="BodyText"/>
      </w:pPr>
      <w:r w:rsidRPr="00852731">
        <w:t>No licensing, legislative, regulatory or certification requirements apply to this unit at the time of publication.</w:t>
      </w:r>
    </w:p>
    <w:p w:rsidR="00000000" w:rsidRPr="00852731" w:rsidP="00852731">
      <w:pPr>
        <w:pStyle w:val="Heading1"/>
      </w:pPr>
      <w:bookmarkStart w:id="3" w:name="O_794560"/>
      <w:bookmarkEnd w:id="3"/>
      <w:r w:rsidRPr="00852731">
        <w:t>Competency Field</w:t>
      </w:r>
    </w:p>
    <w:p w:rsidR="00000000" w:rsidRPr="00852731" w:rsidP="00BF1CBA">
      <w:pPr>
        <w:pStyle w:val="BodyText"/>
      </w:pPr>
      <w:r w:rsidRPr="00852731">
        <w:t>Electrical</w:t>
      </w:r>
    </w:p>
    <w:p w:rsidR="00000000" w:rsidRPr="00852731" w:rsidP="00852731">
      <w:pPr>
        <w:pStyle w:val="Heading1"/>
      </w:pPr>
      <w:bookmarkStart w:id="4" w:name="O_794561"/>
      <w:bookmarkEnd w:id="4"/>
      <w:r w:rsidRPr="00852731">
        <w:t>Unit Sector</w:t>
      </w:r>
    </w:p>
    <w:p w:rsidR="00000000" w:rsidRPr="00852731" w:rsidP="00BF1CBA">
      <w:pPr>
        <w:pStyle w:val="BodyText"/>
      </w:pPr>
      <w:r w:rsidRPr="00852731">
        <w:t>Technical - Electrical and Electronic</w:t>
      </w:r>
    </w:p>
    <w:p w:rsidR="00000000" w:rsidRPr="00852731" w:rsidP="00852731">
      <w:pPr>
        <w:pStyle w:val="Heading1"/>
      </w:pPr>
      <w:bookmarkStart w:id="5" w:name="O_794562"/>
      <w:bookmarkEnd w:id="5"/>
      <w:r w:rsidRPr="00852731">
        <w:t>Elements and</w:t>
      </w:r>
      <w:r w:rsidRPr="00852731">
        <w:t xml:space="preserve">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rPr>
                <w:rStyle w:val="SpecialBold"/>
              </w:rPr>
              <w:t>Elements</w:t>
            </w:r>
          </w:p>
          <w:p w:rsidR="00000000" w:rsidRPr="00852731" w:rsidP="00852731">
            <w:pPr>
              <w:pStyle w:val="BodyText"/>
            </w:pPr>
            <w:r w:rsidRPr="00852731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rPr>
                <w:rStyle w:val="SpecialBold"/>
              </w:rPr>
              <w:t>Performance Criteria</w:t>
            </w:r>
          </w:p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Performance criteria describe the performance needed to demonstrate achievement of the element. Where bold and italicised text is used, further information is det</w:t>
            </w:r>
            <w:r w:rsidRPr="00852731">
              <w:t>ailed in the range of conditions section.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"/>
              <w:rPr>
                <w:lang w:val="en-NZ"/>
              </w:rPr>
            </w:pPr>
            <w:r w:rsidRPr="00852731">
              <w:t>1.</w:t>
            </w:r>
            <w:r w:rsidRPr="00852731">
              <w:tab/>
              <w:t>Prepare to inspect, test and service charging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"/>
            </w:pPr>
            <w:r w:rsidRPr="00852731">
              <w:t>1.1</w:t>
            </w:r>
            <w:r w:rsidRPr="00852731">
              <w:tab/>
              <w:t>Job requirements are determined according to workplace instructions</w:t>
            </w:r>
          </w:p>
          <w:p w:rsidR="00000000" w:rsidRPr="00852731" w:rsidP="00852731">
            <w:pPr>
              <w:pStyle w:val="List"/>
            </w:pPr>
            <w:r w:rsidRPr="00852731">
              <w:t>1.2</w:t>
            </w:r>
            <w:r w:rsidRPr="00852731">
              <w:tab/>
              <w:t>Inspection, testing and servicing procedures are accessed and interpreted</w:t>
            </w:r>
          </w:p>
          <w:p w:rsidR="00000000" w:rsidRPr="00852731" w:rsidP="00852731">
            <w:pPr>
              <w:pStyle w:val="List"/>
            </w:pPr>
            <w:r w:rsidRPr="00852731">
              <w:t>1.3</w:t>
            </w:r>
            <w:r w:rsidRPr="00852731">
              <w:tab/>
              <w:t>Haz</w:t>
            </w:r>
            <w:r w:rsidRPr="00852731">
              <w:t>ards associated with the work are identified and risks are reported</w:t>
            </w:r>
          </w:p>
          <w:p w:rsidR="00000000" w:rsidP="00852731">
            <w:pPr>
              <w:pStyle w:val="List"/>
              <w:rPr>
                <w:lang w:val="en-NZ"/>
              </w:rPr>
            </w:pPr>
            <w:r w:rsidRPr="00852731">
              <w:t>1.4</w:t>
            </w:r>
            <w:r w:rsidRPr="00852731">
              <w:tab/>
              <w:t>Tools and equipment, including multimeter, are selected and checked for serviceability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"/>
              <w:rPr>
                <w:lang w:val="en-NZ"/>
              </w:rPr>
            </w:pPr>
            <w:r w:rsidRPr="00852731">
              <w:t>2.</w:t>
            </w:r>
            <w:r w:rsidRPr="00852731">
              <w:tab/>
              <w:t>Inspect and test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"/>
            </w:pPr>
            <w:r w:rsidRPr="00852731">
              <w:t>2.1</w:t>
            </w:r>
            <w:r w:rsidRPr="00852731">
              <w:tab/>
            </w:r>
            <w:r w:rsidRPr="00852731">
              <w:t xml:space="preserve">System is inspected and tested according to manufacturer specifications, workplace procedures and </w:t>
            </w:r>
            <w:r w:rsidRPr="00852731">
              <w:rPr>
                <w:rStyle w:val="BoldandItalics"/>
              </w:rPr>
              <w:t>safety requirements</w:t>
            </w:r>
          </w:p>
          <w:p w:rsidR="00000000" w:rsidRPr="00852731" w:rsidP="00852731">
            <w:pPr>
              <w:pStyle w:val="List"/>
            </w:pPr>
            <w:r w:rsidRPr="00852731">
              <w:t>2.2</w:t>
            </w:r>
            <w:r w:rsidRPr="00852731">
              <w:tab/>
              <w:t>Charging circuit is tested according to workplace procedures and without causing damage to components or systems</w:t>
            </w:r>
          </w:p>
          <w:p w:rsidR="00000000" w:rsidRPr="00852731" w:rsidP="00852731">
            <w:pPr>
              <w:pStyle w:val="List"/>
            </w:pPr>
            <w:r w:rsidRPr="00852731">
              <w:t>2.3</w:t>
            </w:r>
            <w:r w:rsidRPr="00852731">
              <w:tab/>
              <w:t>Inspection result</w:t>
            </w:r>
            <w:r w:rsidRPr="00852731">
              <w:t>s are compared with manufacturer specifications</w:t>
            </w:r>
          </w:p>
          <w:p w:rsidR="00000000" w:rsidP="00852731">
            <w:pPr>
              <w:pStyle w:val="List"/>
              <w:rPr>
                <w:lang w:val="en-NZ"/>
              </w:rPr>
            </w:pPr>
            <w:r w:rsidRPr="00852731">
              <w:t>2.4</w:t>
            </w:r>
            <w:r w:rsidRPr="00852731">
              <w:tab/>
              <w:t>Inspection findings are reported according to workplace procedures, including recommendations for required repairs or adjustments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"/>
              <w:rPr>
                <w:lang w:val="en-NZ"/>
              </w:rPr>
            </w:pPr>
            <w:r w:rsidRPr="00852731">
              <w:t>3.</w:t>
            </w:r>
            <w:r w:rsidRPr="00852731">
              <w:tab/>
              <w:t>Service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"/>
            </w:pPr>
            <w:r w:rsidRPr="00852731">
              <w:t>3.1</w:t>
            </w:r>
            <w:r w:rsidRPr="00852731">
              <w:tab/>
              <w:t>System is serviced according to manufacturer specif</w:t>
            </w:r>
            <w:r w:rsidRPr="00852731">
              <w:t xml:space="preserve">ications, workplace procedures, and safety and </w:t>
            </w:r>
            <w:r w:rsidRPr="00852731">
              <w:rPr>
                <w:rStyle w:val="BoldandItalics"/>
              </w:rPr>
              <w:t>environmental requirements</w:t>
            </w:r>
            <w:r w:rsidRPr="00852731">
              <w:t>, and without causing damage to components or systems</w:t>
            </w:r>
          </w:p>
          <w:p w:rsidR="00000000" w:rsidP="00852731">
            <w:pPr>
              <w:pStyle w:val="List"/>
              <w:rPr>
                <w:lang w:val="en-NZ"/>
              </w:rPr>
            </w:pPr>
            <w:r w:rsidRPr="00852731">
              <w:t>3.3</w:t>
            </w:r>
            <w:r w:rsidRPr="00852731">
              <w:tab/>
              <w:t>Post-service testing</w:t>
            </w:r>
            <w:r w:rsidRPr="00852731">
              <w:rPr>
                <w:rStyle w:val="Emphasis"/>
              </w:rPr>
              <w:t xml:space="preserve"> </w:t>
            </w:r>
            <w:r w:rsidRPr="00852731">
              <w:t xml:space="preserve">is carried out to confirm charging system is operating to manufacturer specifications and that no other </w:t>
            </w:r>
            <w:r w:rsidRPr="00852731">
              <w:t>problems are present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"/>
              <w:rPr>
                <w:lang w:val="en-NZ"/>
              </w:rPr>
            </w:pPr>
            <w:r w:rsidRPr="00852731">
              <w:t>4.</w:t>
            </w:r>
            <w:r w:rsidRPr="00852731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"/>
            </w:pPr>
            <w:r w:rsidRPr="00852731">
              <w:t>4.1</w:t>
            </w:r>
            <w:r w:rsidRPr="00852731">
              <w:tab/>
              <w:t>Final inspection is made to ensure work is to workplace expectations and vehicle, vessel or machinery is presented ready for use</w:t>
            </w:r>
          </w:p>
          <w:p w:rsidR="00000000" w:rsidRPr="00852731" w:rsidP="00852731">
            <w:pPr>
              <w:pStyle w:val="List"/>
            </w:pPr>
            <w:r w:rsidRPr="00852731">
              <w:t>4.2</w:t>
            </w:r>
            <w:r w:rsidRPr="00852731">
              <w:tab/>
              <w:t xml:space="preserve">Work area is cleaned, waste and non-recyclable materials are disposed </w:t>
            </w:r>
            <w:r w:rsidRPr="00852731">
              <w:t>of, and recycle material is collected</w:t>
            </w:r>
          </w:p>
          <w:p w:rsidR="00000000" w:rsidRPr="00852731" w:rsidP="00852731">
            <w:pPr>
              <w:pStyle w:val="List"/>
            </w:pPr>
            <w:r w:rsidRPr="00852731">
              <w:t>4.3</w:t>
            </w:r>
            <w:r w:rsidRPr="00852731">
              <w:tab/>
              <w:t>Tools and equipment are checked and stored and any faulty electrical equipment is identified, tagged and isolated according to workplace procedures</w:t>
            </w:r>
          </w:p>
          <w:p w:rsidR="00000000" w:rsidRPr="00852731" w:rsidP="00852731">
            <w:pPr>
              <w:pStyle w:val="List"/>
            </w:pPr>
            <w:r w:rsidRPr="00852731">
              <w:t>4.4</w:t>
            </w:r>
            <w:r w:rsidRPr="00852731">
              <w:tab/>
              <w:t>Workplace documentation is processed according to workplace pr</w:t>
            </w:r>
            <w:r w:rsidRPr="00852731">
              <w:t>ocedures</w:t>
            </w:r>
          </w:p>
        </w:tc>
      </w:tr>
    </w:tbl>
    <w:p w:rsidR="00000000" w:rsidRPr="00852731" w:rsidP="00852731">
      <w:pPr>
        <w:pStyle w:val="BodyText"/>
      </w:pP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6" w:name="O_794563"/>
      <w:bookmarkEnd w:id="6"/>
      <w:r w:rsidRPr="00852731">
        <w:t>Foundation Skills</w:t>
      </w:r>
    </w:p>
    <w:p w:rsidR="00000000" w:rsidRPr="00852731" w:rsidP="00BF1CBA">
      <w:pPr>
        <w:pStyle w:val="BodyText"/>
      </w:pPr>
      <w:r w:rsidRPr="00852731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SpecialBold"/>
              </w:rPr>
              <w:t>Description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Bullet"/>
              <w:rPr>
                <w:lang w:val="en-NZ"/>
              </w:rPr>
            </w:pPr>
            <w:r w:rsidRPr="00852731">
              <w:t>locate charging system information efficiently.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Bullet"/>
              <w:rPr>
                <w:lang w:val="en-NZ"/>
              </w:rPr>
            </w:pPr>
            <w:r w:rsidRPr="00852731">
              <w:t>interpret information from manufacturer and workshop literature when seeking charging system service procedures and specifications.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Bullet"/>
              <w:rPr>
                <w:lang w:val="en-NZ"/>
              </w:rPr>
            </w:pPr>
            <w:r w:rsidRPr="00852731">
              <w:t>legibly and accurately complete workplace documentation when reporting inspection findings, making recommendations, and recording parts and material used.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Bullet"/>
              <w:rPr>
                <w:lang w:val="en-NZ"/>
              </w:rPr>
            </w:pPr>
            <w:r w:rsidRPr="00852731">
              <w:t>clarify instructions and report inspection findings to appropriate pe</w:t>
            </w:r>
            <w:r w:rsidRPr="00852731">
              <w:t>rsonnel.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ListBullet"/>
              <w:rPr>
                <w:lang w:val="en-NZ"/>
              </w:rPr>
            </w:pPr>
            <w:r w:rsidRPr="00852731">
              <w:t>measure system output and use basic mathematical operations, including addition and subtraction, to calculate deviations from manufacturer specifications.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Bullet"/>
            </w:pPr>
            <w:r w:rsidRPr="00852731">
              <w:t>use specialised tools and equipment, including</w:t>
            </w:r>
            <w:r w:rsidRPr="00852731">
              <w:t xml:space="preserve"> multimeters.</w:t>
            </w:r>
          </w:p>
        </w:tc>
      </w:tr>
    </w:tbl>
    <w:p w:rsidR="00000000" w:rsidRPr="00852731" w:rsidP="00852731">
      <w:pPr>
        <w:pStyle w:val="BodyText"/>
      </w:pP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7" w:name="O_794564"/>
      <w:bookmarkEnd w:id="7"/>
      <w:r w:rsidRPr="00852731">
        <w:t>Range of Conditions</w:t>
      </w:r>
    </w:p>
    <w:p w:rsidR="00000000" w:rsidRPr="00852731" w:rsidP="00BF1CBA">
      <w:pPr>
        <w:pStyle w:val="BodyText"/>
      </w:pPr>
      <w:r w:rsidRPr="00852731">
        <w:t xml:space="preserve">This section specifies work environments and conditions that may affect performance. Essential operating conditions that may be present (depending on the work situation, </w:t>
      </w:r>
      <w:r w:rsidRPr="00852731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BoldandItalics"/>
              </w:rPr>
              <w:t>Safety requirements</w:t>
            </w:r>
            <w:r w:rsidRPr="0085273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Bullet"/>
            </w:pPr>
            <w:r w:rsidRPr="00852731">
              <w:t>work health and safety (WHS) and</w:t>
            </w:r>
            <w:r w:rsidRPr="00852731">
              <w:t xml:space="preserve"> occupational health and safety (OHS) requirements, including procedures for:</w:t>
            </w:r>
          </w:p>
          <w:p w:rsidR="00000000" w:rsidRPr="00852731" w:rsidP="00852731">
            <w:pPr>
              <w:pStyle w:val="ListBullet2"/>
            </w:pPr>
            <w:r w:rsidRPr="00852731">
              <w:t>selecting and using personal protective equipment (PPE), including clothing, and eye and hand protection</w:t>
            </w:r>
          </w:p>
          <w:p w:rsidR="00000000" w:rsidP="00852731">
            <w:pPr>
              <w:pStyle w:val="ListBullet2"/>
              <w:rPr>
                <w:lang w:val="en-NZ"/>
              </w:rPr>
            </w:pPr>
            <w:r w:rsidRPr="00852731">
              <w:t>working safely with high current electrical systems.</w:t>
            </w:r>
          </w:p>
        </w:tc>
      </w:tr>
      <w:tr w:rsidTr="008527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BoldandItalics"/>
              </w:rPr>
              <w:t>Environmental requirements</w:t>
            </w:r>
            <w:r w:rsidRPr="0085273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ListBullet"/>
            </w:pPr>
            <w:r w:rsidRPr="00852731">
              <w:t>procedures:</w:t>
            </w:r>
          </w:p>
          <w:p w:rsidR="00000000" w:rsidRPr="00852731" w:rsidP="00852731">
            <w:pPr>
              <w:pStyle w:val="ListBullet2"/>
            </w:pPr>
            <w:r w:rsidRPr="00852731">
              <w:t>found in safety data sheets (SDS) relating to toxic and corrosive substances</w:t>
            </w:r>
          </w:p>
          <w:p w:rsidR="00000000" w:rsidRPr="00852731" w:rsidP="00852731">
            <w:pPr>
              <w:pStyle w:val="ListBullet2"/>
            </w:pPr>
            <w:r w:rsidRPr="00852731">
              <w:t>for recycling and disposing of replaced charging system components.</w:t>
            </w:r>
          </w:p>
        </w:tc>
      </w:tr>
    </w:tbl>
    <w:p w:rsidR="00000000" w:rsidRPr="00852731" w:rsidP="00852731">
      <w:pPr>
        <w:pStyle w:val="BodyText"/>
      </w:pP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8" w:name="O_794565"/>
      <w:bookmarkEnd w:id="8"/>
      <w:r w:rsidRPr="00852731">
        <w:t>Unit Mapping Information</w:t>
      </w:r>
    </w:p>
    <w:p w:rsidR="00000000" w:rsidRPr="00852731" w:rsidP="00BF1CBA">
      <w:pPr>
        <w:pStyle w:val="BodyText"/>
      </w:pPr>
      <w:r w:rsidRPr="00852731">
        <w:t>Equivalent to AURETR2013 Inspect and service charging systems</w:t>
      </w:r>
    </w:p>
    <w:p w:rsidR="00000000" w:rsidRPr="00852731" w:rsidP="00852731">
      <w:pPr>
        <w:pStyle w:val="Heading1"/>
      </w:pPr>
      <w:bookmarkStart w:id="9" w:name="O_794572"/>
      <w:bookmarkEnd w:id="9"/>
      <w:r w:rsidRPr="00852731">
        <w:t>Links</w:t>
      </w:r>
    </w:p>
    <w:p w:rsidR="00000000" w:rsidRPr="00852731" w:rsidP="00BF1CBA">
      <w:pPr>
        <w:pStyle w:val="BodyText"/>
      </w:pPr>
      <w:r w:rsidRPr="00852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10B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2731" w:rsidP="00BF1CBA">
      <w:pPr>
        <w:pStyle w:val="BodyText"/>
        <w:sectPr w:rsidSect="008527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731" w:rsidP="00852731">
      <w:pPr>
        <w:pStyle w:val="SuperHeading"/>
      </w:pPr>
      <w:r w:rsidRPr="00852731">
        <w:t>Assessment Requirements for AURETR013 Inspect, test and service charging systems</w:t>
      </w:r>
    </w:p>
    <w:p w:rsidR="00000000" w:rsidRPr="00852731" w:rsidP="00852731">
      <w:pPr>
        <w:pStyle w:val="Heading1"/>
      </w:pPr>
      <w:bookmarkStart w:id="10" w:name="O_794567"/>
      <w:bookmarkEnd w:id="10"/>
      <w:r w:rsidRPr="0085273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1C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SpecialBold"/>
              </w:rPr>
              <w:t>Comment</w:t>
            </w:r>
          </w:p>
        </w:tc>
      </w:tr>
      <w:tr w:rsidTr="00BF1C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31">
            <w:pPr>
              <w:pStyle w:val="BodyText"/>
              <w:rPr>
                <w:lang w:val="en-NZ"/>
              </w:rPr>
            </w:pPr>
            <w:r w:rsidRPr="0085273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31" w:rsidP="00852731">
            <w:pPr>
              <w:pStyle w:val="BodyText"/>
            </w:pPr>
            <w:r w:rsidRPr="00852731">
              <w:t>New unit of competency.</w:t>
            </w:r>
          </w:p>
        </w:tc>
      </w:tr>
    </w:tbl>
    <w:p w:rsidR="00000000" w:rsidRPr="00852731" w:rsidP="00852731">
      <w:pPr>
        <w:pStyle w:val="BodyText"/>
      </w:pP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11" w:name="O_794568"/>
      <w:bookmarkEnd w:id="11"/>
      <w:r w:rsidRPr="00852731">
        <w:t>Performance Evidence</w:t>
      </w:r>
    </w:p>
    <w:p w:rsidR="00000000" w:rsidRPr="00852731" w:rsidP="00BF1CBA">
      <w:pPr>
        <w:pStyle w:val="BodyText"/>
      </w:pPr>
      <w:r w:rsidRPr="00852731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852731" w:rsidP="00852731">
      <w:pPr>
        <w:pStyle w:val="ListBullet"/>
      </w:pPr>
      <w:r w:rsidRPr="00852731">
        <w:t>inspect, test and service the charg</w:t>
      </w:r>
      <w:r w:rsidRPr="00852731">
        <w:t>ing systems of three different vehicles, vessels or machinery, in which the work must involve checking:</w:t>
      </w:r>
    </w:p>
    <w:p w:rsidR="00000000" w:rsidRPr="00852731" w:rsidP="00852731">
      <w:pPr>
        <w:pStyle w:val="ListBullet2"/>
      </w:pPr>
      <w:r w:rsidRPr="00852731">
        <w:t>system output</w:t>
      </w:r>
    </w:p>
    <w:p w:rsidR="00000000" w:rsidRPr="00852731" w:rsidP="00852731">
      <w:pPr>
        <w:pStyle w:val="ListBullet2"/>
      </w:pPr>
      <w:r w:rsidRPr="00852731">
        <w:t>system control circuit</w:t>
      </w:r>
    </w:p>
    <w:p w:rsidR="00000000" w:rsidRPr="00852731" w:rsidP="00852731">
      <w:pPr>
        <w:pStyle w:val="ListBullet2"/>
      </w:pPr>
      <w:r w:rsidRPr="00852731">
        <w:t>system wiring.</w:t>
      </w: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12" w:name="O_794569"/>
      <w:bookmarkEnd w:id="12"/>
      <w:r w:rsidRPr="00852731">
        <w:t>Knowledge Evidence</w:t>
      </w:r>
    </w:p>
    <w:p w:rsidR="00000000" w:rsidRPr="00852731" w:rsidP="00BF1CBA">
      <w:pPr>
        <w:pStyle w:val="BodyText"/>
      </w:pPr>
      <w:r w:rsidRPr="00852731">
        <w:t>Individuals must be able to demonstrate knowledge of:</w:t>
      </w:r>
    </w:p>
    <w:p w:rsidR="00000000" w:rsidRPr="00852731" w:rsidP="00852731">
      <w:pPr>
        <w:pStyle w:val="ListBullet"/>
      </w:pPr>
      <w:r w:rsidRPr="00852731">
        <w:t>work health and safety (WHS) and occupational health and safety (OHS) requirements relating to inspecting, testing and servicing charging systems, including procedures for:</w:t>
      </w:r>
    </w:p>
    <w:p w:rsidR="00000000" w:rsidRPr="00852731" w:rsidP="00852731">
      <w:pPr>
        <w:pStyle w:val="ListBullet2"/>
      </w:pPr>
      <w:r w:rsidRPr="00852731">
        <w:t>selecting and using personal protective equipment (PPE), including clothing, and e</w:t>
      </w:r>
      <w:r w:rsidRPr="00852731">
        <w:t>ye and hand protection</w:t>
      </w:r>
    </w:p>
    <w:p w:rsidR="00000000" w:rsidRPr="00852731" w:rsidP="00852731">
      <w:pPr>
        <w:pStyle w:val="ListBullet2"/>
      </w:pPr>
      <w:r w:rsidRPr="00852731">
        <w:t>working safely with high current electrical systems</w:t>
      </w:r>
    </w:p>
    <w:p w:rsidR="00000000" w:rsidRPr="00852731" w:rsidP="00852731">
      <w:pPr>
        <w:pStyle w:val="ListBullet"/>
      </w:pPr>
      <w:r w:rsidRPr="00852731">
        <w:t>environmental requirements, including procedures:</w:t>
      </w:r>
    </w:p>
    <w:p w:rsidR="00000000" w:rsidRPr="00852731" w:rsidP="00852731">
      <w:pPr>
        <w:pStyle w:val="ListBullet2"/>
      </w:pPr>
      <w:r w:rsidRPr="00852731">
        <w:t>found in safety data sheets (SDS) relating to toxic and corrosive substances</w:t>
      </w:r>
    </w:p>
    <w:p w:rsidR="00000000" w:rsidRPr="00852731" w:rsidP="00852731">
      <w:pPr>
        <w:pStyle w:val="ListBullet2"/>
      </w:pPr>
      <w:r w:rsidRPr="00852731">
        <w:t>for recycling and disposing of replaced charging sys</w:t>
      </w:r>
      <w:r w:rsidRPr="00852731">
        <w:t>tem components</w:t>
      </w:r>
    </w:p>
    <w:p w:rsidR="00000000" w:rsidRPr="00852731" w:rsidP="00852731">
      <w:pPr>
        <w:pStyle w:val="ListBullet"/>
      </w:pPr>
      <w:r w:rsidRPr="00852731">
        <w:t>identification and function of charging system components, including:</w:t>
      </w:r>
    </w:p>
    <w:p w:rsidR="00000000" w:rsidRPr="00852731" w:rsidP="00852731">
      <w:pPr>
        <w:pStyle w:val="ListBullet2"/>
      </w:pPr>
      <w:r w:rsidRPr="00852731">
        <w:t>battery types, including:</w:t>
      </w:r>
    </w:p>
    <w:p w:rsidR="00000000" w:rsidRPr="00852731" w:rsidP="00852731">
      <w:pPr>
        <w:pStyle w:val="ListBullet3"/>
      </w:pPr>
      <w:r w:rsidRPr="00852731">
        <w:t>lead acid and deep cycle batteries</w:t>
      </w:r>
    </w:p>
    <w:p w:rsidR="00000000" w:rsidRPr="00852731" w:rsidP="00852731">
      <w:pPr>
        <w:pStyle w:val="ListBullet3"/>
      </w:pPr>
      <w:r w:rsidRPr="00852731">
        <w:t>maintenance-free batteries</w:t>
      </w:r>
    </w:p>
    <w:p w:rsidR="00000000" w:rsidRPr="00852731" w:rsidP="00852731">
      <w:pPr>
        <w:pStyle w:val="ListBullet2"/>
      </w:pPr>
      <w:r w:rsidRPr="00852731">
        <w:t>generators</w:t>
      </w:r>
    </w:p>
    <w:p w:rsidR="00000000" w:rsidRPr="00852731" w:rsidP="00852731">
      <w:pPr>
        <w:pStyle w:val="ListBullet2"/>
      </w:pPr>
      <w:r w:rsidRPr="00852731">
        <w:t>alternators</w:t>
      </w:r>
    </w:p>
    <w:p w:rsidR="00000000" w:rsidRPr="00852731" w:rsidP="00852731">
      <w:pPr>
        <w:pStyle w:val="ListBullet"/>
      </w:pPr>
      <w:r w:rsidRPr="00852731">
        <w:t>basic operating principles of charging systems, including:</w:t>
      </w:r>
    </w:p>
    <w:p w:rsidR="00000000" w:rsidRPr="00852731" w:rsidP="00852731">
      <w:pPr>
        <w:pStyle w:val="ListBullet2"/>
      </w:pPr>
      <w:r w:rsidRPr="00852731">
        <w:t>using mechanical energy to produce electrical energy</w:t>
      </w:r>
    </w:p>
    <w:p w:rsidR="00000000" w:rsidRPr="00852731" w:rsidP="00852731">
      <w:pPr>
        <w:pStyle w:val="ListBullet2"/>
      </w:pPr>
      <w:r w:rsidRPr="00852731">
        <w:t>charging battery and supplying power demands of vehicle</w:t>
      </w:r>
    </w:p>
    <w:p w:rsidR="00000000" w:rsidRPr="00852731" w:rsidP="00852731">
      <w:pPr>
        <w:pStyle w:val="ListBullet"/>
      </w:pPr>
      <w:r w:rsidRPr="00852731">
        <w:t>inspection procedures for charging systems, including visual, aural and functional ass</w:t>
      </w:r>
      <w:r w:rsidRPr="00852731">
        <w:t>essments of:</w:t>
      </w:r>
    </w:p>
    <w:p w:rsidR="00000000" w:rsidRPr="00852731" w:rsidP="00852731">
      <w:pPr>
        <w:pStyle w:val="ListBullet2"/>
      </w:pPr>
      <w:r w:rsidRPr="00852731">
        <w:t>component damage and wear</w:t>
      </w:r>
    </w:p>
    <w:p w:rsidR="00000000" w:rsidRPr="00852731" w:rsidP="00852731">
      <w:pPr>
        <w:pStyle w:val="ListBullet2"/>
      </w:pPr>
      <w:r w:rsidRPr="00852731">
        <w:t>component corrosion</w:t>
      </w:r>
    </w:p>
    <w:p w:rsidR="00000000" w:rsidRPr="00852731" w:rsidP="00852731">
      <w:pPr>
        <w:pStyle w:val="ListBullet"/>
      </w:pPr>
      <w:r w:rsidRPr="00852731">
        <w:t>testing procedures for charging systems, including:</w:t>
      </w:r>
    </w:p>
    <w:p w:rsidR="00000000" w:rsidRPr="00852731" w:rsidP="00852731">
      <w:pPr>
        <w:pStyle w:val="ListBullet2"/>
      </w:pPr>
      <w:r w:rsidRPr="00852731">
        <w:t>accessing electrical terminals and using test probes without damaging connectors, fuse holders or wiring</w:t>
      </w:r>
    </w:p>
    <w:p w:rsidR="00000000" w:rsidRPr="00852731" w:rsidP="00852731">
      <w:pPr>
        <w:pStyle w:val="ListBullet2"/>
      </w:pPr>
      <w:r w:rsidRPr="00852731">
        <w:t>measuring charging system output unde</w:t>
      </w:r>
      <w:r w:rsidRPr="00852731">
        <w:t>r load</w:t>
      </w:r>
    </w:p>
    <w:p w:rsidR="00000000" w:rsidRPr="00852731" w:rsidP="00852731">
      <w:pPr>
        <w:pStyle w:val="ListBullet"/>
      </w:pPr>
      <w:r w:rsidRPr="00852731">
        <w:t>servicing procedures for charging systems, including:</w:t>
      </w:r>
    </w:p>
    <w:p w:rsidR="00000000" w:rsidRPr="00852731" w:rsidP="00852731">
      <w:pPr>
        <w:pStyle w:val="ListBullet2"/>
      </w:pPr>
      <w:r w:rsidRPr="00852731">
        <w:t>changing and adjusting drive belts</w:t>
      </w:r>
    </w:p>
    <w:p w:rsidR="00000000" w:rsidRPr="00852731" w:rsidP="00852731">
      <w:pPr>
        <w:pStyle w:val="ListBullet2"/>
      </w:pPr>
      <w:r w:rsidRPr="00852731">
        <w:t>cleaning and tightening terminals</w:t>
      </w:r>
    </w:p>
    <w:p w:rsidR="00000000" w:rsidRPr="00852731" w:rsidP="00852731">
      <w:pPr>
        <w:pStyle w:val="ListBullet2"/>
      </w:pPr>
      <w:r w:rsidRPr="00852731">
        <w:t>checking gauges and warning devices for operation</w:t>
      </w:r>
    </w:p>
    <w:p w:rsidR="00000000" w:rsidRPr="00852731" w:rsidP="00852731">
      <w:pPr>
        <w:pStyle w:val="ListBullet"/>
      </w:pPr>
      <w:r w:rsidRPr="00852731">
        <w:t>post-service testing procedures, including confirming that charging system is operating to manufacturer specifications.</w:t>
      </w: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13" w:name="O_794570"/>
      <w:bookmarkEnd w:id="13"/>
      <w:r w:rsidRPr="00852731">
        <w:t>Assessment Conditions</w:t>
      </w:r>
    </w:p>
    <w:p w:rsidR="00000000" w:rsidRPr="00852731" w:rsidP="00BF1CBA">
      <w:pPr>
        <w:pStyle w:val="BodyText"/>
      </w:pPr>
      <w:r w:rsidRPr="00852731">
        <w:t>Assessors must satisfy NVR/AQTF assessor requirements.</w:t>
      </w:r>
    </w:p>
    <w:p w:rsidR="00000000" w:rsidRPr="00852731" w:rsidP="00BF1CBA">
      <w:pPr>
        <w:pStyle w:val="BodyText"/>
      </w:pPr>
      <w:r w:rsidRPr="00852731">
        <w:t>Competency is to be assessed in the workp</w:t>
      </w:r>
      <w:r w:rsidRPr="00852731">
        <w:t>lace or a simulated environment that accurately reflects performance in a real workplace setting.</w:t>
      </w:r>
    </w:p>
    <w:p w:rsidR="00000000" w:rsidRPr="00852731" w:rsidP="00BF1CBA">
      <w:pPr>
        <w:pStyle w:val="BodyText"/>
      </w:pPr>
      <w:r w:rsidRPr="00852731">
        <w:t>Assessment must include direct observation of tasks.</w:t>
      </w:r>
    </w:p>
    <w:p w:rsidR="00000000" w:rsidRPr="00852731" w:rsidP="00BF1CBA">
      <w:pPr>
        <w:pStyle w:val="BodyText"/>
      </w:pPr>
      <w:r w:rsidRPr="00852731">
        <w:t>Where assessment of competency includes third-party evidence, individuals must provide evidence that li</w:t>
      </w:r>
      <w:r w:rsidRPr="00852731">
        <w:t>nks them to the charging systems that they have inspected, tested and serviced, e.g. repair orders.</w:t>
      </w:r>
    </w:p>
    <w:p w:rsidR="00000000" w:rsidRPr="00852731" w:rsidP="00BF1CBA">
      <w:pPr>
        <w:pStyle w:val="BodyText"/>
      </w:pPr>
      <w:r w:rsidRPr="00852731">
        <w:t>Assessors must verify performance evidence through questioning on skills and knowledge to ensure correct interpretation and application.</w:t>
      </w:r>
    </w:p>
    <w:p w:rsidR="00000000" w:rsidRPr="00852731" w:rsidP="00BF1CBA">
      <w:pPr>
        <w:pStyle w:val="BodyText"/>
      </w:pPr>
      <w:r w:rsidRPr="00852731">
        <w:t>The following resources must be made available:</w:t>
      </w:r>
    </w:p>
    <w:p w:rsidR="00000000" w:rsidRPr="00852731" w:rsidP="00852731">
      <w:pPr>
        <w:pStyle w:val="ListBullet"/>
      </w:pPr>
      <w:r w:rsidRPr="00852731">
        <w:t>automotive repair workplace or simulated workplace</w:t>
      </w:r>
    </w:p>
    <w:p w:rsidR="00000000" w:rsidRPr="00852731" w:rsidP="00852731">
      <w:pPr>
        <w:pStyle w:val="ListBullet"/>
      </w:pPr>
      <w:r w:rsidRPr="00852731">
        <w:t>workplace instructions</w:t>
      </w:r>
    </w:p>
    <w:p w:rsidR="00000000" w:rsidRPr="00852731" w:rsidP="00852731">
      <w:pPr>
        <w:pStyle w:val="ListBullet"/>
      </w:pPr>
      <w:r w:rsidRPr="00852731">
        <w:t>manufacturer charging system specifications</w:t>
      </w:r>
    </w:p>
    <w:p w:rsidR="00000000" w:rsidRPr="00852731" w:rsidP="00852731">
      <w:pPr>
        <w:pStyle w:val="ListBullet"/>
      </w:pPr>
      <w:r w:rsidRPr="00852731">
        <w:t>PPE, including clothing, and eye and hand protection</w:t>
      </w:r>
    </w:p>
    <w:p w:rsidR="00000000" w:rsidRPr="00852731" w:rsidP="00852731">
      <w:pPr>
        <w:pStyle w:val="ListBullet"/>
      </w:pPr>
      <w:r w:rsidRPr="00852731">
        <w:t>three different vehicles, vessels or</w:t>
      </w:r>
      <w:r w:rsidRPr="00852731">
        <w:t xml:space="preserve"> machinery with charging systems requiring servicing</w:t>
      </w:r>
    </w:p>
    <w:p w:rsidR="00000000" w:rsidRPr="00852731" w:rsidP="00852731">
      <w:pPr>
        <w:pStyle w:val="ListBullet"/>
      </w:pPr>
      <w:r w:rsidRPr="00852731">
        <w:t>tools and equipment appropriate for inspecting, testing and servicing charging systems, including multimeter.</w:t>
      </w:r>
    </w:p>
    <w:p w:rsidR="00000000" w:rsidRPr="00852731" w:rsidP="00852731">
      <w:pPr>
        <w:pStyle w:val="AllowPageBreak"/>
      </w:pPr>
    </w:p>
    <w:p w:rsidR="00000000" w:rsidRPr="00852731" w:rsidP="00852731">
      <w:pPr>
        <w:pStyle w:val="Heading1"/>
      </w:pPr>
      <w:bookmarkStart w:id="14" w:name="O_794573"/>
      <w:bookmarkEnd w:id="14"/>
      <w:r w:rsidRPr="00852731">
        <w:t>Links</w:t>
      </w:r>
    </w:p>
    <w:p w:rsidR="00000000" w:rsidRPr="00852731" w:rsidP="00BF1CBA">
      <w:pPr>
        <w:pStyle w:val="BodyText"/>
      </w:pPr>
      <w:r w:rsidRPr="00852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10B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2731" w:rsidP="00BF1CBA">
      <w:pPr>
        <w:pStyle w:val="BodyText"/>
      </w:pPr>
      <w:r w:rsidRPr="00852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10B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2731" w:rsidP="00852731"/>
    <w:sectPr w:rsidSect="008527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 w:rsidRPr="00BF1CBA" w:rsidP="00BF1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CBA" w:rsidP="0085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CBA" w:rsidP="0085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1CBA" w:rsidP="008527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 w:rsidP="0085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CBA">
      <w:t>Approved</w:t>
    </w:r>
    <w:r w:rsidR="00BF1C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C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CBA">
      <w:rPr>
        <w:noProof/>
      </w:rPr>
      <w:t>5</w:t>
    </w:r>
    <w:r>
      <w:rPr>
        <w:noProof/>
      </w:rPr>
      <w:fldChar w:fldCharType="end"/>
    </w:r>
  </w:p>
  <w:p w:rsidR="00852731" w:rsidP="0085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C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CBA">
      <w:t>Mining and Automotive Skills Alliance</w:t>
    </w:r>
    <w:r w:rsidR="00BF1CBA">
      <w:fldChar w:fldCharType="end"/>
    </w:r>
  </w:p>
  <w:p w:rsidR="00852731" w:rsidP="0085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731" w:rsidRPr="00BF1CBA" w:rsidP="00BF1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CBA" w:rsidRPr="002D2AF8" w:rsidP="0085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AURETR013 Inspect, test and service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CBA" w:rsidP="008527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31" w:rsidRPr="002D2AF8" w:rsidP="0085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CBA">
      <w:t>AURETR013 Inspect, test and service charging systems</w:t>
    </w:r>
    <w:r w:rsidR="00BF1C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CBA">
      <w:rPr>
        <w:noProof/>
      </w:rPr>
      <w:t>2 March 2025</w:t>
    </w:r>
    <w:r>
      <w:fldChar w:fldCharType="end"/>
    </w:r>
  </w:p>
  <w:p w:rsidR="00852731" w:rsidP="0085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160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E3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C04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31"/>
  </w:style>
  <w:style w:type="character" w:customStyle="1" w:styleId="Heading1Char">
    <w:name w:val="Heading 1 Char"/>
    <w:basedOn w:val="DefaultParagraphFont"/>
    <w:link w:val="Heading1"/>
    <w:rsid w:val="0085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2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7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731"/>
    <w:rPr>
      <w:b/>
      <w:spacing w:val="0"/>
    </w:rPr>
  </w:style>
  <w:style w:type="paragraph" w:styleId="ListBullet2">
    <w:name w:val="List Bullet 2"/>
    <w:basedOn w:val="List2"/>
    <w:rsid w:val="008527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2731"/>
    <w:rPr>
      <w:i/>
    </w:rPr>
  </w:style>
  <w:style w:type="paragraph" w:customStyle="1" w:styleId="SuperHeading">
    <w:name w:val="SuperHeading"/>
    <w:basedOn w:val="Normal"/>
    <w:rsid w:val="0085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27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527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31"/>
  </w:style>
  <w:style w:type="paragraph" w:styleId="TableofFigures">
    <w:name w:val="table of figures"/>
    <w:basedOn w:val="Normal"/>
    <w:next w:val="Normal"/>
    <w:semiHidden/>
    <w:rsid w:val="0085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2731"/>
    <w:rPr>
      <w:rFonts w:ascii="Wingdings" w:hAnsi="Wingdings"/>
    </w:rPr>
  </w:style>
  <w:style w:type="paragraph" w:customStyle="1" w:styleId="TableHeading">
    <w:name w:val="Table Heading"/>
    <w:basedOn w:val="HeadingBase"/>
    <w:rsid w:val="0085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31"/>
    <w:rPr>
      <w:color w:val="0033CC"/>
      <w:u w:val="none"/>
    </w:rPr>
  </w:style>
  <w:style w:type="paragraph" w:customStyle="1" w:styleId="BodyTextRight">
    <w:name w:val="Body Text Right"/>
    <w:basedOn w:val="BodyText"/>
    <w:rsid w:val="0085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31"/>
    <w:rPr>
      <w:sz w:val="32"/>
    </w:rPr>
  </w:style>
  <w:style w:type="paragraph" w:customStyle="1" w:styleId="HeadingProcedure">
    <w:name w:val="Heading Procedure"/>
    <w:basedOn w:val="HeadingBase"/>
    <w:next w:val="Normal"/>
    <w:rsid w:val="0085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31"/>
    <w:pPr>
      <w:spacing w:before="60" w:after="60"/>
    </w:pPr>
  </w:style>
  <w:style w:type="paragraph" w:styleId="ListContinue">
    <w:name w:val="List Continue"/>
    <w:basedOn w:val="List"/>
    <w:rsid w:val="00852731"/>
    <w:pPr>
      <w:ind w:firstLine="0"/>
    </w:pPr>
  </w:style>
  <w:style w:type="paragraph" w:customStyle="1" w:styleId="ListNote">
    <w:name w:val="List Note"/>
    <w:basedOn w:val="List"/>
    <w:rsid w:val="0085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31"/>
    <w:rPr>
      <w:rFonts w:ascii="Courier New" w:hAnsi="Courier New"/>
    </w:rPr>
  </w:style>
  <w:style w:type="paragraph" w:customStyle="1" w:styleId="NoteBullet">
    <w:name w:val="Note Bullet"/>
    <w:basedOn w:val="Note"/>
    <w:rsid w:val="0085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31"/>
    <w:rPr>
      <w:b/>
      <w:smallCaps/>
    </w:rPr>
  </w:style>
  <w:style w:type="paragraph" w:customStyle="1" w:styleId="TableListNumber">
    <w:name w:val="Table List Number"/>
    <w:basedOn w:val="ListNumber"/>
    <w:rsid w:val="0085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31"/>
    <w:pPr>
      <w:numPr>
        <w:numId w:val="10"/>
      </w:numPr>
    </w:pPr>
  </w:style>
  <w:style w:type="paragraph" w:customStyle="1" w:styleId="ListAlpha2">
    <w:name w:val="List Alpha 2"/>
    <w:basedOn w:val="List2"/>
    <w:rsid w:val="00852731"/>
    <w:pPr>
      <w:numPr>
        <w:numId w:val="9"/>
      </w:numPr>
    </w:pPr>
  </w:style>
  <w:style w:type="paragraph" w:styleId="List2">
    <w:name w:val="List 2"/>
    <w:basedOn w:val="BodyText"/>
    <w:rsid w:val="0085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27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2731"/>
    <w:pPr>
      <w:numPr>
        <w:numId w:val="5"/>
      </w:numPr>
    </w:pPr>
  </w:style>
  <w:style w:type="paragraph" w:styleId="ListContinue2">
    <w:name w:val="List Continue 2"/>
    <w:basedOn w:val="List2"/>
    <w:rsid w:val="00852731"/>
    <w:pPr>
      <w:ind w:firstLine="0"/>
    </w:pPr>
  </w:style>
  <w:style w:type="paragraph" w:styleId="ListContinue3">
    <w:name w:val="List Continue 3"/>
    <w:basedOn w:val="List3"/>
    <w:rsid w:val="00852731"/>
    <w:pPr>
      <w:ind w:left="1021" w:firstLine="0"/>
    </w:pPr>
  </w:style>
  <w:style w:type="paragraph" w:styleId="ListContinue4">
    <w:name w:val="List Continue 4"/>
    <w:basedOn w:val="List4"/>
    <w:rsid w:val="00852731"/>
    <w:pPr>
      <w:ind w:firstLine="0"/>
    </w:pPr>
  </w:style>
  <w:style w:type="paragraph" w:styleId="ListContinue5">
    <w:name w:val="List Continue 5"/>
    <w:basedOn w:val="List5"/>
    <w:rsid w:val="00852731"/>
    <w:pPr>
      <w:ind w:firstLine="0"/>
    </w:pPr>
  </w:style>
  <w:style w:type="paragraph" w:styleId="ListNumber3">
    <w:name w:val="List Number 3"/>
    <w:basedOn w:val="List3"/>
    <w:rsid w:val="00852731"/>
    <w:pPr>
      <w:numPr>
        <w:numId w:val="6"/>
      </w:numPr>
    </w:pPr>
  </w:style>
  <w:style w:type="paragraph" w:styleId="ListNumber4">
    <w:name w:val="List Number 4"/>
    <w:basedOn w:val="List4"/>
    <w:rsid w:val="00852731"/>
    <w:pPr>
      <w:numPr>
        <w:numId w:val="7"/>
      </w:numPr>
    </w:pPr>
  </w:style>
  <w:style w:type="paragraph" w:styleId="ListNumber5">
    <w:name w:val="List Number 5"/>
    <w:basedOn w:val="List5"/>
    <w:rsid w:val="00852731"/>
    <w:pPr>
      <w:numPr>
        <w:numId w:val="8"/>
      </w:numPr>
    </w:pPr>
  </w:style>
  <w:style w:type="paragraph" w:styleId="BlockText">
    <w:name w:val="Block Text"/>
    <w:basedOn w:val="Normal"/>
    <w:rsid w:val="0085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31"/>
    <w:rPr>
      <w:sz w:val="16"/>
      <w:vertAlign w:val="superscript"/>
    </w:rPr>
  </w:style>
  <w:style w:type="character" w:customStyle="1" w:styleId="Symbols">
    <w:name w:val="Symbols"/>
    <w:basedOn w:val="DefaultParagraphFont"/>
    <w:rsid w:val="00852731"/>
    <w:rPr>
      <w:rFonts w:ascii="Symbol" w:hAnsi="Symbol"/>
    </w:rPr>
  </w:style>
  <w:style w:type="character" w:customStyle="1" w:styleId="MenuOptions">
    <w:name w:val="Menu Options"/>
    <w:basedOn w:val="DefaultParagraphFont"/>
    <w:rsid w:val="0085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31"/>
    <w:rPr>
      <w:b/>
    </w:rPr>
  </w:style>
  <w:style w:type="character" w:customStyle="1" w:styleId="Underlined">
    <w:name w:val="Underlined"/>
    <w:basedOn w:val="DefaultParagraphFont"/>
    <w:rsid w:val="00852731"/>
    <w:rPr>
      <w:u w:val="single"/>
    </w:rPr>
  </w:style>
  <w:style w:type="paragraph" w:customStyle="1" w:styleId="TableBodyTextRight">
    <w:name w:val="Table Body Text Right"/>
    <w:basedOn w:val="TableBodyText"/>
    <w:rsid w:val="0085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31"/>
    <w:rPr>
      <w:sz w:val="18"/>
    </w:rPr>
  </w:style>
  <w:style w:type="paragraph" w:customStyle="1" w:styleId="BodySmallRight">
    <w:name w:val="Body Small Right"/>
    <w:basedOn w:val="BodyTextRight"/>
    <w:rsid w:val="00852731"/>
    <w:rPr>
      <w:sz w:val="18"/>
      <w:szCs w:val="18"/>
    </w:rPr>
  </w:style>
  <w:style w:type="paragraph" w:customStyle="1" w:styleId="MarginEdition">
    <w:name w:val="Margin Edition"/>
    <w:basedOn w:val="MarginNote"/>
    <w:rsid w:val="0085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31"/>
    <w:rPr>
      <w:sz w:val="2"/>
      <w:szCs w:val="2"/>
    </w:rPr>
  </w:style>
  <w:style w:type="character" w:customStyle="1" w:styleId="Small">
    <w:name w:val="Small"/>
    <w:basedOn w:val="DefaultParagraphFont"/>
    <w:rsid w:val="00852731"/>
    <w:rPr>
      <w:sz w:val="16"/>
    </w:rPr>
  </w:style>
  <w:style w:type="paragraph" w:customStyle="1" w:styleId="WideTable">
    <w:name w:val="Wide Table"/>
    <w:basedOn w:val="Normal"/>
    <w:rsid w:val="0085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31"/>
  </w:style>
  <w:style w:type="paragraph" w:styleId="Quote">
    <w:name w:val="Quote"/>
    <w:basedOn w:val="Heading1"/>
    <w:link w:val="QuoteChar"/>
    <w:qFormat/>
    <w:rsid w:val="0085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31"/>
    <w:pPr>
      <w:pageBreakBefore/>
    </w:pPr>
  </w:style>
  <w:style w:type="paragraph" w:customStyle="1" w:styleId="Border">
    <w:name w:val="Border"/>
    <w:basedOn w:val="Normal"/>
    <w:qFormat/>
    <w:rsid w:val="0085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31"/>
    <w:rPr>
      <w:u w:val="single"/>
    </w:rPr>
  </w:style>
  <w:style w:type="paragraph" w:styleId="BalloonText">
    <w:name w:val="Balloon Text"/>
    <w:basedOn w:val="Normal"/>
    <w:link w:val="BalloonTextChar"/>
    <w:rsid w:val="0085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31"/>
    <w:pPr>
      <w:spacing w:before="0" w:after="0"/>
    </w:pPr>
  </w:style>
  <w:style w:type="paragraph" w:customStyle="1" w:styleId="BodyTextBold">
    <w:name w:val="Body Text Bold"/>
    <w:basedOn w:val="BodyText"/>
    <w:qFormat/>
    <w:rsid w:val="00852731"/>
    <w:rPr>
      <w:b/>
    </w:rPr>
  </w:style>
  <w:style w:type="character" w:styleId="Hyperlink">
    <w:name w:val="Hyperlink"/>
    <w:basedOn w:val="DefaultParagraphFont"/>
    <w:uiPriority w:val="99"/>
    <w:unhideWhenUsed/>
    <w:rsid w:val="00BF1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7809</Characters>
  <Application>Microsoft Office Word</Application>
  <DocSecurity>0</DocSecurity>
  <Lines>236</Lines>
  <Paragraphs>149</Paragraphs>
  <ScaleCrop>false</ScaleCrop>
  <Company>Author-it Software Corporation Ltd.</Company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AURETR013 Inspect, test and service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