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D28" w:rsidP="00084D28">
      <w:pPr>
        <w:pStyle w:val="Title"/>
      </w:pPr>
      <w:r>
        <w:fldChar w:fldCharType="begin"/>
      </w:r>
      <w:r>
        <w:instrText xml:space="preserve"> TITLE   \* MERGEFORMAT </w:instrText>
      </w:r>
      <w:r>
        <w:fldChar w:fldCharType="separate"/>
      </w:r>
      <w:r>
        <w:t>Assessment Requirements for AURETR011 Install basic ancillary electrical systems and components</w:t>
      </w:r>
      <w:r>
        <w:fldChar w:fldCharType="end"/>
      </w:r>
    </w:p>
    <w:p w:rsidR="00084D28" w:rsidP="00084D28">
      <w:pPr>
        <w:pStyle w:val="Version"/>
        <w:sectPr w:rsidSect="006958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872" w:rsidP="00695872">
      <w:pPr>
        <w:pStyle w:val="SuperHeading"/>
      </w:pPr>
      <w:r w:rsidRPr="00695872">
        <w:t>Assessment Requirements for AURETR011 Install basic ancillary electrical systems and components</w:t>
      </w:r>
    </w:p>
    <w:p w:rsidR="00000000" w:rsidRPr="00695872" w:rsidP="00695872">
      <w:pPr>
        <w:pStyle w:val="Heading1"/>
      </w:pPr>
      <w:bookmarkStart w:id="1" w:name="O_786239"/>
      <w:bookmarkEnd w:id="1"/>
      <w:r w:rsidRPr="00695872">
        <w:t>Modification History</w:t>
      </w:r>
    </w:p>
    <w:tbl>
      <w:tblPr>
        <w:tblW w:w="9639" w:type="dxa"/>
        <w:tblLayout w:type="fixed"/>
        <w:tblCellMar>
          <w:left w:w="62" w:type="dxa"/>
          <w:right w:w="62" w:type="dxa"/>
        </w:tblCellMar>
        <w:tblLook w:val="0000"/>
      </w:tblPr>
      <w:tblGrid>
        <w:gridCol w:w="2835"/>
        <w:gridCol w:w="6804"/>
      </w:tblGrid>
      <w:tr w:rsidTr="00084D28">
        <w:tblPrEx>
          <w:tblW w:w="9639" w:type="dxa"/>
          <w:tblLayout w:type="fixed"/>
          <w:tblCellMar>
            <w:left w:w="62" w:type="dxa"/>
            <w:right w:w="62" w:type="dxa"/>
          </w:tblCellMar>
          <w:tblLook w:val="0000"/>
        </w:tblPrEx>
        <w:trPr>
          <w:trHeight w:val="56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72" w:rsidP="00695872">
            <w:pPr>
              <w:pStyle w:val="BodyText"/>
            </w:pPr>
            <w:r w:rsidRPr="0069587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72">
            <w:pPr>
              <w:pStyle w:val="BodyText"/>
              <w:rPr>
                <w:lang w:val="en-NZ"/>
              </w:rPr>
            </w:pPr>
            <w:r w:rsidRPr="00695872">
              <w:rPr>
                <w:rStyle w:val="SpecialBold"/>
              </w:rPr>
              <w:t>Comment</w:t>
            </w:r>
          </w:p>
        </w:tc>
      </w:tr>
      <w:tr w:rsidTr="00084D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72">
            <w:pPr>
              <w:pStyle w:val="BodyText"/>
              <w:rPr>
                <w:lang w:val="en-NZ"/>
              </w:rPr>
            </w:pPr>
            <w:r w:rsidRPr="0069587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72" w:rsidP="00695872">
            <w:pPr>
              <w:pStyle w:val="BodyText"/>
            </w:pPr>
            <w:r w:rsidRPr="00695872">
              <w:t>New unit of competency.</w:t>
            </w:r>
          </w:p>
        </w:tc>
      </w:tr>
    </w:tbl>
    <w:p w:rsidR="00000000" w:rsidRPr="00695872" w:rsidP="00695872">
      <w:pPr>
        <w:pStyle w:val="BodyText"/>
      </w:pPr>
    </w:p>
    <w:p w:rsidR="00000000" w:rsidRPr="00695872" w:rsidP="00695872">
      <w:pPr>
        <w:pStyle w:val="AllowPageBreak"/>
      </w:pPr>
    </w:p>
    <w:p w:rsidR="00000000" w:rsidRPr="00695872" w:rsidP="00695872">
      <w:pPr>
        <w:pStyle w:val="Heading1"/>
      </w:pPr>
      <w:bookmarkStart w:id="2" w:name="O_786240"/>
      <w:bookmarkEnd w:id="2"/>
      <w:r w:rsidRPr="00695872">
        <w:t>Performance Evidence</w:t>
      </w:r>
    </w:p>
    <w:p w:rsidR="00000000" w:rsidRPr="00695872" w:rsidP="00084D28">
      <w:pPr>
        <w:pStyle w:val="BodyText"/>
      </w:pPr>
      <w:r w:rsidRPr="00695872">
        <w:t>B</w:t>
      </w:r>
      <w:r w:rsidRPr="00695872">
        <w:t>efore competency can be determined, individuals must demonstrate they can perform the following according to the standard defined in the unit’s elements and performance criteria, range of conditions and foundation skills:</w:t>
      </w:r>
    </w:p>
    <w:p w:rsidR="00000000" w:rsidRPr="00695872" w:rsidP="00695872">
      <w:pPr>
        <w:pStyle w:val="ListBullet"/>
      </w:pPr>
      <w:r w:rsidRPr="00695872">
        <w:t>install two of the following basi</w:t>
      </w:r>
      <w:r w:rsidRPr="00695872">
        <w:t>c ancillary electrical systems and components to non CAN-bus embedded networked circuits in different vehicles or machinery, including:</w:t>
      </w:r>
    </w:p>
    <w:p w:rsidR="00000000" w:rsidRPr="00695872" w:rsidP="00695872">
      <w:pPr>
        <w:pStyle w:val="ListBullet2"/>
      </w:pPr>
      <w:r w:rsidRPr="00695872">
        <w:t>driver interlocks, including alcohol interlock devices</w:t>
      </w:r>
    </w:p>
    <w:p w:rsidR="00000000" w:rsidRPr="00695872" w:rsidP="00695872">
      <w:pPr>
        <w:pStyle w:val="ListBullet2"/>
      </w:pPr>
      <w:r w:rsidRPr="00695872">
        <w:t>remote keyless entry</w:t>
      </w:r>
    </w:p>
    <w:p w:rsidR="00000000" w:rsidRPr="00695872" w:rsidP="00695872">
      <w:pPr>
        <w:pStyle w:val="ListBullet2"/>
      </w:pPr>
      <w:r w:rsidRPr="00695872">
        <w:t>security alarm system</w:t>
      </w:r>
    </w:p>
    <w:p w:rsidR="00000000" w:rsidRPr="00695872" w:rsidP="00695872">
      <w:pPr>
        <w:pStyle w:val="ListBullet2"/>
      </w:pPr>
      <w:r w:rsidRPr="00695872">
        <w:t>audio system</w:t>
      </w:r>
    </w:p>
    <w:p w:rsidR="00000000" w:rsidRPr="00695872" w:rsidP="00695872">
      <w:pPr>
        <w:pStyle w:val="ListBullet2"/>
      </w:pPr>
      <w:r w:rsidRPr="00695872">
        <w:t>mobile phone</w:t>
      </w:r>
    </w:p>
    <w:p w:rsidR="00000000" w:rsidRPr="00695872" w:rsidP="00695872">
      <w:pPr>
        <w:pStyle w:val="ListBullet2"/>
      </w:pPr>
      <w:r w:rsidRPr="00695872">
        <w:t>speed alert system</w:t>
      </w:r>
    </w:p>
    <w:p w:rsidR="00000000" w:rsidRPr="00695872" w:rsidP="00695872">
      <w:pPr>
        <w:pStyle w:val="ListBullet2"/>
      </w:pPr>
      <w:r w:rsidRPr="00695872">
        <w:t>navigation system</w:t>
      </w:r>
    </w:p>
    <w:p w:rsidR="00000000" w:rsidRPr="00695872" w:rsidP="00695872">
      <w:pPr>
        <w:pStyle w:val="ListBullet2"/>
      </w:pPr>
      <w:r w:rsidRPr="00695872">
        <w:t>reverse parking aids, including sensors, audible alerts and cameras</w:t>
      </w:r>
    </w:p>
    <w:p w:rsidR="00000000" w:rsidRPr="00695872" w:rsidP="00695872">
      <w:pPr>
        <w:pStyle w:val="ListBullet2"/>
      </w:pPr>
      <w:r w:rsidRPr="00695872">
        <w:t>driver gauges and instruments</w:t>
      </w:r>
    </w:p>
    <w:p w:rsidR="00000000" w:rsidRPr="00695872" w:rsidP="00695872">
      <w:pPr>
        <w:pStyle w:val="ListBullet2"/>
      </w:pPr>
      <w:r w:rsidRPr="00695872">
        <w:t>electric tailer brake controller</w:t>
      </w:r>
    </w:p>
    <w:p w:rsidR="00000000" w:rsidRPr="00695872" w:rsidP="00695872">
      <w:pPr>
        <w:pStyle w:val="ListBullet2"/>
      </w:pPr>
      <w:r w:rsidRPr="00695872">
        <w:t xml:space="preserve">trailer harness connector </w:t>
      </w:r>
    </w:p>
    <w:p w:rsidR="00000000" w:rsidRPr="00695872" w:rsidP="00695872">
      <w:pPr>
        <w:pStyle w:val="ListBullet2"/>
      </w:pPr>
      <w:r w:rsidRPr="00695872">
        <w:t>driving lights or fog lights</w:t>
      </w:r>
    </w:p>
    <w:p w:rsidR="00000000" w:rsidRPr="00695872" w:rsidP="00695872">
      <w:pPr>
        <w:pStyle w:val="ListBullet2"/>
      </w:pPr>
      <w:r w:rsidRPr="00695872">
        <w:t>dual battery system</w:t>
      </w:r>
      <w:r w:rsidRPr="00695872">
        <w:t>.</w:t>
      </w:r>
    </w:p>
    <w:p w:rsidR="00000000" w:rsidRPr="00695872" w:rsidP="00695872">
      <w:pPr>
        <w:pStyle w:val="AllowPageBreak"/>
      </w:pPr>
    </w:p>
    <w:p w:rsidR="00000000" w:rsidRPr="00695872" w:rsidP="00695872">
      <w:pPr>
        <w:pStyle w:val="Heading1"/>
      </w:pPr>
      <w:bookmarkStart w:id="3" w:name="O_786241"/>
      <w:bookmarkEnd w:id="3"/>
      <w:r w:rsidRPr="00695872">
        <w:t>Knowledge Evidence</w:t>
      </w:r>
    </w:p>
    <w:p w:rsidR="00000000" w:rsidRPr="00695872" w:rsidP="00084D28">
      <w:pPr>
        <w:pStyle w:val="BodyText"/>
      </w:pPr>
      <w:r w:rsidRPr="00695872">
        <w:t>Individuals must be able to demonstrate knowledge of:</w:t>
      </w:r>
    </w:p>
    <w:p w:rsidR="00000000" w:rsidRPr="00695872" w:rsidP="00695872">
      <w:pPr>
        <w:pStyle w:val="ListBullet"/>
      </w:pPr>
      <w:r w:rsidRPr="00695872">
        <w:t xml:space="preserve">work health and safety (WHS) and occupational health and safety (OHS) requirements relating </w:t>
      </w:r>
      <w:r w:rsidRPr="00695872">
        <w:t>to installing basic ancillary electrical systems and components, including procedures for:</w:t>
      </w:r>
    </w:p>
    <w:p w:rsidR="00000000" w:rsidRPr="00695872" w:rsidP="00695872">
      <w:pPr>
        <w:pStyle w:val="ListBullet2"/>
      </w:pPr>
      <w:r w:rsidRPr="00695872">
        <w:t>using specialised tools and equipment</w:t>
      </w:r>
    </w:p>
    <w:p w:rsidR="00000000" w:rsidRPr="00695872" w:rsidP="00695872">
      <w:pPr>
        <w:pStyle w:val="ListBullet2"/>
      </w:pPr>
      <w:r w:rsidRPr="00695872">
        <w:t>selecting and using appropriate personal protective equipment (PPE)</w:t>
      </w:r>
    </w:p>
    <w:p w:rsidR="00000000" w:rsidRPr="00695872" w:rsidP="00695872">
      <w:pPr>
        <w:pStyle w:val="ListBullet2"/>
      </w:pPr>
      <w:r w:rsidRPr="00695872">
        <w:t>identifying hazards and controlling risks associated with:</w:t>
      </w:r>
    </w:p>
    <w:p w:rsidR="00000000" w:rsidRPr="00695872" w:rsidP="00695872">
      <w:pPr>
        <w:pStyle w:val="ListBullet3"/>
      </w:pPr>
      <w:r w:rsidRPr="00695872">
        <w:t>working on high voltage ignition systems</w:t>
      </w:r>
    </w:p>
    <w:p w:rsidR="00000000" w:rsidRPr="00695872" w:rsidP="00695872">
      <w:pPr>
        <w:pStyle w:val="ListBullet3"/>
      </w:pPr>
      <w:r w:rsidRPr="00695872">
        <w:t>wearing jewellery while working around high current wiring systems</w:t>
      </w:r>
    </w:p>
    <w:p w:rsidR="00000000" w:rsidRPr="00695872" w:rsidP="00695872">
      <w:pPr>
        <w:pStyle w:val="ListBullet"/>
      </w:pPr>
      <w:r w:rsidRPr="00695872">
        <w:t>types and basic operation of the common ancillary electrical systems and components, including:</w:t>
      </w:r>
    </w:p>
    <w:p w:rsidR="00000000" w:rsidRPr="00695872" w:rsidP="00695872">
      <w:pPr>
        <w:pStyle w:val="ListBullet2"/>
      </w:pPr>
      <w:r w:rsidRPr="00695872">
        <w:t>driver interlocks, including alcohol in</w:t>
      </w:r>
      <w:r w:rsidRPr="00695872">
        <w:t>terlock devices</w:t>
      </w:r>
    </w:p>
    <w:p w:rsidR="00000000" w:rsidRPr="00695872" w:rsidP="00695872">
      <w:pPr>
        <w:pStyle w:val="ListBullet2"/>
      </w:pPr>
      <w:r w:rsidRPr="00695872">
        <w:t>remote keyless entry systems</w:t>
      </w:r>
    </w:p>
    <w:p w:rsidR="00000000" w:rsidRPr="00695872" w:rsidP="00695872">
      <w:pPr>
        <w:pStyle w:val="ListBullet2"/>
      </w:pPr>
      <w:r w:rsidRPr="00695872">
        <w:t>security alarm systems</w:t>
      </w:r>
    </w:p>
    <w:p w:rsidR="00000000" w:rsidRPr="00695872" w:rsidP="00695872">
      <w:pPr>
        <w:pStyle w:val="ListBullet2"/>
      </w:pPr>
      <w:r w:rsidRPr="00695872">
        <w:t>audio systems</w:t>
      </w:r>
    </w:p>
    <w:p w:rsidR="00000000" w:rsidRPr="00695872" w:rsidP="00695872">
      <w:pPr>
        <w:pStyle w:val="ListBullet2"/>
      </w:pPr>
      <w:r w:rsidRPr="00695872">
        <w:t>mobile phones</w:t>
      </w:r>
    </w:p>
    <w:p w:rsidR="00000000" w:rsidRPr="00695872" w:rsidP="00695872">
      <w:pPr>
        <w:pStyle w:val="ListBullet2"/>
      </w:pPr>
      <w:r w:rsidRPr="00695872">
        <w:t>speed alert systems</w:t>
      </w:r>
    </w:p>
    <w:p w:rsidR="00000000" w:rsidRPr="00695872" w:rsidP="00695872">
      <w:pPr>
        <w:pStyle w:val="ListBullet2"/>
      </w:pPr>
      <w:r w:rsidRPr="00695872">
        <w:t>navigation systems</w:t>
      </w:r>
    </w:p>
    <w:p w:rsidR="00000000" w:rsidRPr="00695872" w:rsidP="00695872">
      <w:pPr>
        <w:pStyle w:val="ListBullet2"/>
      </w:pPr>
      <w:r w:rsidRPr="00695872">
        <w:t>reverse parking aids, including sensors, audible alerts and cameras</w:t>
      </w:r>
    </w:p>
    <w:p w:rsidR="00000000" w:rsidRPr="00695872" w:rsidP="00695872">
      <w:pPr>
        <w:pStyle w:val="ListBullet2"/>
      </w:pPr>
      <w:r w:rsidRPr="00695872">
        <w:t>driver gauges and instruments</w:t>
      </w:r>
    </w:p>
    <w:p w:rsidR="00000000" w:rsidRPr="00695872" w:rsidP="00695872">
      <w:pPr>
        <w:pStyle w:val="ListBullet2"/>
      </w:pPr>
      <w:r w:rsidRPr="00695872">
        <w:t>electric tailer brake controllers</w:t>
      </w:r>
    </w:p>
    <w:p w:rsidR="00000000" w:rsidRPr="00695872" w:rsidP="00695872">
      <w:pPr>
        <w:pStyle w:val="ListBullet2"/>
      </w:pPr>
      <w:r w:rsidRPr="00695872">
        <w:t>trailer harness connectors</w:t>
      </w:r>
    </w:p>
    <w:p w:rsidR="00000000" w:rsidRPr="00695872" w:rsidP="00695872">
      <w:pPr>
        <w:pStyle w:val="ListBullet2"/>
      </w:pPr>
      <w:r w:rsidRPr="00695872">
        <w:t>driving lights and fog lights</w:t>
      </w:r>
    </w:p>
    <w:p w:rsidR="00000000" w:rsidRPr="00695872" w:rsidP="00695872">
      <w:pPr>
        <w:pStyle w:val="ListBullet2"/>
      </w:pPr>
      <w:r w:rsidRPr="00695872">
        <w:t>dual battery systems</w:t>
      </w:r>
    </w:p>
    <w:p w:rsidR="00000000" w:rsidRPr="00695872" w:rsidP="00695872">
      <w:pPr>
        <w:pStyle w:val="ListBullet"/>
      </w:pPr>
      <w:r w:rsidRPr="00695872">
        <w:t>procedures for installing basic ancillary electrical systems and components, including:</w:t>
      </w:r>
    </w:p>
    <w:p w:rsidR="00000000" w:rsidRPr="00695872" w:rsidP="00695872">
      <w:pPr>
        <w:pStyle w:val="ListBullet2"/>
      </w:pPr>
      <w:r w:rsidRPr="00695872">
        <w:t>techniques for reading and interpreting technical info</w:t>
      </w:r>
      <w:r w:rsidRPr="00695872">
        <w:t>rmation, wiring diagrams and graphic symbols</w:t>
      </w:r>
    </w:p>
    <w:p w:rsidR="00000000" w:rsidRPr="00695872" w:rsidP="00695872">
      <w:pPr>
        <w:pStyle w:val="ListBullet2"/>
      </w:pPr>
      <w:r w:rsidRPr="00695872">
        <w:t>methods of determining wiring and connection type and size for system</w:t>
      </w:r>
    </w:p>
    <w:p w:rsidR="00000000" w:rsidRPr="00695872" w:rsidP="00695872">
      <w:pPr>
        <w:pStyle w:val="ListBullet2"/>
      </w:pPr>
      <w:r w:rsidRPr="00695872">
        <w:t>methods of determining placement of components on vehicle or machinery</w:t>
      </w:r>
    </w:p>
    <w:p w:rsidR="00000000" w:rsidRPr="00695872" w:rsidP="00695872">
      <w:pPr>
        <w:pStyle w:val="ListBullet2"/>
      </w:pPr>
      <w:r w:rsidRPr="00695872">
        <w:t>methods of connecting system and components to existing electrical sys</w:t>
      </w:r>
      <w:r w:rsidRPr="00695872">
        <w:t>tem without causing damage or problems, including:</w:t>
      </w:r>
    </w:p>
    <w:p w:rsidR="00000000" w:rsidRPr="00695872" w:rsidP="00695872">
      <w:pPr>
        <w:pStyle w:val="ListBullet3"/>
      </w:pPr>
      <w:r w:rsidRPr="00695872">
        <w:t>selecting and soldering wires</w:t>
      </w:r>
    </w:p>
    <w:p w:rsidR="00000000" w:rsidRPr="00695872" w:rsidP="00695872">
      <w:pPr>
        <w:pStyle w:val="ListBullet3"/>
      </w:pPr>
      <w:r w:rsidRPr="00695872">
        <w:t>selecting and crimping terminals</w:t>
      </w:r>
    </w:p>
    <w:p w:rsidR="00000000" w:rsidRPr="00695872" w:rsidP="00695872">
      <w:pPr>
        <w:pStyle w:val="ListBullet3"/>
      </w:pPr>
      <w:r w:rsidRPr="00695872">
        <w:t>removing and replacing connectors</w:t>
      </w:r>
    </w:p>
    <w:p w:rsidR="00000000" w:rsidRPr="00695872" w:rsidP="00695872">
      <w:pPr>
        <w:pStyle w:val="ListBullet3"/>
      </w:pPr>
      <w:r w:rsidRPr="00695872">
        <w:t>removing and replacing existing electrical components</w:t>
      </w:r>
    </w:p>
    <w:p w:rsidR="00000000" w:rsidRPr="00695872" w:rsidP="00695872">
      <w:pPr>
        <w:pStyle w:val="ListBullet"/>
      </w:pPr>
      <w:r w:rsidRPr="00695872">
        <w:t>post-installation testing procedures of basic ancillary electrical systems and components, including procedures for:</w:t>
      </w:r>
    </w:p>
    <w:p w:rsidR="00000000" w:rsidRPr="00695872" w:rsidP="00695872">
      <w:pPr>
        <w:pStyle w:val="ListBullet2"/>
      </w:pPr>
      <w:r w:rsidRPr="00695872">
        <w:t>checking full operation of installed system</w:t>
      </w:r>
    </w:p>
    <w:p w:rsidR="00000000" w:rsidRPr="00695872" w:rsidP="00695872">
      <w:pPr>
        <w:pStyle w:val="ListBullet2"/>
      </w:pPr>
      <w:r w:rsidRPr="00695872">
        <w:t>checking operation of existing electrical systems.</w:t>
      </w:r>
    </w:p>
    <w:p w:rsidR="00000000" w:rsidRPr="00695872" w:rsidP="00695872">
      <w:pPr>
        <w:pStyle w:val="AllowPageBreak"/>
      </w:pPr>
    </w:p>
    <w:p w:rsidR="00000000" w:rsidRPr="00695872" w:rsidP="00695872">
      <w:pPr>
        <w:pStyle w:val="Heading1"/>
      </w:pPr>
      <w:bookmarkStart w:id="4" w:name="O_786242"/>
      <w:bookmarkEnd w:id="4"/>
      <w:r w:rsidRPr="00695872">
        <w:t>Assessment Conditions</w:t>
      </w:r>
    </w:p>
    <w:p w:rsidR="00000000" w:rsidRPr="00695872" w:rsidP="00084D28">
      <w:pPr>
        <w:pStyle w:val="BodyText"/>
      </w:pPr>
      <w:r w:rsidRPr="00695872">
        <w:t>Assessors must satisfy NVR/AQTF assessor requirements.</w:t>
      </w:r>
    </w:p>
    <w:p w:rsidR="00000000" w:rsidRPr="00695872" w:rsidP="00084D28">
      <w:pPr>
        <w:pStyle w:val="BodyText"/>
      </w:pPr>
      <w:r w:rsidRPr="00695872">
        <w:t>Competency is to be assessed in the workplace or a simulated environment that accurately reflects performance in a real workplace setting.</w:t>
      </w:r>
    </w:p>
    <w:p w:rsidR="00000000" w:rsidRPr="00695872" w:rsidP="00084D28">
      <w:pPr>
        <w:pStyle w:val="BodyText"/>
      </w:pPr>
      <w:r w:rsidRPr="00695872">
        <w:t>Assessment must be by direct observation of tasks.</w:t>
      </w:r>
    </w:p>
    <w:p w:rsidR="00000000" w:rsidRPr="00695872" w:rsidP="00084D28">
      <w:pPr>
        <w:pStyle w:val="BodyText"/>
      </w:pPr>
      <w:r w:rsidRPr="00695872">
        <w:t>Where as</w:t>
      </w:r>
      <w:r w:rsidRPr="00695872">
        <w:t>sessment of competency includes third-party evidence, individuals must provide evidence that links them to the basic ancillary electrical systems and components that they have installed in vehicles or machinery, e.g. work orders.</w:t>
      </w:r>
    </w:p>
    <w:p w:rsidR="00000000" w:rsidRPr="00695872" w:rsidP="00084D28">
      <w:pPr>
        <w:pStyle w:val="BodyText"/>
      </w:pPr>
      <w:r w:rsidRPr="00695872">
        <w:t>Assessors must verify per</w:t>
      </w:r>
      <w:r w:rsidRPr="00695872">
        <w:t>formance evidence through questioning on skills and knowledge to ensure correct interpretation and application.</w:t>
      </w:r>
    </w:p>
    <w:p w:rsidR="00000000" w:rsidRPr="00695872" w:rsidP="00084D28">
      <w:pPr>
        <w:pStyle w:val="BodyText"/>
      </w:pPr>
      <w:r w:rsidRPr="00695872">
        <w:t>The following resources must be made available:</w:t>
      </w:r>
    </w:p>
    <w:p w:rsidR="00000000" w:rsidRPr="00695872" w:rsidP="00695872">
      <w:pPr>
        <w:pStyle w:val="ListBullet"/>
      </w:pPr>
      <w:r w:rsidRPr="00695872">
        <w:t>automotive service and repair workplace or simulated workplace</w:t>
      </w:r>
    </w:p>
    <w:p w:rsidR="00000000" w:rsidRPr="00695872" w:rsidP="00695872">
      <w:pPr>
        <w:pStyle w:val="ListBullet"/>
      </w:pPr>
      <w:r w:rsidRPr="00695872">
        <w:t>workplace instructions</w:t>
      </w:r>
    </w:p>
    <w:p w:rsidR="00000000" w:rsidRPr="00695872" w:rsidP="00695872">
      <w:pPr>
        <w:pStyle w:val="ListBullet"/>
      </w:pPr>
      <w:r w:rsidRPr="00695872">
        <w:t xml:space="preserve">vehicle </w:t>
      </w:r>
      <w:r w:rsidRPr="00695872">
        <w:t>and machinery wiring specifications relevant to systems and components being installed</w:t>
      </w:r>
    </w:p>
    <w:p w:rsidR="00000000" w:rsidRPr="00695872" w:rsidP="00695872">
      <w:pPr>
        <w:pStyle w:val="ListBullet"/>
      </w:pPr>
      <w:r w:rsidRPr="00695872">
        <w:t>manufacturer ancillary electrical system specifications</w:t>
      </w:r>
    </w:p>
    <w:p w:rsidR="00000000" w:rsidRPr="00695872" w:rsidP="00695872">
      <w:pPr>
        <w:pStyle w:val="ListBullet"/>
      </w:pPr>
      <w:r w:rsidRPr="00695872">
        <w:t>two different vehicles or machinery requiring installation of basic ancillary electrical systems and components</w:t>
      </w:r>
    </w:p>
    <w:p w:rsidR="00000000" w:rsidRPr="00695872" w:rsidP="00695872">
      <w:pPr>
        <w:pStyle w:val="ListBullet"/>
      </w:pPr>
      <w:r w:rsidRPr="00695872">
        <w:t>t</w:t>
      </w:r>
      <w:r w:rsidRPr="00695872">
        <w:t>ools, equipment and materials appropriate for installing basic ancillary electrical systems and components.</w:t>
      </w:r>
    </w:p>
    <w:p w:rsidR="00000000" w:rsidRPr="00695872" w:rsidP="00695872">
      <w:pPr>
        <w:pStyle w:val="AllowPageBreak"/>
      </w:pPr>
    </w:p>
    <w:p w:rsidR="00000000" w:rsidRPr="00695872" w:rsidP="00695872">
      <w:pPr>
        <w:pStyle w:val="Heading1"/>
      </w:pPr>
      <w:bookmarkStart w:id="5" w:name="O_786245"/>
      <w:bookmarkEnd w:id="5"/>
      <w:r w:rsidRPr="00695872">
        <w:t>Links</w:t>
      </w:r>
    </w:p>
    <w:p w:rsidR="00000000" w:rsidRPr="00695872" w:rsidP="00084D28">
      <w:pPr>
        <w:pStyle w:val="BodyText"/>
      </w:pPr>
      <w:r w:rsidRPr="0069587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D6F74">
        <w:rPr>
          <w:rStyle w:val="Hyperlink"/>
        </w:rPr>
        <w:t>https://vetnet.gov.au/Pages/TrainingDocs.aspx?q=b4278d82-d487-4070-a8c4-78045ec695b1</w:t>
      </w:r>
      <w:r>
        <w:fldChar w:fldCharType="end"/>
      </w:r>
    </w:p>
    <w:p w:rsidR="00000000" w:rsidRPr="00695872" w:rsidP="00084D28">
      <w:pPr>
        <w:pStyle w:val="BodyText"/>
      </w:pPr>
      <w:r w:rsidRPr="0069587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D6F74">
        <w:rPr>
          <w:rStyle w:val="Hyperlink"/>
        </w:rPr>
        <w:t>https://vetnet.gov.au/Pages/TrainingDocs.aspx?q=b4278d82-d487-4070-a8c4-78045ec695b1</w:t>
      </w:r>
      <w:r>
        <w:fldChar w:fldCharType="end"/>
      </w:r>
    </w:p>
    <w:p w:rsidR="00000000" w:rsidRPr="00695872" w:rsidP="00695872"/>
    <w:sectPr w:rsidSect="006958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2" w:rsidRPr="00084D28" w:rsidP="00084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28" w:rsidP="00695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D28" w:rsidP="006958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4D28" w:rsidP="00695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872" w:rsidRPr="00084D28" w:rsidP="00084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28" w:rsidRPr="002D2AF8" w:rsidP="00695872">
    <w:pPr>
      <w:pStyle w:val="Header"/>
      <w:framePr w:wrap="around"/>
    </w:pPr>
    <w:r>
      <w:fldChar w:fldCharType="begin"/>
    </w:r>
    <w:r>
      <w:instrText xml:space="preserve"> TITLE   \* MERGEFORMAT </w:instrText>
    </w:r>
    <w:r>
      <w:fldChar w:fldCharType="separate"/>
    </w:r>
    <w:r>
      <w:t>Assessment Requirements for AURETR011 Install basic ancillary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084D28" w:rsidP="00695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68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64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36F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872"/>
    <w:pPr>
      <w:spacing w:before="360" w:after="60"/>
      <w:outlineLvl w:val="0"/>
    </w:pPr>
    <w:rPr>
      <w:sz w:val="32"/>
    </w:rPr>
  </w:style>
  <w:style w:type="paragraph" w:styleId="Heading2">
    <w:name w:val="heading 2"/>
    <w:basedOn w:val="HeadingBase"/>
    <w:next w:val="BodyText"/>
    <w:link w:val="Heading2Char"/>
    <w:qFormat/>
    <w:rsid w:val="00695872"/>
    <w:pPr>
      <w:keepLines/>
      <w:spacing w:before="240" w:after="120"/>
      <w:outlineLvl w:val="1"/>
    </w:pPr>
    <w:rPr>
      <w:sz w:val="28"/>
      <w:szCs w:val="40"/>
    </w:rPr>
  </w:style>
  <w:style w:type="paragraph" w:styleId="Heading3">
    <w:name w:val="heading 3"/>
    <w:basedOn w:val="HeadingBase"/>
    <w:next w:val="BodyText"/>
    <w:link w:val="Heading3Char"/>
    <w:qFormat/>
    <w:rsid w:val="00695872"/>
    <w:pPr>
      <w:spacing w:before="180" w:after="120"/>
      <w:outlineLvl w:val="2"/>
    </w:pPr>
    <w:rPr>
      <w:spacing w:val="-10"/>
      <w:kern w:val="32"/>
    </w:rPr>
  </w:style>
  <w:style w:type="paragraph" w:styleId="Heading4">
    <w:name w:val="heading 4"/>
    <w:basedOn w:val="HeadingBase"/>
    <w:next w:val="BodyText"/>
    <w:link w:val="Heading4Char"/>
    <w:qFormat/>
    <w:rsid w:val="00695872"/>
    <w:pPr>
      <w:spacing w:before="160" w:after="120"/>
      <w:outlineLvl w:val="3"/>
    </w:pPr>
    <w:rPr>
      <w:sz w:val="22"/>
    </w:rPr>
  </w:style>
  <w:style w:type="paragraph" w:styleId="Heading5">
    <w:name w:val="heading 5"/>
    <w:basedOn w:val="HeadingBase"/>
    <w:next w:val="Normal"/>
    <w:link w:val="Heading5Char"/>
    <w:qFormat/>
    <w:rsid w:val="00695872"/>
    <w:pPr>
      <w:spacing w:before="80"/>
      <w:outlineLvl w:val="4"/>
    </w:pPr>
    <w:rPr>
      <w:color w:val="918585"/>
      <w:sz w:val="20"/>
    </w:rPr>
  </w:style>
  <w:style w:type="paragraph" w:styleId="Heading6">
    <w:name w:val="heading 6"/>
    <w:basedOn w:val="HeadingBase"/>
    <w:next w:val="Normal"/>
    <w:link w:val="Heading6Char"/>
    <w:qFormat/>
    <w:rsid w:val="00695872"/>
    <w:pPr>
      <w:spacing w:before="60"/>
      <w:outlineLvl w:val="5"/>
    </w:pPr>
    <w:rPr>
      <w:color w:val="918585"/>
      <w:sz w:val="20"/>
    </w:rPr>
  </w:style>
  <w:style w:type="paragraph" w:styleId="Heading7">
    <w:name w:val="heading 7"/>
    <w:basedOn w:val="Normal"/>
    <w:next w:val="Normal"/>
    <w:link w:val="Heading7Char"/>
    <w:qFormat/>
    <w:rsid w:val="00695872"/>
    <w:pPr>
      <w:ind w:left="720"/>
      <w:outlineLvl w:val="6"/>
    </w:pPr>
    <w:rPr>
      <w:i/>
    </w:rPr>
  </w:style>
  <w:style w:type="paragraph" w:styleId="Heading8">
    <w:name w:val="heading 8"/>
    <w:basedOn w:val="Normal"/>
    <w:next w:val="Normal"/>
    <w:link w:val="Heading8Char"/>
    <w:qFormat/>
    <w:rsid w:val="00695872"/>
    <w:pPr>
      <w:ind w:left="720"/>
      <w:outlineLvl w:val="7"/>
    </w:pPr>
    <w:rPr>
      <w:i/>
    </w:rPr>
  </w:style>
  <w:style w:type="paragraph" w:styleId="Heading9">
    <w:name w:val="heading 9"/>
    <w:basedOn w:val="Normal"/>
    <w:next w:val="Normal"/>
    <w:link w:val="Heading9Char"/>
    <w:qFormat/>
    <w:rsid w:val="00695872"/>
    <w:pPr>
      <w:ind w:left="720"/>
      <w:outlineLvl w:val="8"/>
    </w:pPr>
    <w:rPr>
      <w:i/>
    </w:rPr>
  </w:style>
  <w:style w:type="character" w:default="1" w:styleId="DefaultParagraphFont">
    <w:name w:val="Default Paragraph Font"/>
    <w:uiPriority w:val="1"/>
    <w:unhideWhenUsed/>
    <w:rsid w:val="00695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872"/>
  </w:style>
  <w:style w:type="character" w:customStyle="1" w:styleId="Heading1Char">
    <w:name w:val="Heading 1 Char"/>
    <w:basedOn w:val="DefaultParagraphFont"/>
    <w:link w:val="Heading1"/>
    <w:rsid w:val="00695872"/>
    <w:rPr>
      <w:rFonts w:ascii="Times New Roman" w:eastAsia="Times New Roman" w:hAnsi="Times New Roman" w:cs="Times New Roman"/>
      <w:b/>
      <w:sz w:val="32"/>
      <w:szCs w:val="20"/>
      <w:lang w:eastAsia="en-US"/>
    </w:rPr>
  </w:style>
  <w:style w:type="paragraph" w:styleId="BodyText">
    <w:name w:val="Body Text"/>
    <w:basedOn w:val="Normal"/>
    <w:link w:val="BodyTextChar"/>
    <w:rsid w:val="00695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872"/>
    <w:rPr>
      <w:rFonts w:ascii="Times New Roman" w:eastAsia="Times New Roman" w:hAnsi="Times New Roman" w:cs="Times New Roman"/>
      <w:sz w:val="24"/>
      <w:lang w:eastAsia="en-US"/>
    </w:rPr>
  </w:style>
  <w:style w:type="paragraph" w:styleId="ListBullet">
    <w:name w:val="List Bullet"/>
    <w:basedOn w:val="List"/>
    <w:rsid w:val="00695872"/>
    <w:pPr>
      <w:numPr>
        <w:numId w:val="13"/>
      </w:numPr>
      <w:tabs>
        <w:tab w:val="clear" w:pos="340"/>
      </w:tabs>
      <w:spacing w:before="40" w:after="40"/>
    </w:pPr>
  </w:style>
  <w:style w:type="character" w:customStyle="1" w:styleId="SpecialBold">
    <w:name w:val="Special Bold"/>
    <w:basedOn w:val="DefaultParagraphFont"/>
    <w:rsid w:val="00695872"/>
    <w:rPr>
      <w:b/>
      <w:spacing w:val="0"/>
    </w:rPr>
  </w:style>
  <w:style w:type="paragraph" w:styleId="ListBullet2">
    <w:name w:val="List Bullet 2"/>
    <w:basedOn w:val="List2"/>
    <w:rsid w:val="00695872"/>
    <w:pPr>
      <w:numPr>
        <w:numId w:val="14"/>
      </w:numPr>
      <w:tabs>
        <w:tab w:val="clear" w:pos="680"/>
      </w:tabs>
    </w:pPr>
  </w:style>
  <w:style w:type="paragraph" w:customStyle="1" w:styleId="SuperHeading">
    <w:name w:val="SuperHeading"/>
    <w:basedOn w:val="Normal"/>
    <w:rsid w:val="00695872"/>
    <w:pPr>
      <w:spacing w:before="240" w:after="120"/>
      <w:outlineLvl w:val="0"/>
    </w:pPr>
    <w:rPr>
      <w:rFonts w:ascii="Times New Roman" w:hAnsi="Times New Roman"/>
      <w:b/>
      <w:sz w:val="32"/>
    </w:rPr>
  </w:style>
  <w:style w:type="paragraph" w:customStyle="1" w:styleId="AllowPageBreak">
    <w:name w:val="AllowPageBreak"/>
    <w:rsid w:val="006958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5872"/>
    <w:pPr>
      <w:numPr>
        <w:numId w:val="3"/>
      </w:numPr>
      <w:tabs>
        <w:tab w:val="clear" w:pos="1021"/>
      </w:tabs>
      <w:ind w:left="1037" w:hanging="357"/>
    </w:pPr>
  </w:style>
  <w:style w:type="character" w:customStyle="1" w:styleId="Heading2Char">
    <w:name w:val="Heading 2 Char"/>
    <w:basedOn w:val="DefaultParagraphFont"/>
    <w:link w:val="Heading2"/>
    <w:rsid w:val="00695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872"/>
    <w:rPr>
      <w:rFonts w:ascii="Courier New" w:eastAsia="Times New Roman" w:hAnsi="Courier New" w:cs="Times New Roman"/>
      <w:i/>
      <w:szCs w:val="20"/>
      <w:lang w:eastAsia="en-US"/>
    </w:rPr>
  </w:style>
  <w:style w:type="paragraph" w:customStyle="1" w:styleId="HeadingBase">
    <w:name w:val="Heading Base"/>
    <w:rsid w:val="00695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872"/>
    <w:pPr>
      <w:tabs>
        <w:tab w:val="right" w:leader="dot" w:pos="9072"/>
      </w:tabs>
      <w:ind w:left="567"/>
    </w:pPr>
    <w:rPr>
      <w:szCs w:val="22"/>
    </w:rPr>
  </w:style>
  <w:style w:type="paragraph" w:customStyle="1" w:styleId="TOCBase">
    <w:name w:val="TOC Base"/>
    <w:rsid w:val="00695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872"/>
    <w:pPr>
      <w:tabs>
        <w:tab w:val="right" w:leader="dot" w:pos="9072"/>
      </w:tabs>
      <w:spacing w:before="40" w:after="40"/>
      <w:ind w:left="284"/>
    </w:pPr>
    <w:rPr>
      <w:rFonts w:ascii="Times New Roman" w:hAnsi="Times New Roman"/>
    </w:rPr>
  </w:style>
  <w:style w:type="paragraph" w:styleId="TOC1">
    <w:name w:val="toc 1"/>
    <w:basedOn w:val="TOCBase"/>
    <w:next w:val="Normal"/>
    <w:rsid w:val="00695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872"/>
    <w:rPr>
      <w:rFonts w:ascii="Times New Roman" w:eastAsia="Times New Roman" w:hAnsi="Times New Roman" w:cs="Times New Roman"/>
      <w:sz w:val="16"/>
      <w:lang w:eastAsia="en-US"/>
    </w:rPr>
  </w:style>
  <w:style w:type="paragraph" w:styleId="Title">
    <w:name w:val="Title"/>
    <w:basedOn w:val="HeadingBase"/>
    <w:link w:val="TitleChar"/>
    <w:qFormat/>
    <w:rsid w:val="00695872"/>
    <w:pPr>
      <w:spacing w:before="5040"/>
      <w:jc w:val="center"/>
    </w:pPr>
    <w:rPr>
      <w:sz w:val="48"/>
      <w:szCs w:val="72"/>
      <w:lang w:val="en-US"/>
    </w:rPr>
  </w:style>
  <w:style w:type="character" w:customStyle="1" w:styleId="TitleChar">
    <w:name w:val="Title Char"/>
    <w:basedOn w:val="DefaultParagraphFont"/>
    <w:link w:val="Title"/>
    <w:rsid w:val="00695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872"/>
    <w:pPr>
      <w:tabs>
        <w:tab w:val="left" w:pos="3600"/>
        <w:tab w:val="left" w:pos="3958"/>
      </w:tabs>
    </w:pPr>
  </w:style>
  <w:style w:type="paragraph" w:styleId="List">
    <w:name w:val="List"/>
    <w:basedOn w:val="BodyText"/>
    <w:next w:val="BodyText"/>
    <w:rsid w:val="00695872"/>
    <w:pPr>
      <w:tabs>
        <w:tab w:val="left" w:pos="340"/>
      </w:tabs>
      <w:spacing w:before="60" w:after="60"/>
      <w:ind w:left="340" w:hanging="340"/>
    </w:pPr>
  </w:style>
  <w:style w:type="paragraph" w:customStyle="1" w:styleId="Note">
    <w:name w:val="Note"/>
    <w:basedOn w:val="BodyText"/>
    <w:rsid w:val="006958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872"/>
    <w:pPr>
      <w:framePr w:wrap="auto" w:hAnchor="text" w:y="6049"/>
    </w:pPr>
    <w:rPr>
      <w:color w:val="000000"/>
      <w:sz w:val="40"/>
    </w:rPr>
  </w:style>
  <w:style w:type="paragraph" w:customStyle="1" w:styleId="TOCTitle">
    <w:name w:val="TOCTitle"/>
    <w:basedOn w:val="Heading1"/>
    <w:rsid w:val="00695872"/>
    <w:pPr>
      <w:spacing w:after="240"/>
      <w:jc w:val="center"/>
      <w:outlineLvl w:val="9"/>
    </w:pPr>
    <w:rPr>
      <w:caps/>
    </w:rPr>
  </w:style>
  <w:style w:type="paragraph" w:customStyle="1" w:styleId="Version">
    <w:name w:val="Version"/>
    <w:rsid w:val="006958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872"/>
    <w:pPr>
      <w:keepNext w:val="0"/>
      <w:tabs>
        <w:tab w:val="right" w:pos="4176"/>
      </w:tabs>
      <w:ind w:left="198" w:hanging="198"/>
    </w:pPr>
    <w:rPr>
      <w:rFonts w:ascii="Garamond" w:hAnsi="Garamond"/>
    </w:rPr>
  </w:style>
  <w:style w:type="paragraph" w:styleId="IndexHeading">
    <w:name w:val="index heading"/>
    <w:basedOn w:val="Normal"/>
    <w:next w:val="Index1"/>
    <w:semiHidden/>
    <w:rsid w:val="00695872"/>
    <w:pPr>
      <w:spacing w:before="120" w:after="120"/>
    </w:pPr>
    <w:rPr>
      <w:rFonts w:ascii="Arial" w:hAnsi="Arial"/>
      <w:b/>
      <w:color w:val="918585"/>
      <w:sz w:val="24"/>
    </w:rPr>
  </w:style>
  <w:style w:type="paragraph" w:styleId="Header">
    <w:name w:val="header"/>
    <w:basedOn w:val="Normal"/>
    <w:link w:val="HeaderChar"/>
    <w:rsid w:val="00695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872"/>
    <w:rPr>
      <w:rFonts w:ascii="Times New Roman" w:eastAsia="Times New Roman" w:hAnsi="Times New Roman" w:cs="Times New Roman"/>
      <w:sz w:val="16"/>
      <w:szCs w:val="20"/>
      <w:lang w:val="en-GB" w:eastAsia="en-US"/>
    </w:rPr>
  </w:style>
  <w:style w:type="paragraph" w:customStyle="1" w:styleId="Chapter">
    <w:name w:val="Chapter"/>
    <w:basedOn w:val="Normal"/>
    <w:rsid w:val="00695872"/>
    <w:pPr>
      <w:spacing w:before="240"/>
    </w:pPr>
    <w:rPr>
      <w:rFonts w:ascii="Times New Roman" w:hAnsi="Times New Roman"/>
      <w:smallCaps/>
      <w:spacing w:val="80"/>
      <w:sz w:val="28"/>
    </w:rPr>
  </w:style>
  <w:style w:type="paragraph" w:customStyle="1" w:styleId="InChapter">
    <w:name w:val="InChapter"/>
    <w:basedOn w:val="Heading3"/>
    <w:rsid w:val="00695872"/>
    <w:pPr>
      <w:spacing w:after="240"/>
      <w:outlineLvl w:val="9"/>
    </w:pPr>
    <w:rPr>
      <w:noProof/>
    </w:rPr>
  </w:style>
  <w:style w:type="paragraph" w:styleId="Index2">
    <w:name w:val="index 2"/>
    <w:basedOn w:val="Normal"/>
    <w:next w:val="Normal"/>
    <w:semiHidden/>
    <w:rsid w:val="00695872"/>
    <w:pPr>
      <w:tabs>
        <w:tab w:val="right" w:pos="4176"/>
      </w:tabs>
      <w:ind w:left="568" w:hanging="284"/>
    </w:pPr>
    <w:rPr>
      <w:rFonts w:ascii="Garamond" w:hAnsi="Garamond"/>
    </w:rPr>
  </w:style>
  <w:style w:type="paragraph" w:customStyle="1" w:styleId="Byline">
    <w:name w:val="Byline"/>
    <w:rsid w:val="00695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872"/>
    <w:pPr>
      <w:tabs>
        <w:tab w:val="clear" w:pos="3600"/>
        <w:tab w:val="clear" w:pos="3958"/>
      </w:tabs>
      <w:jc w:val="right"/>
    </w:pPr>
  </w:style>
  <w:style w:type="character" w:styleId="Emphasis">
    <w:name w:val="Emphasis"/>
    <w:basedOn w:val="DefaultParagraphFont"/>
    <w:qFormat/>
    <w:rsid w:val="00695872"/>
    <w:rPr>
      <w:i/>
    </w:rPr>
  </w:style>
  <w:style w:type="paragraph" w:styleId="Caption">
    <w:name w:val="caption"/>
    <w:basedOn w:val="BodyText"/>
    <w:next w:val="Normal"/>
    <w:qFormat/>
    <w:rsid w:val="00695872"/>
    <w:pPr>
      <w:framePr w:w="2268" w:hSpace="181" w:vSpace="181" w:wrap="around" w:vAnchor="text" w:hAnchor="page" w:x="1135" w:y="285" w:anchorLock="1"/>
    </w:pPr>
    <w:rPr>
      <w:i/>
    </w:rPr>
  </w:style>
  <w:style w:type="paragraph" w:customStyle="1" w:styleId="MiniTOCTitle">
    <w:name w:val="MiniTOCTitle"/>
    <w:basedOn w:val="Heading4"/>
    <w:rsid w:val="00695872"/>
    <w:pPr>
      <w:spacing w:before="240"/>
      <w:outlineLvl w:val="9"/>
    </w:pPr>
    <w:rPr>
      <w:noProof/>
      <w:sz w:val="24"/>
    </w:rPr>
  </w:style>
  <w:style w:type="paragraph" w:customStyle="1" w:styleId="MiniTOCItem">
    <w:name w:val="MiniTOCItem"/>
    <w:basedOn w:val="ListBullet"/>
    <w:rsid w:val="00695872"/>
    <w:pPr>
      <w:numPr>
        <w:numId w:val="0"/>
      </w:numPr>
      <w:tabs>
        <w:tab w:val="right" w:leader="dot" w:pos="6521"/>
      </w:tabs>
      <w:spacing w:before="0" w:after="0"/>
    </w:pPr>
  </w:style>
  <w:style w:type="paragraph" w:customStyle="1" w:styleId="TOFTitle">
    <w:name w:val="TOFTitle"/>
    <w:basedOn w:val="TOCTitle"/>
    <w:rsid w:val="00695872"/>
  </w:style>
  <w:style w:type="paragraph" w:styleId="TableofFigures">
    <w:name w:val="table of figures"/>
    <w:basedOn w:val="Normal"/>
    <w:next w:val="Normal"/>
    <w:semiHidden/>
    <w:rsid w:val="00695872"/>
    <w:pPr>
      <w:tabs>
        <w:tab w:val="right" w:leader="dot" w:pos="9072"/>
      </w:tabs>
      <w:ind w:left="970" w:hanging="403"/>
    </w:pPr>
    <w:rPr>
      <w:rFonts w:ascii="Times New Roman" w:hAnsi="Times New Roman"/>
      <w:b/>
    </w:rPr>
  </w:style>
  <w:style w:type="paragraph" w:styleId="ListNumber">
    <w:name w:val="List Number"/>
    <w:basedOn w:val="List"/>
    <w:rsid w:val="00695872"/>
    <w:pPr>
      <w:numPr>
        <w:numId w:val="16"/>
      </w:numPr>
      <w:tabs>
        <w:tab w:val="clear" w:pos="340"/>
      </w:tabs>
    </w:pPr>
  </w:style>
  <w:style w:type="character" w:customStyle="1" w:styleId="WingdingSymbols">
    <w:name w:val="Wingding Symbols"/>
    <w:rsid w:val="00695872"/>
    <w:rPr>
      <w:rFonts w:ascii="Wingdings" w:hAnsi="Wingdings"/>
    </w:rPr>
  </w:style>
  <w:style w:type="paragraph" w:customStyle="1" w:styleId="TableHeading">
    <w:name w:val="Table Heading"/>
    <w:basedOn w:val="HeadingBase"/>
    <w:rsid w:val="00695872"/>
    <w:pPr>
      <w:keepLines/>
      <w:pBdr>
        <w:bottom w:val="single" w:sz="6" w:space="1" w:color="918585"/>
      </w:pBdr>
      <w:spacing w:before="240"/>
    </w:pPr>
  </w:style>
  <w:style w:type="character" w:customStyle="1" w:styleId="HotSpot">
    <w:name w:val="HotSpot"/>
    <w:rsid w:val="00695872"/>
    <w:rPr>
      <w:color w:val="0033CC"/>
      <w:u w:val="none"/>
    </w:rPr>
  </w:style>
  <w:style w:type="paragraph" w:customStyle="1" w:styleId="BodyTextRight">
    <w:name w:val="Body Text Right"/>
    <w:basedOn w:val="BodyText"/>
    <w:rsid w:val="00695872"/>
    <w:pPr>
      <w:spacing w:before="0" w:after="0"/>
      <w:jc w:val="right"/>
    </w:pPr>
  </w:style>
  <w:style w:type="paragraph" w:styleId="Index3">
    <w:name w:val="index 3"/>
    <w:basedOn w:val="ListNumber2"/>
    <w:next w:val="Normal"/>
    <w:semiHidden/>
    <w:rsid w:val="00695872"/>
    <w:pPr>
      <w:numPr>
        <w:numId w:val="0"/>
      </w:numPr>
      <w:tabs>
        <w:tab w:val="right" w:leader="dot" w:pos="4176"/>
      </w:tabs>
    </w:pPr>
  </w:style>
  <w:style w:type="paragraph" w:styleId="ListNumber2">
    <w:name w:val="List Number 2"/>
    <w:basedOn w:val="List2"/>
    <w:rsid w:val="00695872"/>
    <w:pPr>
      <w:numPr>
        <w:numId w:val="11"/>
      </w:numPr>
      <w:tabs>
        <w:tab w:val="clear" w:pos="1060"/>
      </w:tabs>
    </w:pPr>
  </w:style>
  <w:style w:type="paragraph" w:customStyle="1" w:styleId="MarginNote">
    <w:name w:val="Margin Note"/>
    <w:basedOn w:val="BodyText"/>
    <w:rsid w:val="00695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872"/>
    <w:rPr>
      <w:sz w:val="32"/>
    </w:rPr>
  </w:style>
  <w:style w:type="paragraph" w:customStyle="1" w:styleId="HeadingProcedure">
    <w:name w:val="Heading Procedure"/>
    <w:basedOn w:val="HeadingBase"/>
    <w:next w:val="Normal"/>
    <w:rsid w:val="00695872"/>
    <w:pPr>
      <w:tabs>
        <w:tab w:val="left" w:pos="0"/>
      </w:tabs>
      <w:spacing w:before="120" w:after="60"/>
    </w:pPr>
    <w:rPr>
      <w:i/>
      <w:color w:val="918585"/>
      <w:sz w:val="22"/>
    </w:rPr>
  </w:style>
  <w:style w:type="paragraph" w:customStyle="1" w:styleId="TableBodyText">
    <w:name w:val="Table Body Text"/>
    <w:basedOn w:val="BodyText"/>
    <w:rsid w:val="00695872"/>
    <w:pPr>
      <w:spacing w:before="60" w:after="60"/>
    </w:pPr>
  </w:style>
  <w:style w:type="paragraph" w:styleId="ListContinue">
    <w:name w:val="List Continue"/>
    <w:basedOn w:val="List"/>
    <w:rsid w:val="00695872"/>
    <w:pPr>
      <w:ind w:firstLine="0"/>
    </w:pPr>
  </w:style>
  <w:style w:type="paragraph" w:customStyle="1" w:styleId="ListNote">
    <w:name w:val="List Note"/>
    <w:basedOn w:val="List"/>
    <w:rsid w:val="00695872"/>
    <w:pPr>
      <w:pBdr>
        <w:top w:val="single" w:sz="6" w:space="2" w:color="918585"/>
        <w:bottom w:val="single" w:sz="6" w:space="2" w:color="918585"/>
      </w:pBdr>
      <w:tabs>
        <w:tab w:val="left" w:pos="1021"/>
      </w:tabs>
      <w:ind w:firstLine="0"/>
    </w:pPr>
  </w:style>
  <w:style w:type="paragraph" w:customStyle="1" w:styleId="Warning">
    <w:name w:val="Warning"/>
    <w:basedOn w:val="BodyText"/>
    <w:rsid w:val="00695872"/>
    <w:pPr>
      <w:shd w:val="clear" w:color="auto" w:fill="D9D9D9"/>
      <w:tabs>
        <w:tab w:val="left" w:pos="992"/>
      </w:tabs>
      <w:ind w:left="119" w:right="119"/>
    </w:pPr>
    <w:rPr>
      <w:sz w:val="20"/>
    </w:rPr>
  </w:style>
  <w:style w:type="paragraph" w:customStyle="1" w:styleId="MarginIcons">
    <w:name w:val="Margin Icons"/>
    <w:basedOn w:val="BodyText"/>
    <w:rsid w:val="00695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872"/>
    <w:rPr>
      <w:rFonts w:ascii="Courier New" w:hAnsi="Courier New"/>
    </w:rPr>
  </w:style>
  <w:style w:type="paragraph" w:customStyle="1" w:styleId="NoteBullet">
    <w:name w:val="Note Bullet"/>
    <w:basedOn w:val="Note"/>
    <w:rsid w:val="00695872"/>
    <w:pPr>
      <w:tabs>
        <w:tab w:val="clear" w:pos="680"/>
      </w:tabs>
      <w:spacing w:before="60" w:after="60"/>
    </w:pPr>
  </w:style>
  <w:style w:type="paragraph" w:customStyle="1" w:styleId="SubHeading2">
    <w:name w:val="SubHeading2"/>
    <w:basedOn w:val="HeadingBase"/>
    <w:rsid w:val="00695872"/>
    <w:pPr>
      <w:spacing w:before="240" w:after="60"/>
    </w:pPr>
    <w:rPr>
      <w:sz w:val="20"/>
    </w:rPr>
  </w:style>
  <w:style w:type="paragraph" w:customStyle="1" w:styleId="SubHeading1">
    <w:name w:val="SubHeading1"/>
    <w:basedOn w:val="HeadingBase"/>
    <w:rsid w:val="00695872"/>
    <w:pPr>
      <w:spacing w:before="240" w:after="60"/>
    </w:pPr>
    <w:rPr>
      <w:color w:val="918585"/>
      <w:sz w:val="22"/>
    </w:rPr>
  </w:style>
  <w:style w:type="paragraph" w:customStyle="1" w:styleId="SideHeading">
    <w:name w:val="Side Heading"/>
    <w:basedOn w:val="HeadingBase"/>
    <w:rsid w:val="00695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872"/>
    <w:pPr>
      <w:numPr>
        <w:numId w:val="12"/>
      </w:numPr>
    </w:pPr>
  </w:style>
  <w:style w:type="paragraph" w:styleId="PlainText">
    <w:name w:val="Plain Text"/>
    <w:basedOn w:val="Normal"/>
    <w:link w:val="PlainTextChar"/>
    <w:rsid w:val="00695872"/>
    <w:rPr>
      <w:sz w:val="20"/>
    </w:rPr>
  </w:style>
  <w:style w:type="character" w:customStyle="1" w:styleId="PlainTextChar">
    <w:name w:val="Plain Text Char"/>
    <w:basedOn w:val="DefaultParagraphFont"/>
    <w:link w:val="PlainText"/>
    <w:rsid w:val="00695872"/>
    <w:rPr>
      <w:rFonts w:ascii="Courier New" w:eastAsia="Times New Roman" w:hAnsi="Courier New" w:cs="Times New Roman"/>
      <w:sz w:val="20"/>
      <w:szCs w:val="20"/>
      <w:lang w:eastAsia="en-US"/>
    </w:rPr>
  </w:style>
  <w:style w:type="character" w:customStyle="1" w:styleId="MenuOption">
    <w:name w:val="Menu Option"/>
    <w:basedOn w:val="DefaultParagraphFont"/>
    <w:rsid w:val="00695872"/>
    <w:rPr>
      <w:b/>
      <w:smallCaps/>
    </w:rPr>
  </w:style>
  <w:style w:type="paragraph" w:customStyle="1" w:styleId="TableListNumber">
    <w:name w:val="Table List Number"/>
    <w:basedOn w:val="ListNumber"/>
    <w:rsid w:val="00695872"/>
    <w:pPr>
      <w:numPr>
        <w:numId w:val="0"/>
      </w:numPr>
    </w:pPr>
  </w:style>
  <w:style w:type="paragraph" w:styleId="TOC4">
    <w:name w:val="toc 4"/>
    <w:basedOn w:val="TOCBase"/>
    <w:next w:val="Normal"/>
    <w:semiHidden/>
    <w:rsid w:val="00695872"/>
    <w:pPr>
      <w:tabs>
        <w:tab w:val="right" w:leader="dot" w:pos="9071"/>
      </w:tabs>
      <w:ind w:left="1701"/>
    </w:pPr>
  </w:style>
  <w:style w:type="paragraph" w:customStyle="1" w:styleId="ListAlpha">
    <w:name w:val="List Alpha"/>
    <w:basedOn w:val="List"/>
    <w:rsid w:val="00695872"/>
    <w:pPr>
      <w:numPr>
        <w:numId w:val="10"/>
      </w:numPr>
    </w:pPr>
  </w:style>
  <w:style w:type="paragraph" w:customStyle="1" w:styleId="ListAlpha2">
    <w:name w:val="List Alpha 2"/>
    <w:basedOn w:val="List2"/>
    <w:rsid w:val="00695872"/>
    <w:pPr>
      <w:numPr>
        <w:numId w:val="9"/>
      </w:numPr>
    </w:pPr>
  </w:style>
  <w:style w:type="paragraph" w:styleId="List2">
    <w:name w:val="List 2"/>
    <w:basedOn w:val="BodyText"/>
    <w:rsid w:val="00695872"/>
    <w:pPr>
      <w:tabs>
        <w:tab w:val="left" w:pos="680"/>
      </w:tabs>
      <w:spacing w:before="60" w:after="60"/>
      <w:ind w:left="680" w:hanging="340"/>
    </w:pPr>
  </w:style>
  <w:style w:type="paragraph" w:styleId="List3">
    <w:name w:val="List 3"/>
    <w:basedOn w:val="BodyText"/>
    <w:rsid w:val="00695872"/>
    <w:pPr>
      <w:tabs>
        <w:tab w:val="left" w:pos="1021"/>
      </w:tabs>
      <w:spacing w:before="60" w:after="60"/>
      <w:ind w:left="1020" w:hanging="340"/>
    </w:pPr>
  </w:style>
  <w:style w:type="paragraph" w:styleId="List4">
    <w:name w:val="List 4"/>
    <w:basedOn w:val="BodyText"/>
    <w:rsid w:val="00695872"/>
    <w:pPr>
      <w:tabs>
        <w:tab w:val="left" w:pos="1361"/>
      </w:tabs>
      <w:spacing w:before="60" w:after="60"/>
      <w:ind w:left="1361" w:hanging="340"/>
    </w:pPr>
  </w:style>
  <w:style w:type="paragraph" w:styleId="List5">
    <w:name w:val="List 5"/>
    <w:basedOn w:val="BodyText"/>
    <w:rsid w:val="00695872"/>
    <w:pPr>
      <w:tabs>
        <w:tab w:val="left" w:pos="1701"/>
      </w:tabs>
      <w:spacing w:before="60" w:after="60"/>
      <w:ind w:left="1701" w:hanging="340"/>
    </w:pPr>
  </w:style>
  <w:style w:type="paragraph" w:styleId="ListBullet4">
    <w:name w:val="List Bullet 4"/>
    <w:basedOn w:val="List4"/>
    <w:rsid w:val="00695872"/>
    <w:pPr>
      <w:numPr>
        <w:numId w:val="4"/>
      </w:numPr>
      <w:tabs>
        <w:tab w:val="clear" w:pos="1361"/>
      </w:tabs>
    </w:pPr>
  </w:style>
  <w:style w:type="paragraph" w:styleId="ListBullet5">
    <w:name w:val="List Bullet 5"/>
    <w:basedOn w:val="List5"/>
    <w:rsid w:val="00695872"/>
    <w:pPr>
      <w:numPr>
        <w:numId w:val="5"/>
      </w:numPr>
    </w:pPr>
  </w:style>
  <w:style w:type="paragraph" w:styleId="ListContinue2">
    <w:name w:val="List Continue 2"/>
    <w:basedOn w:val="List2"/>
    <w:rsid w:val="00695872"/>
    <w:pPr>
      <w:ind w:firstLine="0"/>
    </w:pPr>
  </w:style>
  <w:style w:type="paragraph" w:styleId="ListContinue3">
    <w:name w:val="List Continue 3"/>
    <w:basedOn w:val="List3"/>
    <w:rsid w:val="00695872"/>
    <w:pPr>
      <w:ind w:left="1021" w:firstLine="0"/>
    </w:pPr>
  </w:style>
  <w:style w:type="paragraph" w:styleId="ListContinue4">
    <w:name w:val="List Continue 4"/>
    <w:basedOn w:val="List4"/>
    <w:rsid w:val="00695872"/>
    <w:pPr>
      <w:ind w:firstLine="0"/>
    </w:pPr>
  </w:style>
  <w:style w:type="paragraph" w:styleId="ListContinue5">
    <w:name w:val="List Continue 5"/>
    <w:basedOn w:val="List5"/>
    <w:rsid w:val="00695872"/>
    <w:pPr>
      <w:ind w:firstLine="0"/>
    </w:pPr>
  </w:style>
  <w:style w:type="paragraph" w:styleId="ListNumber3">
    <w:name w:val="List Number 3"/>
    <w:basedOn w:val="List3"/>
    <w:rsid w:val="00695872"/>
    <w:pPr>
      <w:numPr>
        <w:numId w:val="6"/>
      </w:numPr>
    </w:pPr>
  </w:style>
  <w:style w:type="paragraph" w:styleId="ListNumber4">
    <w:name w:val="List Number 4"/>
    <w:basedOn w:val="List4"/>
    <w:rsid w:val="00695872"/>
    <w:pPr>
      <w:numPr>
        <w:numId w:val="7"/>
      </w:numPr>
    </w:pPr>
  </w:style>
  <w:style w:type="paragraph" w:styleId="ListNumber5">
    <w:name w:val="List Number 5"/>
    <w:basedOn w:val="List5"/>
    <w:rsid w:val="00695872"/>
    <w:pPr>
      <w:numPr>
        <w:numId w:val="8"/>
      </w:numPr>
    </w:pPr>
  </w:style>
  <w:style w:type="paragraph" w:styleId="BlockText">
    <w:name w:val="Block Text"/>
    <w:basedOn w:val="Normal"/>
    <w:rsid w:val="00695872"/>
    <w:pPr>
      <w:spacing w:after="120"/>
      <w:ind w:left="1440" w:right="1440"/>
    </w:pPr>
  </w:style>
  <w:style w:type="character" w:customStyle="1" w:styleId="Subscript">
    <w:name w:val="Subscript"/>
    <w:basedOn w:val="DefaultParagraphFont"/>
    <w:rsid w:val="00695872"/>
    <w:rPr>
      <w:sz w:val="16"/>
      <w:vertAlign w:val="subscript"/>
    </w:rPr>
  </w:style>
  <w:style w:type="character" w:customStyle="1" w:styleId="Superscript">
    <w:name w:val="Superscript"/>
    <w:basedOn w:val="DefaultParagraphFont"/>
    <w:rsid w:val="00695872"/>
    <w:rPr>
      <w:sz w:val="16"/>
      <w:vertAlign w:val="superscript"/>
    </w:rPr>
  </w:style>
  <w:style w:type="character" w:customStyle="1" w:styleId="Symbols">
    <w:name w:val="Symbols"/>
    <w:basedOn w:val="DefaultParagraphFont"/>
    <w:rsid w:val="00695872"/>
    <w:rPr>
      <w:rFonts w:ascii="Symbol" w:hAnsi="Symbol"/>
    </w:rPr>
  </w:style>
  <w:style w:type="character" w:customStyle="1" w:styleId="MenuOptions">
    <w:name w:val="Menu Options"/>
    <w:basedOn w:val="DefaultParagraphFont"/>
    <w:rsid w:val="00695872"/>
    <w:rPr>
      <w:rFonts w:ascii="Arial Narrow" w:hAnsi="Arial Narrow"/>
      <w:smallCaps/>
    </w:rPr>
  </w:style>
  <w:style w:type="character" w:customStyle="1" w:styleId="Buttons">
    <w:name w:val="Buttons"/>
    <w:basedOn w:val="DefaultParagraphFont"/>
    <w:rsid w:val="00695872"/>
    <w:rPr>
      <w:b/>
    </w:rPr>
  </w:style>
  <w:style w:type="character" w:customStyle="1" w:styleId="Underlined">
    <w:name w:val="Underlined"/>
    <w:basedOn w:val="DefaultParagraphFont"/>
    <w:rsid w:val="00695872"/>
    <w:rPr>
      <w:u w:val="single"/>
    </w:rPr>
  </w:style>
  <w:style w:type="paragraph" w:customStyle="1" w:styleId="TableBodyTextRight">
    <w:name w:val="Table Body Text Right"/>
    <w:basedOn w:val="TableBodyText"/>
    <w:rsid w:val="00695872"/>
    <w:pPr>
      <w:widowControl w:val="0"/>
      <w:autoSpaceDE w:val="0"/>
      <w:autoSpaceDN w:val="0"/>
      <w:adjustRightInd w:val="0"/>
      <w:jc w:val="right"/>
    </w:pPr>
    <w:rPr>
      <w:rFonts w:cs="Arial"/>
      <w:szCs w:val="18"/>
    </w:rPr>
  </w:style>
  <w:style w:type="paragraph" w:customStyle="1" w:styleId="CopyrightText">
    <w:name w:val="Copyright Text"/>
    <w:basedOn w:val="BodyText"/>
    <w:rsid w:val="00695872"/>
    <w:rPr>
      <w:sz w:val="18"/>
    </w:rPr>
  </w:style>
  <w:style w:type="paragraph" w:customStyle="1" w:styleId="BodySmallRight">
    <w:name w:val="Body Small Right"/>
    <w:basedOn w:val="BodyTextRight"/>
    <w:rsid w:val="00695872"/>
    <w:rPr>
      <w:sz w:val="18"/>
      <w:szCs w:val="18"/>
    </w:rPr>
  </w:style>
  <w:style w:type="paragraph" w:customStyle="1" w:styleId="MarginEdition">
    <w:name w:val="Margin Edition"/>
    <w:basedOn w:val="MarginNote"/>
    <w:rsid w:val="00695872"/>
    <w:pPr>
      <w:spacing w:before="0" w:after="0"/>
    </w:pPr>
    <w:rPr>
      <w:rFonts w:ascii="Times New Roman" w:hAnsi="Times New Roman"/>
      <w:color w:val="999999"/>
    </w:rPr>
  </w:style>
  <w:style w:type="paragraph" w:customStyle="1" w:styleId="Spacer">
    <w:name w:val="Spacer"/>
    <w:basedOn w:val="Normal"/>
    <w:rsid w:val="00695872"/>
    <w:rPr>
      <w:sz w:val="2"/>
      <w:szCs w:val="2"/>
    </w:rPr>
  </w:style>
  <w:style w:type="character" w:customStyle="1" w:styleId="Small">
    <w:name w:val="Small"/>
    <w:basedOn w:val="DefaultParagraphFont"/>
    <w:rsid w:val="00695872"/>
    <w:rPr>
      <w:sz w:val="16"/>
    </w:rPr>
  </w:style>
  <w:style w:type="paragraph" w:customStyle="1" w:styleId="WideTable">
    <w:name w:val="Wide Table"/>
    <w:basedOn w:val="Normal"/>
    <w:rsid w:val="00695872"/>
    <w:pPr>
      <w:ind w:left="-1418"/>
    </w:pPr>
    <w:rPr>
      <w:sz w:val="2"/>
      <w:szCs w:val="2"/>
    </w:rPr>
  </w:style>
  <w:style w:type="character" w:styleId="PageNumber">
    <w:name w:val="page number"/>
    <w:basedOn w:val="DefaultParagraphFont"/>
    <w:rsid w:val="00695872"/>
  </w:style>
  <w:style w:type="paragraph" w:styleId="Quote">
    <w:name w:val="Quote"/>
    <w:basedOn w:val="Heading1"/>
    <w:link w:val="QuoteChar"/>
    <w:qFormat/>
    <w:rsid w:val="00695872"/>
    <w:rPr>
      <w:b w:val="0"/>
      <w:sz w:val="72"/>
      <w:szCs w:val="72"/>
      <w:lang w:val="en-NZ"/>
    </w:rPr>
  </w:style>
  <w:style w:type="character" w:customStyle="1" w:styleId="QuoteChar">
    <w:name w:val="Quote Char"/>
    <w:basedOn w:val="DefaultParagraphFont"/>
    <w:link w:val="Quote"/>
    <w:rsid w:val="00695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872"/>
    <w:pPr>
      <w:pageBreakBefore/>
    </w:pPr>
  </w:style>
  <w:style w:type="paragraph" w:customStyle="1" w:styleId="Border">
    <w:name w:val="Border"/>
    <w:basedOn w:val="Normal"/>
    <w:qFormat/>
    <w:rsid w:val="00695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872"/>
    <w:rPr>
      <w:b/>
      <w:bCs/>
      <w:i/>
      <w:iCs/>
      <w:color w:val="auto"/>
    </w:rPr>
  </w:style>
  <w:style w:type="paragraph" w:styleId="IntenseQuote">
    <w:name w:val="Intense Quote"/>
    <w:basedOn w:val="Normal"/>
    <w:next w:val="Normal"/>
    <w:link w:val="IntenseQuoteChar"/>
    <w:uiPriority w:val="30"/>
    <w:qFormat/>
    <w:rsid w:val="00695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872"/>
    <w:rPr>
      <w:smallCaps/>
      <w:color w:val="auto"/>
      <w:u w:val="single"/>
    </w:rPr>
  </w:style>
  <w:style w:type="character" w:styleId="IntenseReference">
    <w:name w:val="Intense Reference"/>
    <w:basedOn w:val="DefaultParagraphFont"/>
    <w:uiPriority w:val="32"/>
    <w:qFormat/>
    <w:rsid w:val="00695872"/>
    <w:rPr>
      <w:b/>
      <w:bCs/>
      <w:smallCaps/>
      <w:color w:val="auto"/>
      <w:spacing w:val="5"/>
      <w:u w:val="single"/>
    </w:rPr>
  </w:style>
  <w:style w:type="paragraph" w:customStyle="1" w:styleId="2ColumnHeading">
    <w:name w:val="2Column Heading"/>
    <w:basedOn w:val="BodyText"/>
    <w:qFormat/>
    <w:rsid w:val="00695872"/>
    <w:pPr>
      <w:spacing w:after="60"/>
      <w:ind w:left="-2268"/>
    </w:pPr>
    <w:rPr>
      <w:b/>
    </w:rPr>
  </w:style>
  <w:style w:type="paragraph" w:customStyle="1" w:styleId="Heading1TOC">
    <w:name w:val="Heading1 TOC"/>
    <w:basedOn w:val="Normal"/>
    <w:qFormat/>
    <w:rsid w:val="00695872"/>
    <w:pPr>
      <w:spacing w:before="240" w:after="120"/>
    </w:pPr>
    <w:rPr>
      <w:rFonts w:ascii="Times New Roman" w:hAnsi="Times New Roman"/>
      <w:b/>
      <w:sz w:val="32"/>
    </w:rPr>
  </w:style>
  <w:style w:type="paragraph" w:customStyle="1" w:styleId="Heading2TOC">
    <w:name w:val="Heading2 TOC"/>
    <w:basedOn w:val="Normal"/>
    <w:qFormat/>
    <w:rsid w:val="00695872"/>
    <w:pPr>
      <w:spacing w:before="240" w:after="60"/>
    </w:pPr>
    <w:rPr>
      <w:rFonts w:ascii="Times New Roman" w:hAnsi="Times New Roman"/>
      <w:b/>
      <w:sz w:val="28"/>
    </w:rPr>
  </w:style>
  <w:style w:type="character" w:customStyle="1" w:styleId="Underline">
    <w:name w:val="Underline"/>
    <w:basedOn w:val="DefaultParagraphFont"/>
    <w:qFormat/>
    <w:rsid w:val="00695872"/>
    <w:rPr>
      <w:u w:val="single"/>
    </w:rPr>
  </w:style>
  <w:style w:type="character" w:customStyle="1" w:styleId="BoldandItalics">
    <w:name w:val="Bold and Italics"/>
    <w:qFormat/>
    <w:rsid w:val="00695872"/>
    <w:rPr>
      <w:b/>
      <w:i/>
      <w:u w:val="none"/>
    </w:rPr>
  </w:style>
  <w:style w:type="paragraph" w:styleId="BalloonText">
    <w:name w:val="Balloon Text"/>
    <w:basedOn w:val="Normal"/>
    <w:link w:val="BalloonTextChar"/>
    <w:rsid w:val="00695872"/>
    <w:rPr>
      <w:rFonts w:ascii="Tahoma" w:hAnsi="Tahoma" w:cs="Tahoma"/>
      <w:sz w:val="16"/>
      <w:szCs w:val="16"/>
    </w:rPr>
  </w:style>
  <w:style w:type="character" w:customStyle="1" w:styleId="BalloonTextChar">
    <w:name w:val="Balloon Text Char"/>
    <w:basedOn w:val="DefaultParagraphFont"/>
    <w:link w:val="BalloonText"/>
    <w:rsid w:val="00695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872"/>
    <w:rPr>
      <w:b/>
      <w:color w:val="660033"/>
      <w:spacing w:val="0"/>
    </w:rPr>
  </w:style>
  <w:style w:type="paragraph" w:customStyle="1" w:styleId="Nameditemlist">
    <w:name w:val="Named item list"/>
    <w:basedOn w:val="BodyText"/>
    <w:qFormat/>
    <w:rsid w:val="00695872"/>
    <w:pPr>
      <w:tabs>
        <w:tab w:val="left" w:pos="2835"/>
      </w:tabs>
      <w:ind w:left="2835" w:hanging="2835"/>
    </w:pPr>
  </w:style>
  <w:style w:type="paragraph" w:customStyle="1" w:styleId="BodyTextnopadding">
    <w:name w:val="Body Text no padding"/>
    <w:basedOn w:val="BodyText"/>
    <w:qFormat/>
    <w:rsid w:val="00695872"/>
    <w:pPr>
      <w:spacing w:before="0" w:after="0"/>
    </w:pPr>
  </w:style>
  <w:style w:type="paragraph" w:customStyle="1" w:styleId="BodyTextBold">
    <w:name w:val="Body Text Bold"/>
    <w:basedOn w:val="BodyText"/>
    <w:qFormat/>
    <w:rsid w:val="00695872"/>
    <w:rPr>
      <w:b/>
    </w:rPr>
  </w:style>
  <w:style w:type="character" w:styleId="Hyperlink">
    <w:name w:val="Hyperlink"/>
    <w:basedOn w:val="DefaultParagraphFont"/>
    <w:uiPriority w:val="99"/>
    <w:unhideWhenUsed/>
    <w:rsid w:val="00084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4032</Characters>
  <Application>Microsoft Office Word</Application>
  <DocSecurity>0</DocSecurity>
  <Lines>112</Lines>
  <Paragraphs>88</Paragraphs>
  <ScaleCrop>false</ScaleCrop>
  <Company>Author-it Software Corporation Ltd.</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AURETR011 Install basic ancillary electrical systems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2022-02-23T11:26:00Z</dcterms:created>
  <dcterms:modified xsi:type="dcterms:W3CDTF">2022-02-23T11:26:00Z</dcterms:modified>
</cp:coreProperties>
</file>