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8F2" w:rsidP="00574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AURETR008 Remove and replace electrical units and assemblies</w:t>
      </w:r>
      <w:r>
        <w:fldChar w:fldCharType="end"/>
      </w:r>
    </w:p>
    <w:p w:rsidR="005748F2" w:rsidP="005748F2">
      <w:pPr>
        <w:pStyle w:val="Version"/>
        <w:sectPr w:rsidSect="00F03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402" w:rsidP="00F03402">
      <w:pPr>
        <w:pStyle w:val="SuperHeading"/>
      </w:pPr>
      <w:r w:rsidRPr="00F03402">
        <w:t>Assessment Requirements for AURETR008 Remove and replace electrical units and assemblies</w:t>
      </w:r>
    </w:p>
    <w:p w:rsidR="00000000" w:rsidRPr="00F03402" w:rsidP="00F03402">
      <w:pPr>
        <w:pStyle w:val="Heading1"/>
      </w:pPr>
      <w:bookmarkStart w:id="1" w:name="O_794491"/>
      <w:bookmarkEnd w:id="1"/>
      <w:r w:rsidRPr="00F034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748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02" w:rsidP="00F03402">
            <w:pPr>
              <w:pStyle w:val="BodyText"/>
            </w:pPr>
            <w:r w:rsidRPr="00F034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02">
            <w:pPr>
              <w:pStyle w:val="BodyText"/>
              <w:rPr>
                <w:lang w:val="en-NZ"/>
              </w:rPr>
            </w:pPr>
            <w:r w:rsidRPr="00F03402">
              <w:rPr>
                <w:rStyle w:val="SpecialBold"/>
              </w:rPr>
              <w:t>Comment</w:t>
            </w:r>
          </w:p>
        </w:tc>
      </w:tr>
      <w:tr w:rsidTr="005748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02">
            <w:pPr>
              <w:pStyle w:val="BodyText"/>
              <w:rPr>
                <w:lang w:val="en-NZ"/>
              </w:rPr>
            </w:pPr>
            <w:r w:rsidRPr="00F034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02" w:rsidP="00F03402">
            <w:pPr>
              <w:pStyle w:val="BodyText"/>
            </w:pPr>
            <w:r w:rsidRPr="00F03402">
              <w:t>New unit of competency.</w:t>
            </w:r>
          </w:p>
        </w:tc>
      </w:tr>
    </w:tbl>
    <w:p w:rsidR="00000000" w:rsidRPr="00F03402" w:rsidP="00F03402">
      <w:pPr>
        <w:pStyle w:val="BodyText"/>
      </w:pPr>
    </w:p>
    <w:p w:rsidR="00000000" w:rsidRPr="00F03402" w:rsidP="00F03402">
      <w:pPr>
        <w:pStyle w:val="AllowPageBreak"/>
      </w:pPr>
    </w:p>
    <w:p w:rsidR="00000000" w:rsidRPr="00F03402" w:rsidP="00F03402">
      <w:pPr>
        <w:pStyle w:val="Heading1"/>
      </w:pPr>
      <w:bookmarkStart w:id="2" w:name="O_794492"/>
      <w:bookmarkEnd w:id="2"/>
      <w:r w:rsidRPr="00F03402">
        <w:t>Performance Evidence</w:t>
      </w:r>
    </w:p>
    <w:p w:rsidR="00000000" w:rsidRPr="00F03402" w:rsidP="005748F2">
      <w:pPr>
        <w:pStyle w:val="BodyText"/>
      </w:pPr>
      <w:r w:rsidRPr="00F03402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F03402" w:rsidP="00F03402">
      <w:pPr>
        <w:pStyle w:val="ListBullet"/>
      </w:pPr>
      <w:r w:rsidRPr="00F03402">
        <w:t>remove and replace two of the follo</w:t>
      </w:r>
      <w:r w:rsidRPr="00F03402">
        <w:t>wing systems on the non controller area network databus (CAN-bus) circuits of two different vehicles or machinery:</w:t>
      </w:r>
    </w:p>
    <w:p w:rsidR="00000000" w:rsidRPr="00F03402" w:rsidP="00F03402">
      <w:pPr>
        <w:pStyle w:val="ListBullet2"/>
      </w:pPr>
      <w:r w:rsidRPr="00F03402">
        <w:t>headlight or tail-light assembly</w:t>
      </w:r>
    </w:p>
    <w:p w:rsidR="00000000" w:rsidRPr="00F03402" w:rsidP="00F03402">
      <w:pPr>
        <w:pStyle w:val="ListBullet2"/>
      </w:pPr>
      <w:r w:rsidRPr="00F03402">
        <w:t>windscreen washer and wiper motor assembly</w:t>
      </w:r>
    </w:p>
    <w:p w:rsidR="00000000" w:rsidRPr="00F03402" w:rsidP="00F03402">
      <w:pPr>
        <w:pStyle w:val="ListBullet2"/>
      </w:pPr>
      <w:r w:rsidRPr="00F03402">
        <w:t>door and window motor assembly</w:t>
      </w:r>
    </w:p>
    <w:p w:rsidR="00000000" w:rsidRPr="00F03402" w:rsidP="00F03402">
      <w:pPr>
        <w:pStyle w:val="ListBullet2"/>
      </w:pPr>
      <w:r w:rsidRPr="00F03402">
        <w:t>central door locking system</w:t>
      </w:r>
    </w:p>
    <w:p w:rsidR="00000000" w:rsidRPr="00F03402" w:rsidP="00F03402">
      <w:pPr>
        <w:pStyle w:val="ListBullet2"/>
      </w:pPr>
      <w:r w:rsidRPr="00F03402">
        <w:t>electric mirror assembly</w:t>
      </w:r>
    </w:p>
    <w:p w:rsidR="00000000" w:rsidRPr="00F03402" w:rsidP="00F03402">
      <w:pPr>
        <w:pStyle w:val="ListBullet2"/>
      </w:pPr>
      <w:r w:rsidRPr="00F03402">
        <w:t>electric brake controllers.</w:t>
      </w:r>
    </w:p>
    <w:p w:rsidR="00000000" w:rsidRPr="00F03402" w:rsidP="00F03402">
      <w:pPr>
        <w:pStyle w:val="AllowPageBreak"/>
      </w:pPr>
    </w:p>
    <w:p w:rsidR="00000000" w:rsidRPr="00F03402" w:rsidP="00F03402">
      <w:pPr>
        <w:pStyle w:val="Heading1"/>
      </w:pPr>
      <w:bookmarkStart w:id="3" w:name="O_794493"/>
      <w:bookmarkEnd w:id="3"/>
      <w:r w:rsidRPr="00F03402">
        <w:t>Knowledge Evidence</w:t>
      </w:r>
    </w:p>
    <w:p w:rsidR="00000000" w:rsidRPr="00F03402" w:rsidP="005748F2">
      <w:pPr>
        <w:pStyle w:val="BodyText"/>
      </w:pPr>
      <w:r w:rsidRPr="00F03402">
        <w:t>Individuals must be able to demonstrate knowledge of:</w:t>
      </w:r>
    </w:p>
    <w:p w:rsidR="00000000" w:rsidRPr="00F03402" w:rsidP="00F03402">
      <w:pPr>
        <w:pStyle w:val="ListBullet"/>
      </w:pPr>
      <w:r w:rsidRPr="00F03402">
        <w:t>work health and safety (WHS) and occupational health and safety (OHS) requirements relating to removing and repl</w:t>
      </w:r>
      <w:r w:rsidRPr="00F03402">
        <w:t>acing electrical units and assemblies, including procedures for identifying hazards and controlling risks associated with:</w:t>
      </w:r>
    </w:p>
    <w:p w:rsidR="00000000" w:rsidRPr="00F03402" w:rsidP="00F03402">
      <w:pPr>
        <w:pStyle w:val="ListBullet2"/>
      </w:pPr>
      <w:r w:rsidRPr="00F03402">
        <w:t>working with vehicle ignition systems with injector high voltages</w:t>
      </w:r>
    </w:p>
    <w:p w:rsidR="00000000" w:rsidRPr="00F03402" w:rsidP="00F03402">
      <w:pPr>
        <w:pStyle w:val="ListBullet2"/>
      </w:pPr>
      <w:r w:rsidRPr="00F03402">
        <w:t>wearing jewellery while working around high current wiring systems</w:t>
      </w:r>
    </w:p>
    <w:p w:rsidR="00000000" w:rsidRPr="00F03402" w:rsidP="00F03402">
      <w:pPr>
        <w:pStyle w:val="ListBullet"/>
      </w:pPr>
      <w:r w:rsidRPr="00F03402">
        <w:t>procedures for removing, replacing, and testing electrical units and assemblies, including procedures for adjusting and calibrating systems and components</w:t>
      </w:r>
    </w:p>
    <w:p w:rsidR="00000000" w:rsidRPr="00F03402" w:rsidP="00F03402">
      <w:pPr>
        <w:pStyle w:val="ListBullet"/>
      </w:pPr>
      <w:r w:rsidRPr="00F03402">
        <w:t>key features of basic non CAN-bus networked electrical units and assemblies, including:</w:t>
      </w:r>
    </w:p>
    <w:p w:rsidR="00000000" w:rsidRPr="00F03402" w:rsidP="00F03402">
      <w:pPr>
        <w:pStyle w:val="ListBullet2"/>
      </w:pPr>
      <w:r w:rsidRPr="00F03402">
        <w:t>headlight assemblies</w:t>
      </w:r>
    </w:p>
    <w:p w:rsidR="00000000" w:rsidRPr="00F03402" w:rsidP="00F03402">
      <w:pPr>
        <w:pStyle w:val="ListBullet2"/>
      </w:pPr>
      <w:r w:rsidRPr="00F03402">
        <w:t>tail-light assemblies</w:t>
      </w:r>
    </w:p>
    <w:p w:rsidR="00000000" w:rsidRPr="00F03402" w:rsidP="00F03402">
      <w:pPr>
        <w:pStyle w:val="ListBullet2"/>
      </w:pPr>
      <w:r w:rsidRPr="00F03402">
        <w:t>side and rear vision mirrors</w:t>
      </w:r>
    </w:p>
    <w:p w:rsidR="00000000" w:rsidRPr="00F03402" w:rsidP="00F03402">
      <w:pPr>
        <w:pStyle w:val="ListBullet2"/>
      </w:pPr>
      <w:r w:rsidRPr="00F03402">
        <w:t>windscreen washer and wiper motor assemblies</w:t>
      </w:r>
    </w:p>
    <w:p w:rsidR="00000000" w:rsidRPr="00F03402" w:rsidP="00F03402">
      <w:pPr>
        <w:pStyle w:val="ListBullet2"/>
      </w:pPr>
      <w:r w:rsidRPr="00F03402">
        <w:t>door and window motor assemblies</w:t>
      </w:r>
    </w:p>
    <w:p w:rsidR="00000000" w:rsidRPr="00F03402" w:rsidP="00F03402">
      <w:pPr>
        <w:pStyle w:val="ListBullet2"/>
      </w:pPr>
      <w:r w:rsidRPr="00F03402">
        <w:t>central door locking systems</w:t>
      </w:r>
    </w:p>
    <w:p w:rsidR="00000000" w:rsidRPr="00F03402" w:rsidP="00F03402">
      <w:pPr>
        <w:pStyle w:val="ListBullet2"/>
      </w:pPr>
      <w:r w:rsidRPr="00F03402">
        <w:t>electric brake controllers</w:t>
      </w:r>
    </w:p>
    <w:p w:rsidR="00000000" w:rsidRPr="00F03402" w:rsidP="00F03402">
      <w:pPr>
        <w:pStyle w:val="ListBullet"/>
      </w:pPr>
      <w:r w:rsidRPr="00F03402">
        <w:t>types of wiring systems found in vehicles, includ</w:t>
      </w:r>
      <w:r w:rsidRPr="00F03402">
        <w:t>ing:</w:t>
      </w:r>
    </w:p>
    <w:p w:rsidR="00000000" w:rsidRPr="00F03402" w:rsidP="00F03402">
      <w:pPr>
        <w:pStyle w:val="ListBullet2"/>
      </w:pPr>
      <w:r w:rsidRPr="00F03402">
        <w:t>basic wiring</w:t>
      </w:r>
    </w:p>
    <w:p w:rsidR="00000000" w:rsidRPr="00F03402" w:rsidP="00F03402">
      <w:pPr>
        <w:pStyle w:val="ListBullet2"/>
      </w:pPr>
      <w:r w:rsidRPr="00F03402">
        <w:t>twisted pair</w:t>
      </w:r>
    </w:p>
    <w:p w:rsidR="00000000" w:rsidRPr="00F03402" w:rsidP="00F03402">
      <w:pPr>
        <w:pStyle w:val="ListBullet2"/>
      </w:pPr>
      <w:r w:rsidRPr="00F03402">
        <w:t>shielded wiring</w:t>
      </w:r>
    </w:p>
    <w:p w:rsidR="00000000" w:rsidRPr="00F03402" w:rsidP="00F03402">
      <w:pPr>
        <w:pStyle w:val="ListBullet2"/>
      </w:pPr>
      <w:r w:rsidRPr="00F03402">
        <w:t>CAN-bus wiring</w:t>
      </w:r>
    </w:p>
    <w:p w:rsidR="00000000" w:rsidRPr="00F03402" w:rsidP="00F03402">
      <w:pPr>
        <w:pStyle w:val="ListBullet"/>
      </w:pPr>
      <w:r w:rsidRPr="00F03402">
        <w:t>options for diagnosing faults, including:</w:t>
      </w:r>
    </w:p>
    <w:p w:rsidR="00000000" w:rsidRPr="00F03402" w:rsidP="00F03402">
      <w:pPr>
        <w:pStyle w:val="ListBullet2"/>
      </w:pPr>
      <w:r w:rsidRPr="00F03402">
        <w:t>continuity testing</w:t>
      </w:r>
    </w:p>
    <w:p w:rsidR="00000000" w:rsidRPr="00F03402" w:rsidP="00F03402">
      <w:pPr>
        <w:pStyle w:val="ListBullet2"/>
      </w:pPr>
      <w:r w:rsidRPr="00F03402">
        <w:t>insulation testing</w:t>
      </w:r>
    </w:p>
    <w:p w:rsidR="00000000" w:rsidRPr="00F03402" w:rsidP="00F03402">
      <w:pPr>
        <w:pStyle w:val="ListBullet2"/>
      </w:pPr>
      <w:r w:rsidRPr="00F03402">
        <w:t>isolating possible faults</w:t>
      </w:r>
    </w:p>
    <w:p w:rsidR="00000000" w:rsidRPr="00F03402" w:rsidP="00F03402">
      <w:pPr>
        <w:pStyle w:val="ListBullet2"/>
      </w:pPr>
      <w:r w:rsidRPr="00F03402">
        <w:t>replacing blown fuses or circuit breakers</w:t>
      </w:r>
    </w:p>
    <w:p w:rsidR="00000000" w:rsidRPr="00F03402" w:rsidP="00F03402">
      <w:pPr>
        <w:pStyle w:val="ListBullet2"/>
      </w:pPr>
      <w:r w:rsidRPr="00F03402">
        <w:t>replacing damaged connectors or terminals</w:t>
      </w:r>
    </w:p>
    <w:p w:rsidR="00000000" w:rsidRPr="00F03402" w:rsidP="00F03402">
      <w:pPr>
        <w:pStyle w:val="ListBullet2"/>
      </w:pPr>
      <w:r w:rsidRPr="00F03402">
        <w:t>visually inspecting and evaluating components</w:t>
      </w:r>
    </w:p>
    <w:p w:rsidR="00000000" w:rsidRPr="00F03402" w:rsidP="00F03402">
      <w:pPr>
        <w:pStyle w:val="ListBullet"/>
      </w:pPr>
      <w:r w:rsidRPr="00F03402">
        <w:t>location and content of technical information, wiring diagrams and graphic symbols relating to electrical units and assemblies</w:t>
      </w:r>
    </w:p>
    <w:p w:rsidR="00000000" w:rsidRPr="00F03402" w:rsidP="00F03402">
      <w:pPr>
        <w:pStyle w:val="ListBullet"/>
      </w:pPr>
      <w:r w:rsidRPr="00F03402">
        <w:t>procedures for testing electrical systems, including:</w:t>
      </w:r>
    </w:p>
    <w:p w:rsidR="00000000" w:rsidRPr="00F03402" w:rsidP="00F03402">
      <w:pPr>
        <w:pStyle w:val="ListBullet2"/>
      </w:pPr>
      <w:r w:rsidRPr="00F03402">
        <w:t>accessing electrical termin</w:t>
      </w:r>
      <w:r w:rsidRPr="00F03402">
        <w:t>als and using test probes without damaging connectors, fuse holders and wiring</w:t>
      </w:r>
    </w:p>
    <w:p w:rsidR="00000000" w:rsidRPr="00F03402" w:rsidP="00F03402">
      <w:pPr>
        <w:pStyle w:val="ListBullet2"/>
      </w:pPr>
      <w:r w:rsidRPr="00F03402">
        <w:t>checking resistance, current flow and voltage drop of system circuits.</w:t>
      </w:r>
    </w:p>
    <w:p w:rsidR="00000000" w:rsidRPr="00F03402" w:rsidP="00F03402">
      <w:pPr>
        <w:pStyle w:val="AllowPageBreak"/>
      </w:pPr>
    </w:p>
    <w:p w:rsidR="00000000" w:rsidRPr="00F03402" w:rsidP="00F03402">
      <w:pPr>
        <w:pStyle w:val="Heading1"/>
      </w:pPr>
      <w:bookmarkStart w:id="4" w:name="O_794494"/>
      <w:bookmarkEnd w:id="4"/>
      <w:r w:rsidRPr="00F03402">
        <w:t>Assessment Conditions</w:t>
      </w:r>
    </w:p>
    <w:p w:rsidR="00000000" w:rsidRPr="00F03402" w:rsidP="005748F2">
      <w:pPr>
        <w:pStyle w:val="BodyText"/>
      </w:pPr>
      <w:r w:rsidRPr="00F03402">
        <w:t>Assessors must satisfy NVR/AQTF assessor requirements.</w:t>
      </w:r>
    </w:p>
    <w:p w:rsidR="00000000" w:rsidRPr="00F03402" w:rsidP="005748F2">
      <w:pPr>
        <w:pStyle w:val="BodyText"/>
      </w:pPr>
      <w:r w:rsidRPr="00F03402">
        <w:t xml:space="preserve">Competency </w:t>
      </w:r>
      <w:r w:rsidRPr="00F03402">
        <w:t>is to be assessed in the workplace or a simulated environment that accurately reflects performance in a real workplace setting.</w:t>
      </w:r>
    </w:p>
    <w:p w:rsidR="00000000" w:rsidRPr="00F03402" w:rsidP="005748F2">
      <w:pPr>
        <w:pStyle w:val="BodyText"/>
      </w:pPr>
      <w:r w:rsidRPr="00F03402">
        <w:t>Assessment must include direct observation of tasks.</w:t>
      </w:r>
    </w:p>
    <w:p w:rsidR="00000000" w:rsidRPr="00F03402" w:rsidP="005748F2">
      <w:pPr>
        <w:pStyle w:val="BodyText"/>
      </w:pPr>
      <w:r w:rsidRPr="00F03402">
        <w:t>Where assessment of competency includes third-party evidence, individuals must provide evidence that links them to having removed and replace electrical units and assemblies in vehicles or machinery, e.g. repair orders.</w:t>
      </w:r>
    </w:p>
    <w:p w:rsidR="00000000" w:rsidRPr="00F03402" w:rsidP="005748F2">
      <w:pPr>
        <w:pStyle w:val="BodyText"/>
      </w:pPr>
      <w:r w:rsidRPr="00F03402">
        <w:t>Assessors must verify performance e</w:t>
      </w:r>
      <w:r w:rsidRPr="00F03402">
        <w:t>vidence through questioning on skills and knowledge to ensure correct interpretation and application.</w:t>
      </w:r>
    </w:p>
    <w:p w:rsidR="00000000" w:rsidRPr="00F03402" w:rsidP="005748F2">
      <w:pPr>
        <w:pStyle w:val="BodyText"/>
      </w:pPr>
      <w:r w:rsidRPr="00F03402">
        <w:t>The following resources must be made available:</w:t>
      </w:r>
    </w:p>
    <w:p w:rsidR="00000000" w:rsidRPr="00F03402" w:rsidP="00F03402">
      <w:pPr>
        <w:pStyle w:val="ListBullet"/>
      </w:pPr>
      <w:r w:rsidRPr="00F03402">
        <w:t>automotive repair workshop or simulated workplace</w:t>
      </w:r>
    </w:p>
    <w:p w:rsidR="00000000" w:rsidRPr="00F03402" w:rsidP="00F03402">
      <w:pPr>
        <w:pStyle w:val="ListBullet"/>
      </w:pPr>
      <w:r w:rsidRPr="00F03402">
        <w:t>workplace instructions</w:t>
      </w:r>
    </w:p>
    <w:p w:rsidR="00000000" w:rsidRPr="00F03402" w:rsidP="00F03402">
      <w:pPr>
        <w:pStyle w:val="ListBullet"/>
      </w:pPr>
      <w:r w:rsidRPr="00F03402">
        <w:t>manufacturer specifications rel</w:t>
      </w:r>
      <w:r w:rsidRPr="00F03402">
        <w:t>ating to removing and replacing electrical units and assemblies</w:t>
      </w:r>
    </w:p>
    <w:p w:rsidR="00000000" w:rsidRPr="00F03402" w:rsidP="00F03402">
      <w:pPr>
        <w:pStyle w:val="ListBullet"/>
      </w:pPr>
      <w:r w:rsidRPr="00F03402">
        <w:t>two different vehicles or machinery with faults in their electrical systems</w:t>
      </w:r>
    </w:p>
    <w:p w:rsidR="00000000" w:rsidRPr="00F03402" w:rsidP="00F03402">
      <w:pPr>
        <w:pStyle w:val="ListBullet"/>
      </w:pPr>
      <w:r w:rsidRPr="00F03402">
        <w:t>tools and electrical test equipment appropriate for diagnosing electrical units and assemblies.</w:t>
      </w:r>
    </w:p>
    <w:p w:rsidR="00000000" w:rsidRPr="00F03402" w:rsidP="00F03402">
      <w:pPr>
        <w:pStyle w:val="AllowPageBreak"/>
      </w:pPr>
    </w:p>
    <w:p w:rsidR="00000000" w:rsidRPr="00F03402" w:rsidP="00F03402">
      <w:pPr>
        <w:pStyle w:val="Heading1"/>
      </w:pPr>
      <w:bookmarkStart w:id="5" w:name="O_794497"/>
      <w:bookmarkEnd w:id="5"/>
      <w:r w:rsidRPr="00F03402">
        <w:t>Lin</w:t>
      </w:r>
      <w:r w:rsidRPr="00F03402">
        <w:t>ks</w:t>
      </w:r>
    </w:p>
    <w:p w:rsidR="00000000" w:rsidRPr="00F03402" w:rsidP="005748F2">
      <w:pPr>
        <w:pStyle w:val="BodyText"/>
      </w:pPr>
      <w:r w:rsidRPr="00F03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62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3402" w:rsidP="005748F2">
      <w:pPr>
        <w:pStyle w:val="BodyText"/>
      </w:pPr>
      <w:r w:rsidRPr="00F03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62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3402" w:rsidP="00F03402"/>
    <w:sectPr w:rsidSect="00F03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02" w:rsidRPr="005748F2" w:rsidP="00574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8F2" w:rsidP="00F03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8F2" w:rsidP="00F03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8F2" w:rsidP="00F03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402" w:rsidRPr="005748F2" w:rsidP="00574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8F2" w:rsidRPr="002D2AF8" w:rsidP="00F03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AURETR008 Remove and replace electrical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748F2" w:rsidP="00F03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2B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0A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C6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402"/>
  </w:style>
  <w:style w:type="character" w:customStyle="1" w:styleId="Heading1Char">
    <w:name w:val="Heading 1 Char"/>
    <w:basedOn w:val="DefaultParagraphFont"/>
    <w:link w:val="Heading1"/>
    <w:rsid w:val="00F03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4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402"/>
    <w:rPr>
      <w:b/>
      <w:spacing w:val="0"/>
    </w:rPr>
  </w:style>
  <w:style w:type="paragraph" w:styleId="ListBullet2">
    <w:name w:val="List Bullet 2"/>
    <w:basedOn w:val="List2"/>
    <w:rsid w:val="00F034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402"/>
    <w:rPr>
      <w:i/>
    </w:rPr>
  </w:style>
  <w:style w:type="paragraph" w:styleId="Caption">
    <w:name w:val="caption"/>
    <w:basedOn w:val="BodyText"/>
    <w:next w:val="Normal"/>
    <w:qFormat/>
    <w:rsid w:val="00F03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402"/>
  </w:style>
  <w:style w:type="paragraph" w:styleId="TableofFigures">
    <w:name w:val="table of figures"/>
    <w:basedOn w:val="Normal"/>
    <w:next w:val="Normal"/>
    <w:semiHidden/>
    <w:rsid w:val="00F03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4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402"/>
    <w:rPr>
      <w:rFonts w:ascii="Wingdings" w:hAnsi="Wingdings"/>
    </w:rPr>
  </w:style>
  <w:style w:type="paragraph" w:customStyle="1" w:styleId="TableHeading">
    <w:name w:val="Table Heading"/>
    <w:basedOn w:val="HeadingBase"/>
    <w:rsid w:val="00F03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402"/>
    <w:rPr>
      <w:color w:val="0033CC"/>
      <w:u w:val="none"/>
    </w:rPr>
  </w:style>
  <w:style w:type="paragraph" w:customStyle="1" w:styleId="BodyTextRight">
    <w:name w:val="Body Text Right"/>
    <w:basedOn w:val="BodyText"/>
    <w:rsid w:val="00F03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4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402"/>
    <w:rPr>
      <w:sz w:val="32"/>
    </w:rPr>
  </w:style>
  <w:style w:type="paragraph" w:customStyle="1" w:styleId="HeadingProcedure">
    <w:name w:val="Heading Procedure"/>
    <w:basedOn w:val="HeadingBase"/>
    <w:next w:val="Normal"/>
    <w:rsid w:val="00F03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402"/>
    <w:pPr>
      <w:spacing w:before="60" w:after="60"/>
    </w:pPr>
  </w:style>
  <w:style w:type="paragraph" w:styleId="ListContinue">
    <w:name w:val="List Continue"/>
    <w:basedOn w:val="List"/>
    <w:rsid w:val="00F03402"/>
    <w:pPr>
      <w:ind w:firstLine="0"/>
    </w:pPr>
  </w:style>
  <w:style w:type="paragraph" w:customStyle="1" w:styleId="ListNote">
    <w:name w:val="List Note"/>
    <w:basedOn w:val="List"/>
    <w:rsid w:val="00F03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402"/>
    <w:rPr>
      <w:rFonts w:ascii="Courier New" w:hAnsi="Courier New"/>
    </w:rPr>
  </w:style>
  <w:style w:type="paragraph" w:customStyle="1" w:styleId="NoteBullet">
    <w:name w:val="Note Bullet"/>
    <w:basedOn w:val="Note"/>
    <w:rsid w:val="00F03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4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402"/>
    <w:rPr>
      <w:b/>
      <w:smallCaps/>
    </w:rPr>
  </w:style>
  <w:style w:type="paragraph" w:customStyle="1" w:styleId="TableListNumber">
    <w:name w:val="Table List Number"/>
    <w:basedOn w:val="ListNumber"/>
    <w:rsid w:val="00F03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402"/>
    <w:pPr>
      <w:numPr>
        <w:numId w:val="9"/>
      </w:numPr>
    </w:pPr>
  </w:style>
  <w:style w:type="paragraph" w:customStyle="1" w:styleId="ListAlpha2">
    <w:name w:val="List Alpha 2"/>
    <w:basedOn w:val="List2"/>
    <w:rsid w:val="00F03402"/>
    <w:pPr>
      <w:numPr>
        <w:numId w:val="8"/>
      </w:numPr>
    </w:pPr>
  </w:style>
  <w:style w:type="paragraph" w:styleId="List2">
    <w:name w:val="List 2"/>
    <w:basedOn w:val="BodyText"/>
    <w:rsid w:val="00F03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4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4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402"/>
    <w:pPr>
      <w:numPr>
        <w:numId w:val="4"/>
      </w:numPr>
    </w:pPr>
  </w:style>
  <w:style w:type="paragraph" w:styleId="ListContinue2">
    <w:name w:val="List Continue 2"/>
    <w:basedOn w:val="List2"/>
    <w:rsid w:val="00F03402"/>
    <w:pPr>
      <w:ind w:firstLine="0"/>
    </w:pPr>
  </w:style>
  <w:style w:type="paragraph" w:styleId="ListContinue3">
    <w:name w:val="List Continue 3"/>
    <w:basedOn w:val="List3"/>
    <w:rsid w:val="00F03402"/>
    <w:pPr>
      <w:ind w:left="1021" w:firstLine="0"/>
    </w:pPr>
  </w:style>
  <w:style w:type="paragraph" w:styleId="ListContinue4">
    <w:name w:val="List Continue 4"/>
    <w:basedOn w:val="List4"/>
    <w:rsid w:val="00F03402"/>
    <w:pPr>
      <w:ind w:firstLine="0"/>
    </w:pPr>
  </w:style>
  <w:style w:type="paragraph" w:styleId="ListContinue5">
    <w:name w:val="List Continue 5"/>
    <w:basedOn w:val="List5"/>
    <w:rsid w:val="00F03402"/>
    <w:pPr>
      <w:ind w:firstLine="0"/>
    </w:pPr>
  </w:style>
  <w:style w:type="paragraph" w:styleId="ListNumber3">
    <w:name w:val="List Number 3"/>
    <w:basedOn w:val="List3"/>
    <w:rsid w:val="00F03402"/>
    <w:pPr>
      <w:numPr>
        <w:numId w:val="5"/>
      </w:numPr>
    </w:pPr>
  </w:style>
  <w:style w:type="paragraph" w:styleId="ListNumber4">
    <w:name w:val="List Number 4"/>
    <w:basedOn w:val="List4"/>
    <w:rsid w:val="00F03402"/>
    <w:pPr>
      <w:numPr>
        <w:numId w:val="6"/>
      </w:numPr>
    </w:pPr>
  </w:style>
  <w:style w:type="paragraph" w:styleId="ListNumber5">
    <w:name w:val="List Number 5"/>
    <w:basedOn w:val="List5"/>
    <w:rsid w:val="00F03402"/>
    <w:pPr>
      <w:numPr>
        <w:numId w:val="7"/>
      </w:numPr>
    </w:pPr>
  </w:style>
  <w:style w:type="paragraph" w:styleId="BlockText">
    <w:name w:val="Block Text"/>
    <w:basedOn w:val="Normal"/>
    <w:rsid w:val="00F03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402"/>
    <w:rPr>
      <w:sz w:val="16"/>
      <w:vertAlign w:val="superscript"/>
    </w:rPr>
  </w:style>
  <w:style w:type="character" w:customStyle="1" w:styleId="Symbols">
    <w:name w:val="Symbols"/>
    <w:basedOn w:val="DefaultParagraphFont"/>
    <w:rsid w:val="00F03402"/>
    <w:rPr>
      <w:rFonts w:ascii="Symbol" w:hAnsi="Symbol"/>
    </w:rPr>
  </w:style>
  <w:style w:type="character" w:customStyle="1" w:styleId="MenuOptions">
    <w:name w:val="Menu Options"/>
    <w:basedOn w:val="DefaultParagraphFont"/>
    <w:rsid w:val="00F03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402"/>
    <w:rPr>
      <w:b/>
    </w:rPr>
  </w:style>
  <w:style w:type="character" w:customStyle="1" w:styleId="Underlined">
    <w:name w:val="Underlined"/>
    <w:basedOn w:val="DefaultParagraphFont"/>
    <w:rsid w:val="00F03402"/>
    <w:rPr>
      <w:u w:val="single"/>
    </w:rPr>
  </w:style>
  <w:style w:type="paragraph" w:customStyle="1" w:styleId="TableBodyTextRight">
    <w:name w:val="Table Body Text Right"/>
    <w:basedOn w:val="TableBodyText"/>
    <w:rsid w:val="00F03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402"/>
    <w:rPr>
      <w:sz w:val="18"/>
    </w:rPr>
  </w:style>
  <w:style w:type="paragraph" w:customStyle="1" w:styleId="BodySmallRight">
    <w:name w:val="Body Small Right"/>
    <w:basedOn w:val="BodyTextRight"/>
    <w:rsid w:val="00F03402"/>
    <w:rPr>
      <w:sz w:val="18"/>
      <w:szCs w:val="18"/>
    </w:rPr>
  </w:style>
  <w:style w:type="paragraph" w:customStyle="1" w:styleId="MarginEdition">
    <w:name w:val="Margin Edition"/>
    <w:basedOn w:val="MarginNote"/>
    <w:rsid w:val="00F03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402"/>
    <w:rPr>
      <w:sz w:val="2"/>
      <w:szCs w:val="2"/>
    </w:rPr>
  </w:style>
  <w:style w:type="character" w:customStyle="1" w:styleId="Small">
    <w:name w:val="Small"/>
    <w:basedOn w:val="DefaultParagraphFont"/>
    <w:rsid w:val="00F03402"/>
    <w:rPr>
      <w:sz w:val="16"/>
    </w:rPr>
  </w:style>
  <w:style w:type="paragraph" w:customStyle="1" w:styleId="WideTable">
    <w:name w:val="Wide Table"/>
    <w:basedOn w:val="Normal"/>
    <w:rsid w:val="00F03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402"/>
  </w:style>
  <w:style w:type="paragraph" w:styleId="Quote">
    <w:name w:val="Quote"/>
    <w:basedOn w:val="Heading1"/>
    <w:link w:val="QuoteChar"/>
    <w:qFormat/>
    <w:rsid w:val="00F03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402"/>
    <w:pPr>
      <w:pageBreakBefore/>
    </w:pPr>
  </w:style>
  <w:style w:type="paragraph" w:customStyle="1" w:styleId="Border">
    <w:name w:val="Border"/>
    <w:basedOn w:val="Normal"/>
    <w:qFormat/>
    <w:rsid w:val="00F03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402"/>
    <w:rPr>
      <w:u w:val="single"/>
    </w:rPr>
  </w:style>
  <w:style w:type="character" w:customStyle="1" w:styleId="BoldandItalics">
    <w:name w:val="Bold and Italics"/>
    <w:qFormat/>
    <w:rsid w:val="00F03402"/>
    <w:rPr>
      <w:b/>
      <w:i/>
      <w:u w:val="none"/>
    </w:rPr>
  </w:style>
  <w:style w:type="paragraph" w:styleId="BalloonText">
    <w:name w:val="Balloon Text"/>
    <w:basedOn w:val="Normal"/>
    <w:link w:val="BalloonTextChar"/>
    <w:rsid w:val="00F03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402"/>
    <w:pPr>
      <w:spacing w:before="0" w:after="0"/>
    </w:pPr>
  </w:style>
  <w:style w:type="paragraph" w:customStyle="1" w:styleId="BodyTextBold">
    <w:name w:val="Body Text Bold"/>
    <w:basedOn w:val="BodyText"/>
    <w:qFormat/>
    <w:rsid w:val="00F03402"/>
    <w:rPr>
      <w:b/>
    </w:rPr>
  </w:style>
  <w:style w:type="character" w:styleId="Hyperlink">
    <w:name w:val="Hyperlink"/>
    <w:basedOn w:val="DefaultParagraphFont"/>
    <w:uiPriority w:val="99"/>
    <w:unhideWhenUsed/>
    <w:rsid w:val="00574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3520</Characters>
  <Application>Microsoft Office Word</Application>
  <DocSecurity>0</DocSecurity>
  <Lines>100</Lines>
  <Paragraphs>74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AURETR008 Remove and replace electrical units and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2022-06-23T06:52:00Z</dcterms:created>
  <dcterms:modified xsi:type="dcterms:W3CDTF">2022-06-23T06:52:00Z</dcterms:modified>
</cp:coreProperties>
</file>