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F0C" w:rsidP="00E63F0C">
      <w:pPr>
        <w:pStyle w:val="Title"/>
      </w:pPr>
      <w:r>
        <w:fldChar w:fldCharType="begin"/>
      </w:r>
      <w:r>
        <w:instrText xml:space="preserve"> TITLE   \* MERGEFORMAT </w:instrText>
      </w:r>
      <w:r>
        <w:fldChar w:fldCharType="separate"/>
      </w:r>
      <w:r>
        <w:t>AURETR007 Apply knowledge of automotive electrical circuits and wiring systems</w:t>
      </w:r>
      <w:r>
        <w:fldChar w:fldCharType="end"/>
      </w:r>
    </w:p>
    <w:p w:rsidR="00E63F0C" w:rsidP="00E63F0C">
      <w:pPr>
        <w:pStyle w:val="Version"/>
        <w:sectPr w:rsidSect="00D83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C18" w:rsidP="00D83C18">
      <w:pPr>
        <w:pStyle w:val="SuperHeading"/>
      </w:pPr>
      <w:r w:rsidRPr="00D83C18">
        <w:t>AURETR007 Apply knowledge of automotive electrical circuits and wiring systems</w:t>
      </w:r>
    </w:p>
    <w:p w:rsidR="00000000" w:rsidRPr="00D83C18" w:rsidP="00D83C18">
      <w:pPr>
        <w:pStyle w:val="Heading1"/>
      </w:pPr>
      <w:bookmarkStart w:id="1" w:name="O_794462"/>
      <w:bookmarkEnd w:id="1"/>
      <w:r w:rsidRPr="00D83C18">
        <w:t>Modification History</w:t>
      </w:r>
    </w:p>
    <w:tbl>
      <w:tblPr>
        <w:tblW w:w="9639" w:type="dxa"/>
        <w:tblLayout w:type="fixed"/>
        <w:tblCellMar>
          <w:left w:w="62" w:type="dxa"/>
          <w:right w:w="62" w:type="dxa"/>
        </w:tblCellMar>
        <w:tblLook w:val="0000"/>
      </w:tblPr>
      <w:tblGrid>
        <w:gridCol w:w="2835"/>
        <w:gridCol w:w="6804"/>
      </w:tblGrid>
      <w:tr w:rsidTr="00E63F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C18" w:rsidP="00D83C18">
            <w:pPr>
              <w:pStyle w:val="BodyText"/>
            </w:pPr>
            <w:r w:rsidRPr="00D83C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C18">
            <w:pPr>
              <w:pStyle w:val="BodyText"/>
              <w:rPr>
                <w:lang w:val="en-NZ"/>
              </w:rPr>
            </w:pPr>
            <w:r w:rsidRPr="00D83C18">
              <w:rPr>
                <w:rStyle w:val="SpecialBold"/>
              </w:rPr>
              <w:t>Comment</w:t>
            </w:r>
          </w:p>
        </w:tc>
      </w:tr>
      <w:tr w:rsidTr="00E63F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C18">
            <w:pPr>
              <w:pStyle w:val="BodyText"/>
              <w:rPr>
                <w:lang w:val="en-NZ"/>
              </w:rPr>
            </w:pPr>
            <w:r w:rsidRPr="00D83C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C18" w:rsidP="00D83C18">
            <w:pPr>
              <w:pStyle w:val="BodyText"/>
            </w:pPr>
            <w:r w:rsidRPr="00D83C18">
              <w:t>New unit of competency.</w:t>
            </w:r>
          </w:p>
        </w:tc>
      </w:tr>
    </w:tbl>
    <w:p w:rsidR="00000000" w:rsidRPr="00D83C18" w:rsidP="00D83C18">
      <w:pPr>
        <w:pStyle w:val="BodyText"/>
      </w:pPr>
    </w:p>
    <w:p w:rsidR="00000000" w:rsidRPr="00D83C18" w:rsidP="00D83C18">
      <w:pPr>
        <w:pStyle w:val="AllowPageBreak"/>
      </w:pPr>
    </w:p>
    <w:p w:rsidR="00000000" w:rsidRPr="00D83C18" w:rsidP="00D83C18">
      <w:pPr>
        <w:pStyle w:val="Heading1"/>
      </w:pPr>
      <w:bookmarkStart w:id="2" w:name="O_794463"/>
      <w:bookmarkEnd w:id="2"/>
      <w:r w:rsidRPr="00D83C18">
        <w:t>Application</w:t>
      </w:r>
    </w:p>
    <w:p w:rsidR="00000000" w:rsidRPr="00D83C18" w:rsidP="00E63F0C">
      <w:pPr>
        <w:pStyle w:val="BodyText"/>
      </w:pPr>
      <w:r w:rsidRPr="00D83C18">
        <w:t>This unit describes the performance outcomes required to apply knowledge of electrical principles during the testing and repair of basic electrical circuits in vehicles, vessels and machinery.</w:t>
      </w:r>
    </w:p>
    <w:p w:rsidR="00000000" w:rsidRPr="00D83C18" w:rsidP="00E63F0C">
      <w:pPr>
        <w:pStyle w:val="BodyText"/>
      </w:pPr>
      <w:r w:rsidRPr="00D83C18">
        <w:t>It applies to those working in the automotive service and repa</w:t>
      </w:r>
      <w:r w:rsidRPr="00D83C18">
        <w:t>ir industry. The electrical circuits and wiring systems include those in agricultural machinery, heavy commercial vehicles, light vehicles, vessels, mobile plant machinery, motorcycles or outdoor power equipment.</w:t>
      </w:r>
    </w:p>
    <w:p w:rsidR="00000000" w:rsidRPr="00D83C18" w:rsidP="00E63F0C">
      <w:pPr>
        <w:pStyle w:val="BodyText"/>
      </w:pPr>
      <w:r w:rsidRPr="00D83C18">
        <w:t>No licensing, legislative, regulatory or c</w:t>
      </w:r>
      <w:r w:rsidRPr="00D83C18">
        <w:t>ertification requirements apply to this unit at the time of publication.</w:t>
      </w:r>
    </w:p>
    <w:p w:rsidR="00000000" w:rsidRPr="00D83C18" w:rsidP="00D83C18">
      <w:pPr>
        <w:pStyle w:val="Heading1"/>
      </w:pPr>
      <w:bookmarkStart w:id="3" w:name="O_794465"/>
      <w:bookmarkEnd w:id="3"/>
      <w:r w:rsidRPr="00D83C18">
        <w:t>Competency Field</w:t>
      </w:r>
    </w:p>
    <w:p w:rsidR="00000000" w:rsidRPr="00D83C18" w:rsidP="00E63F0C">
      <w:pPr>
        <w:pStyle w:val="BodyText"/>
      </w:pPr>
      <w:r w:rsidRPr="00D83C18">
        <w:t>Electrical</w:t>
      </w:r>
    </w:p>
    <w:p w:rsidR="00000000" w:rsidRPr="00D83C18" w:rsidP="00D83C18">
      <w:pPr>
        <w:pStyle w:val="Heading1"/>
      </w:pPr>
      <w:bookmarkStart w:id="4" w:name="O_794466"/>
      <w:bookmarkEnd w:id="4"/>
      <w:r w:rsidRPr="00D83C18">
        <w:t>Unit Sector</w:t>
      </w:r>
    </w:p>
    <w:p w:rsidR="00000000" w:rsidRPr="00D83C18" w:rsidP="00E63F0C">
      <w:pPr>
        <w:pStyle w:val="BodyText"/>
      </w:pPr>
      <w:r w:rsidRPr="00D83C18">
        <w:t>Technical - Electrical and Electronic</w:t>
      </w:r>
    </w:p>
    <w:p w:rsidR="00000000" w:rsidRPr="00D83C18" w:rsidP="00D83C18">
      <w:pPr>
        <w:pStyle w:val="Heading1"/>
      </w:pPr>
      <w:bookmarkStart w:id="5" w:name="O_794467"/>
      <w:bookmarkEnd w:id="5"/>
      <w:r w:rsidRPr="00D83C18">
        <w:t>Elements and Performance Criteria</w:t>
      </w:r>
    </w:p>
    <w:tbl>
      <w:tblPr>
        <w:tblW w:w="9639" w:type="dxa"/>
        <w:tblLayout w:type="fixed"/>
        <w:tblCellMar>
          <w:left w:w="62" w:type="dxa"/>
          <w:right w:w="62" w:type="dxa"/>
        </w:tblCellMar>
        <w:tblLook w:val="0000"/>
      </w:tblPr>
      <w:tblGrid>
        <w:gridCol w:w="2880"/>
        <w:gridCol w:w="6759"/>
      </w:tblGrid>
      <w:tr w:rsidTr="00D83C18">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BodyText"/>
            </w:pPr>
            <w:r w:rsidRPr="00D83C18">
              <w:rPr>
                <w:rStyle w:val="SpecialBold"/>
              </w:rPr>
              <w:t>Elements</w:t>
            </w:r>
          </w:p>
          <w:p w:rsidR="00000000" w:rsidRPr="00D83C18" w:rsidP="00D83C18">
            <w:pPr>
              <w:pStyle w:val="BodyText"/>
            </w:pPr>
            <w:r w:rsidRPr="00D83C18">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BodyText"/>
            </w:pPr>
            <w:r w:rsidRPr="00D83C18">
              <w:rPr>
                <w:rStyle w:val="SpecialBold"/>
              </w:rPr>
              <w:t>Performance Criteria</w:t>
            </w:r>
          </w:p>
          <w:p w:rsidR="00000000" w:rsidP="00D83C18">
            <w:pPr>
              <w:pStyle w:val="BodyText"/>
              <w:rPr>
                <w:lang w:val="en-NZ"/>
              </w:rPr>
            </w:pPr>
            <w:r w:rsidRPr="00D83C18">
              <w:t>Performance criteria describe the performance needed to demonstrate achievement of the element. Where bold and italicised text is used, further information is detailed in the range of condition</w:t>
            </w:r>
            <w:r w:rsidRPr="00D83C18">
              <w:t>s section.</w:t>
            </w:r>
          </w:p>
        </w:tc>
      </w:tr>
      <w:tr w:rsidTr="00D83C18">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
              <w:rPr>
                <w:lang w:val="en-NZ"/>
              </w:rPr>
            </w:pPr>
            <w:r w:rsidRPr="00D83C18">
              <w:t>1.</w:t>
            </w:r>
            <w:r w:rsidRPr="00D83C18">
              <w:tab/>
              <w:t>Identify relevant information of electrical circuit and wiring system construction and operation in work activities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List"/>
            </w:pPr>
            <w:r w:rsidRPr="00D83C18">
              <w:t>1.1</w:t>
            </w:r>
            <w:r w:rsidRPr="00D83C18">
              <w:tab/>
              <w:t>Components of circuit are identified during testing and repair activities</w:t>
            </w:r>
          </w:p>
          <w:p w:rsidR="00000000" w:rsidRPr="00D83C18" w:rsidP="00D83C18">
            <w:pPr>
              <w:pStyle w:val="List"/>
            </w:pPr>
            <w:r w:rsidRPr="00D83C18">
              <w:t>1.2</w:t>
            </w:r>
            <w:r w:rsidRPr="00D83C18">
              <w:tab/>
              <w:t>Functions of circuit components are identif</w:t>
            </w:r>
            <w:r w:rsidRPr="00D83C18">
              <w:t>ied during testing and repair activities</w:t>
            </w:r>
          </w:p>
          <w:p w:rsidR="00000000" w:rsidP="00D83C18">
            <w:pPr>
              <w:pStyle w:val="List"/>
              <w:rPr>
                <w:lang w:val="en-NZ"/>
              </w:rPr>
            </w:pPr>
            <w:r w:rsidRPr="00D83C18">
              <w:t>1.3</w:t>
            </w:r>
            <w:r w:rsidRPr="00D83C18">
              <w:tab/>
              <w:t>Relationships between circuit components, including the effects of testing and repair activities on other electrical circuits, are identified during repair activities</w:t>
            </w:r>
          </w:p>
        </w:tc>
      </w:tr>
      <w:tr w:rsidTr="00D83C18">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
              <w:rPr>
                <w:lang w:val="en-NZ"/>
              </w:rPr>
            </w:pPr>
            <w:r w:rsidRPr="00D83C18">
              <w:t>2.</w:t>
            </w:r>
            <w:r w:rsidRPr="00D83C18">
              <w:tab/>
            </w:r>
            <w:r w:rsidRPr="00D83C18">
              <w:t>Apply relevant information of electrical circuit and wiring system construction and operation in work activities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List"/>
            </w:pPr>
            <w:r w:rsidRPr="00D83C18">
              <w:t>2.1</w:t>
            </w:r>
            <w:r w:rsidRPr="00D83C18">
              <w:tab/>
              <w:t>Knowledge of electrical circuit construction and operation is used during testing or repair activities to carry out work according to manuf</w:t>
            </w:r>
            <w:r w:rsidRPr="00D83C18">
              <w:t>acturer specifications and workplace procedures</w:t>
            </w:r>
          </w:p>
          <w:p w:rsidR="00000000" w:rsidRPr="00D83C18" w:rsidP="00D83C18">
            <w:pPr>
              <w:pStyle w:val="List"/>
            </w:pPr>
            <w:r w:rsidRPr="00D83C18">
              <w:t>2.2</w:t>
            </w:r>
            <w:r w:rsidRPr="00D83C18">
              <w:tab/>
            </w:r>
            <w:r w:rsidRPr="00D83C18">
              <w:rPr>
                <w:rStyle w:val="BoldandItalics"/>
              </w:rPr>
              <w:t>Basic electrical principles</w:t>
            </w:r>
            <w:r w:rsidRPr="00D83C18">
              <w:t xml:space="preserve"> are used during fault finding procedures</w:t>
            </w:r>
          </w:p>
          <w:p w:rsidR="00000000" w:rsidP="00D83C18">
            <w:pPr>
              <w:pStyle w:val="List"/>
              <w:rPr>
                <w:lang w:val="en-NZ"/>
              </w:rPr>
            </w:pPr>
            <w:r w:rsidRPr="00D83C18">
              <w:t>2.3</w:t>
            </w:r>
            <w:r w:rsidRPr="00D83C18">
              <w:tab/>
              <w:t xml:space="preserve">Knowledge of </w:t>
            </w:r>
            <w:r w:rsidRPr="00D83C18">
              <w:rPr>
                <w:rStyle w:val="BoldandItalics"/>
              </w:rPr>
              <w:t>basic testing procedures</w:t>
            </w:r>
            <w:r w:rsidRPr="00D83C18">
              <w:t xml:space="preserve"> is used when using electrical test equipment</w:t>
            </w:r>
          </w:p>
        </w:tc>
      </w:tr>
      <w:tr w:rsidTr="00D83C18">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
              <w:rPr>
                <w:lang w:val="en-NZ"/>
              </w:rPr>
            </w:pPr>
            <w:r w:rsidRPr="00D83C18">
              <w:t>3.</w:t>
            </w:r>
            <w:r w:rsidRPr="00D83C18">
              <w:tab/>
              <w:t>Evaluate knowledge of electrical circuit and</w:t>
            </w:r>
            <w:r w:rsidRPr="00D83C18">
              <w:t xml:space="preserve"> wiring systems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List"/>
            </w:pPr>
            <w:r w:rsidRPr="00D83C18">
              <w:t>3.1</w:t>
            </w:r>
            <w:r w:rsidRPr="00D83C18">
              <w:tab/>
              <w:t>Knowledge is regularly checked with colleagues and supervisor to ensure currency and accuracy</w:t>
            </w:r>
          </w:p>
          <w:p w:rsidR="00000000" w:rsidRPr="00D83C18" w:rsidP="00D83C18">
            <w:pPr>
              <w:pStyle w:val="List"/>
            </w:pPr>
            <w:r w:rsidRPr="00D83C18">
              <w:t>3.2</w:t>
            </w:r>
            <w:r w:rsidRPr="00D83C18">
              <w:tab/>
              <w:t>Knowledge is updated as required to complement own work role</w:t>
            </w:r>
          </w:p>
        </w:tc>
      </w:tr>
    </w:tbl>
    <w:p w:rsidR="00000000" w:rsidRPr="00D83C18" w:rsidP="00D83C18">
      <w:pPr>
        <w:pStyle w:val="BodyText"/>
      </w:pPr>
    </w:p>
    <w:p w:rsidR="00000000" w:rsidRPr="00D83C18" w:rsidP="00D83C18">
      <w:pPr>
        <w:pStyle w:val="AllowPageBreak"/>
      </w:pPr>
    </w:p>
    <w:p w:rsidR="00000000" w:rsidRPr="00D83C18" w:rsidP="00D83C18">
      <w:pPr>
        <w:pStyle w:val="Heading1"/>
      </w:pPr>
      <w:bookmarkStart w:id="6" w:name="O_794468"/>
      <w:bookmarkEnd w:id="6"/>
      <w:r w:rsidRPr="00D83C18">
        <w:t>Foundation Skills</w:t>
      </w:r>
    </w:p>
    <w:p w:rsidR="00000000" w:rsidRPr="00D83C18" w:rsidP="00E63F0C">
      <w:pPr>
        <w:pStyle w:val="BodyText"/>
      </w:pPr>
      <w:r w:rsidRPr="00D83C18">
        <w:t>This section describes those language, l</w:t>
      </w:r>
      <w:r w:rsidRPr="00D83C18">
        <w:t>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D83C1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BodyText"/>
            </w:pPr>
            <w:r w:rsidRPr="00D83C18">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rPr>
                <w:rStyle w:val="SpecialBold"/>
              </w:rPr>
              <w:t>Description</w:t>
            </w:r>
          </w:p>
        </w:tc>
      </w:tr>
      <w:tr w:rsidTr="00D83C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Bullet"/>
              <w:rPr>
                <w:lang w:val="en-NZ"/>
              </w:rPr>
            </w:pPr>
            <w:r w:rsidRPr="00D83C18">
              <w:t>locate appropriate sources of information efficiently.</w:t>
            </w:r>
          </w:p>
        </w:tc>
      </w:tr>
      <w:tr w:rsidTr="00D83C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Bullet"/>
              <w:rPr>
                <w:lang w:val="en-NZ"/>
              </w:rPr>
            </w:pPr>
            <w:r w:rsidRPr="00D83C18">
              <w:t>interpret a range of written technical information relating to automotive electrical circuits and wiring systems.</w:t>
            </w:r>
          </w:p>
        </w:tc>
      </w:tr>
      <w:tr w:rsidTr="00D83C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ListBullet"/>
            </w:pPr>
            <w:r w:rsidRPr="00D83C18">
              <w:t>interpret numbers and units relating to electrical circuits and wiring systems in automotive technical information</w:t>
            </w:r>
          </w:p>
          <w:p w:rsidR="00000000" w:rsidRPr="00D83C18" w:rsidP="00D83C18">
            <w:pPr>
              <w:pStyle w:val="ListBullet"/>
            </w:pPr>
            <w:r w:rsidRPr="00D83C18">
              <w:t>inter</w:t>
            </w:r>
            <w:r w:rsidRPr="00D83C18">
              <w:t>pret electrical measurements of voltage, current and resistance relating to electrical circuits</w:t>
            </w:r>
          </w:p>
          <w:p w:rsidR="00000000" w:rsidRPr="00D83C18" w:rsidP="00D83C18">
            <w:pPr>
              <w:pStyle w:val="ListBullet"/>
            </w:pPr>
            <w:r w:rsidRPr="00D83C18">
              <w:t>interpret wiring gauge dimensional measurements</w:t>
            </w:r>
          </w:p>
          <w:p w:rsidR="00000000" w:rsidRPr="00D83C18" w:rsidP="00D83C18">
            <w:pPr>
              <w:pStyle w:val="ListBullet"/>
            </w:pPr>
            <w:r w:rsidRPr="00D83C18">
              <w:t>use basic mathematical operations and common electrical formulas</w:t>
            </w:r>
            <w:r w:rsidRPr="00D83C18">
              <w:t xml:space="preserve"> to calculate voltage drop, resistance, current flow and electrical power.</w:t>
            </w:r>
          </w:p>
        </w:tc>
      </w:tr>
    </w:tbl>
    <w:p w:rsidR="00000000" w:rsidRPr="00D83C18" w:rsidP="00D83C18">
      <w:pPr>
        <w:pStyle w:val="BodyText"/>
      </w:pPr>
    </w:p>
    <w:p w:rsidR="00000000" w:rsidRPr="00D83C18" w:rsidP="00D83C18">
      <w:pPr>
        <w:pStyle w:val="AllowPageBreak"/>
      </w:pPr>
    </w:p>
    <w:p w:rsidR="00000000" w:rsidRPr="00D83C18" w:rsidP="00D83C18">
      <w:pPr>
        <w:pStyle w:val="Heading1"/>
      </w:pPr>
      <w:bookmarkStart w:id="7" w:name="O_794469"/>
      <w:bookmarkEnd w:id="7"/>
      <w:r w:rsidRPr="00D83C18">
        <w:t>Range of Conditions</w:t>
      </w:r>
    </w:p>
    <w:p w:rsidR="00000000" w:rsidRPr="00D83C18" w:rsidP="00E63F0C">
      <w:pPr>
        <w:pStyle w:val="BodyText"/>
      </w:pPr>
      <w:r w:rsidRPr="00D83C18">
        <w:t>This section specifies work environments and conditions that may affect performance. Essential operating conditions that may be present (depen</w:t>
      </w:r>
      <w:r w:rsidRPr="00D83C18">
        <w:t>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83C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rPr>
                <w:rStyle w:val="BoldandItalics"/>
              </w:rPr>
              <w:t>Basic electrical principles</w:t>
            </w:r>
            <w:r w:rsidRPr="00D83C18">
              <w:t xml:space="preserve"> must includ</w:t>
            </w:r>
            <w:r w:rsidRPr="00D83C18">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ListBullet"/>
              <w:rPr>
                <w:lang w:val="en-NZ"/>
              </w:rPr>
            </w:pPr>
            <w:r w:rsidRPr="00D83C18">
              <w:t>relationship between electrical current flow, pressure, resistance and power using Ohm’s law.</w:t>
            </w:r>
          </w:p>
        </w:tc>
      </w:tr>
      <w:tr w:rsidTr="00D83C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C18">
            <w:pPr>
              <w:pStyle w:val="BodyText"/>
              <w:rPr>
                <w:lang w:val="en-NZ"/>
              </w:rPr>
            </w:pPr>
            <w:r w:rsidRPr="00D83C18">
              <w:rPr>
                <w:rStyle w:val="BoldandItalics"/>
              </w:rPr>
              <w:t>Basic testing procedures</w:t>
            </w:r>
            <w:r w:rsidRPr="00D83C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C18" w:rsidP="00D83C18">
            <w:pPr>
              <w:pStyle w:val="ListBullet"/>
            </w:pPr>
            <w:r w:rsidRPr="00D83C18">
              <w:t>voltage drop</w:t>
            </w:r>
          </w:p>
          <w:p w:rsidR="00000000" w:rsidRPr="00D83C18" w:rsidP="00D83C18">
            <w:pPr>
              <w:pStyle w:val="ListBullet"/>
            </w:pPr>
            <w:r w:rsidRPr="00D83C18">
              <w:t>circuit resistance</w:t>
            </w:r>
          </w:p>
          <w:p w:rsidR="00000000" w:rsidRPr="00D83C18" w:rsidP="00D83C18">
            <w:pPr>
              <w:pStyle w:val="ListBullet"/>
            </w:pPr>
            <w:r w:rsidRPr="00D83C18">
              <w:t>circuit current flow.</w:t>
            </w:r>
          </w:p>
        </w:tc>
      </w:tr>
    </w:tbl>
    <w:p w:rsidR="00000000" w:rsidRPr="00D83C18" w:rsidP="00D83C18">
      <w:pPr>
        <w:pStyle w:val="BodyText"/>
      </w:pPr>
    </w:p>
    <w:p w:rsidR="00000000" w:rsidRPr="00D83C18" w:rsidP="00D83C18">
      <w:pPr>
        <w:pStyle w:val="AllowPageBreak"/>
      </w:pPr>
    </w:p>
    <w:p w:rsidR="00000000" w:rsidRPr="00D83C18" w:rsidP="00D83C18">
      <w:pPr>
        <w:pStyle w:val="Heading1"/>
      </w:pPr>
      <w:bookmarkStart w:id="8" w:name="O_794470"/>
      <w:bookmarkEnd w:id="8"/>
      <w:r w:rsidRPr="00D83C18">
        <w:t>Unit Mapping Information</w:t>
      </w:r>
    </w:p>
    <w:p w:rsidR="00000000" w:rsidRPr="00D83C18" w:rsidP="00E63F0C">
      <w:pPr>
        <w:pStyle w:val="BodyText"/>
      </w:pPr>
      <w:r w:rsidRPr="00D83C18">
        <w:t>Equivalent to AURETR2007 Demonstrate knowledge of automotive electrical circuits and wiring systems</w:t>
      </w:r>
    </w:p>
    <w:p w:rsidR="00000000" w:rsidRPr="00D83C18" w:rsidP="00D83C18">
      <w:pPr>
        <w:pStyle w:val="Heading1"/>
      </w:pPr>
      <w:bookmarkStart w:id="9" w:name="O_794477"/>
      <w:bookmarkEnd w:id="9"/>
      <w:r w:rsidRPr="00D83C18">
        <w:t>Links</w:t>
      </w:r>
    </w:p>
    <w:p w:rsidR="00000000" w:rsidRPr="00D83C18" w:rsidP="00E63F0C">
      <w:pPr>
        <w:pStyle w:val="BodyText"/>
      </w:pPr>
      <w:r w:rsidRPr="00D83C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61C26">
        <w:rPr>
          <w:rStyle w:val="Hyperlink"/>
        </w:rPr>
        <w:t>https://vetnet.gov.au/Pages/TrainingDocs.aspx?q=b4278d82-d487-4070-a8c4-78045ec695b1</w:t>
      </w:r>
      <w:r>
        <w:fldChar w:fldCharType="end"/>
      </w:r>
    </w:p>
    <w:p w:rsidR="00000000" w:rsidRPr="00D83C18" w:rsidP="00D83C18"/>
    <w:sectPr w:rsidSect="00D83C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18" w:rsidRPr="00E63F0C" w:rsidP="00E63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0C" w:rsidP="00D83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F0C" w:rsidP="00D83C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3F0C" w:rsidP="00D83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C18" w:rsidRPr="00E63F0C" w:rsidP="00E63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0C" w:rsidRPr="002D2AF8" w:rsidP="00D83C18">
    <w:pPr>
      <w:pStyle w:val="Header"/>
      <w:framePr w:wrap="around"/>
    </w:pPr>
    <w:r>
      <w:fldChar w:fldCharType="begin"/>
    </w:r>
    <w:r>
      <w:instrText xml:space="preserve"> TITLE   \* MERGEFORMAT </w:instrText>
    </w:r>
    <w:r>
      <w:fldChar w:fldCharType="separate"/>
    </w:r>
    <w:r>
      <w:t>AURETR007 Apply knowledge of automotive electrical circuits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63F0C" w:rsidP="00D83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4A5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4E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C18"/>
    <w:pPr>
      <w:spacing w:before="360" w:after="60"/>
      <w:outlineLvl w:val="0"/>
    </w:pPr>
    <w:rPr>
      <w:sz w:val="32"/>
    </w:rPr>
  </w:style>
  <w:style w:type="paragraph" w:styleId="Heading2">
    <w:name w:val="heading 2"/>
    <w:basedOn w:val="HeadingBase"/>
    <w:next w:val="BodyText"/>
    <w:link w:val="Heading2Char"/>
    <w:qFormat/>
    <w:rsid w:val="00D83C18"/>
    <w:pPr>
      <w:keepLines/>
      <w:spacing w:before="240" w:after="120"/>
      <w:outlineLvl w:val="1"/>
    </w:pPr>
    <w:rPr>
      <w:sz w:val="28"/>
      <w:szCs w:val="40"/>
    </w:rPr>
  </w:style>
  <w:style w:type="paragraph" w:styleId="Heading3">
    <w:name w:val="heading 3"/>
    <w:basedOn w:val="HeadingBase"/>
    <w:next w:val="BodyText"/>
    <w:link w:val="Heading3Char"/>
    <w:qFormat/>
    <w:rsid w:val="00D83C18"/>
    <w:pPr>
      <w:spacing w:before="180" w:after="120"/>
      <w:outlineLvl w:val="2"/>
    </w:pPr>
    <w:rPr>
      <w:spacing w:val="-10"/>
      <w:kern w:val="32"/>
    </w:rPr>
  </w:style>
  <w:style w:type="paragraph" w:styleId="Heading4">
    <w:name w:val="heading 4"/>
    <w:basedOn w:val="HeadingBase"/>
    <w:next w:val="BodyText"/>
    <w:link w:val="Heading4Char"/>
    <w:qFormat/>
    <w:rsid w:val="00D83C18"/>
    <w:pPr>
      <w:spacing w:before="160" w:after="120"/>
      <w:outlineLvl w:val="3"/>
    </w:pPr>
    <w:rPr>
      <w:sz w:val="22"/>
    </w:rPr>
  </w:style>
  <w:style w:type="paragraph" w:styleId="Heading5">
    <w:name w:val="heading 5"/>
    <w:basedOn w:val="HeadingBase"/>
    <w:next w:val="Normal"/>
    <w:link w:val="Heading5Char"/>
    <w:qFormat/>
    <w:rsid w:val="00D83C18"/>
    <w:pPr>
      <w:spacing w:before="80"/>
      <w:outlineLvl w:val="4"/>
    </w:pPr>
    <w:rPr>
      <w:color w:val="918585"/>
      <w:sz w:val="20"/>
    </w:rPr>
  </w:style>
  <w:style w:type="paragraph" w:styleId="Heading6">
    <w:name w:val="heading 6"/>
    <w:basedOn w:val="HeadingBase"/>
    <w:next w:val="Normal"/>
    <w:link w:val="Heading6Char"/>
    <w:qFormat/>
    <w:rsid w:val="00D83C18"/>
    <w:pPr>
      <w:spacing w:before="60"/>
      <w:outlineLvl w:val="5"/>
    </w:pPr>
    <w:rPr>
      <w:color w:val="918585"/>
      <w:sz w:val="20"/>
    </w:rPr>
  </w:style>
  <w:style w:type="paragraph" w:styleId="Heading7">
    <w:name w:val="heading 7"/>
    <w:basedOn w:val="Normal"/>
    <w:next w:val="Normal"/>
    <w:link w:val="Heading7Char"/>
    <w:qFormat/>
    <w:rsid w:val="00D83C18"/>
    <w:pPr>
      <w:ind w:left="720"/>
      <w:outlineLvl w:val="6"/>
    </w:pPr>
    <w:rPr>
      <w:i/>
    </w:rPr>
  </w:style>
  <w:style w:type="paragraph" w:styleId="Heading8">
    <w:name w:val="heading 8"/>
    <w:basedOn w:val="Normal"/>
    <w:next w:val="Normal"/>
    <w:link w:val="Heading8Char"/>
    <w:qFormat/>
    <w:rsid w:val="00D83C18"/>
    <w:pPr>
      <w:ind w:left="720"/>
      <w:outlineLvl w:val="7"/>
    </w:pPr>
    <w:rPr>
      <w:i/>
    </w:rPr>
  </w:style>
  <w:style w:type="paragraph" w:styleId="Heading9">
    <w:name w:val="heading 9"/>
    <w:basedOn w:val="Normal"/>
    <w:next w:val="Normal"/>
    <w:link w:val="Heading9Char"/>
    <w:qFormat/>
    <w:rsid w:val="00D83C18"/>
    <w:pPr>
      <w:ind w:left="720"/>
      <w:outlineLvl w:val="8"/>
    </w:pPr>
    <w:rPr>
      <w:i/>
    </w:rPr>
  </w:style>
  <w:style w:type="character" w:default="1" w:styleId="DefaultParagraphFont">
    <w:name w:val="Default Paragraph Font"/>
    <w:uiPriority w:val="1"/>
    <w:unhideWhenUsed/>
    <w:rsid w:val="00D83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C18"/>
  </w:style>
  <w:style w:type="character" w:customStyle="1" w:styleId="Heading1Char">
    <w:name w:val="Heading 1 Char"/>
    <w:basedOn w:val="DefaultParagraphFont"/>
    <w:link w:val="Heading1"/>
    <w:rsid w:val="00D83C18"/>
    <w:rPr>
      <w:rFonts w:ascii="Times New Roman" w:eastAsia="Times New Roman" w:hAnsi="Times New Roman" w:cs="Times New Roman"/>
      <w:b/>
      <w:sz w:val="32"/>
      <w:szCs w:val="20"/>
      <w:lang w:eastAsia="en-US"/>
    </w:rPr>
  </w:style>
  <w:style w:type="paragraph" w:styleId="BodyText">
    <w:name w:val="Body Text"/>
    <w:basedOn w:val="Normal"/>
    <w:link w:val="BodyTextChar"/>
    <w:rsid w:val="00D83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C18"/>
    <w:rPr>
      <w:rFonts w:ascii="Times New Roman" w:eastAsia="Times New Roman" w:hAnsi="Times New Roman" w:cs="Times New Roman"/>
      <w:sz w:val="24"/>
      <w:lang w:eastAsia="en-US"/>
    </w:rPr>
  </w:style>
  <w:style w:type="paragraph" w:styleId="List">
    <w:name w:val="List"/>
    <w:basedOn w:val="BodyText"/>
    <w:next w:val="BodyText"/>
    <w:rsid w:val="00D83C18"/>
    <w:pPr>
      <w:tabs>
        <w:tab w:val="left" w:pos="340"/>
      </w:tabs>
      <w:spacing w:before="60" w:after="60"/>
      <w:ind w:left="340" w:hanging="340"/>
    </w:pPr>
  </w:style>
  <w:style w:type="paragraph" w:styleId="ListBullet">
    <w:name w:val="List Bullet"/>
    <w:basedOn w:val="List"/>
    <w:rsid w:val="00D83C18"/>
    <w:pPr>
      <w:numPr>
        <w:numId w:val="11"/>
      </w:numPr>
      <w:tabs>
        <w:tab w:val="clear" w:pos="340"/>
      </w:tabs>
      <w:spacing w:before="40" w:after="40"/>
    </w:pPr>
  </w:style>
  <w:style w:type="character" w:customStyle="1" w:styleId="SpecialBold">
    <w:name w:val="Special Bold"/>
    <w:basedOn w:val="DefaultParagraphFont"/>
    <w:rsid w:val="00D83C18"/>
    <w:rPr>
      <w:b/>
      <w:spacing w:val="0"/>
    </w:rPr>
  </w:style>
  <w:style w:type="paragraph" w:customStyle="1" w:styleId="SuperHeading">
    <w:name w:val="SuperHeading"/>
    <w:basedOn w:val="Normal"/>
    <w:rsid w:val="00D83C18"/>
    <w:pPr>
      <w:spacing w:before="240" w:after="120"/>
      <w:outlineLvl w:val="0"/>
    </w:pPr>
    <w:rPr>
      <w:rFonts w:ascii="Times New Roman" w:hAnsi="Times New Roman"/>
      <w:b/>
      <w:sz w:val="32"/>
    </w:rPr>
  </w:style>
  <w:style w:type="paragraph" w:customStyle="1" w:styleId="AllowPageBreak">
    <w:name w:val="AllowPageBreak"/>
    <w:rsid w:val="00D83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3C18"/>
    <w:rPr>
      <w:b/>
      <w:i/>
      <w:u w:val="none"/>
    </w:rPr>
  </w:style>
  <w:style w:type="character" w:customStyle="1" w:styleId="Heading2Char">
    <w:name w:val="Heading 2 Char"/>
    <w:basedOn w:val="DefaultParagraphFont"/>
    <w:link w:val="Heading2"/>
    <w:rsid w:val="00D83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C18"/>
    <w:rPr>
      <w:rFonts w:ascii="Courier New" w:eastAsia="Times New Roman" w:hAnsi="Courier New" w:cs="Times New Roman"/>
      <w:i/>
      <w:szCs w:val="20"/>
      <w:lang w:eastAsia="en-US"/>
    </w:rPr>
  </w:style>
  <w:style w:type="paragraph" w:customStyle="1" w:styleId="HeadingBase">
    <w:name w:val="Heading Base"/>
    <w:rsid w:val="00D83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C18"/>
    <w:pPr>
      <w:tabs>
        <w:tab w:val="right" w:leader="dot" w:pos="9072"/>
      </w:tabs>
      <w:ind w:left="567"/>
    </w:pPr>
    <w:rPr>
      <w:szCs w:val="22"/>
    </w:rPr>
  </w:style>
  <w:style w:type="paragraph" w:customStyle="1" w:styleId="TOCBase">
    <w:name w:val="TOC Base"/>
    <w:rsid w:val="00D83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C18"/>
    <w:pPr>
      <w:tabs>
        <w:tab w:val="right" w:leader="dot" w:pos="9072"/>
      </w:tabs>
      <w:spacing w:before="40" w:after="40"/>
      <w:ind w:left="284"/>
    </w:pPr>
    <w:rPr>
      <w:rFonts w:ascii="Times New Roman" w:hAnsi="Times New Roman"/>
    </w:rPr>
  </w:style>
  <w:style w:type="paragraph" w:styleId="TOC1">
    <w:name w:val="toc 1"/>
    <w:basedOn w:val="TOCBase"/>
    <w:next w:val="Normal"/>
    <w:rsid w:val="00D83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C18"/>
    <w:rPr>
      <w:rFonts w:ascii="Times New Roman" w:eastAsia="Times New Roman" w:hAnsi="Times New Roman" w:cs="Times New Roman"/>
      <w:sz w:val="16"/>
      <w:lang w:eastAsia="en-US"/>
    </w:rPr>
  </w:style>
  <w:style w:type="paragraph" w:styleId="Title">
    <w:name w:val="Title"/>
    <w:basedOn w:val="HeadingBase"/>
    <w:link w:val="TitleChar"/>
    <w:qFormat/>
    <w:rsid w:val="00D83C18"/>
    <w:pPr>
      <w:spacing w:before="5040"/>
      <w:jc w:val="center"/>
    </w:pPr>
    <w:rPr>
      <w:sz w:val="48"/>
      <w:szCs w:val="72"/>
      <w:lang w:val="en-US"/>
    </w:rPr>
  </w:style>
  <w:style w:type="character" w:customStyle="1" w:styleId="TitleChar">
    <w:name w:val="Title Char"/>
    <w:basedOn w:val="DefaultParagraphFont"/>
    <w:link w:val="Title"/>
    <w:rsid w:val="00D83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C18"/>
    <w:pPr>
      <w:tabs>
        <w:tab w:val="left" w:pos="3600"/>
        <w:tab w:val="left" w:pos="3958"/>
      </w:tabs>
    </w:pPr>
  </w:style>
  <w:style w:type="paragraph" w:customStyle="1" w:styleId="Note">
    <w:name w:val="Note"/>
    <w:basedOn w:val="BodyText"/>
    <w:rsid w:val="00D83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C18"/>
    <w:pPr>
      <w:framePr w:wrap="auto" w:hAnchor="text" w:y="6049"/>
    </w:pPr>
    <w:rPr>
      <w:color w:val="000000"/>
      <w:sz w:val="40"/>
    </w:rPr>
  </w:style>
  <w:style w:type="paragraph" w:customStyle="1" w:styleId="TOCTitle">
    <w:name w:val="TOCTitle"/>
    <w:basedOn w:val="Heading1"/>
    <w:rsid w:val="00D83C18"/>
    <w:pPr>
      <w:spacing w:after="240"/>
      <w:jc w:val="center"/>
      <w:outlineLvl w:val="9"/>
    </w:pPr>
    <w:rPr>
      <w:caps/>
    </w:rPr>
  </w:style>
  <w:style w:type="paragraph" w:customStyle="1" w:styleId="Version">
    <w:name w:val="Version"/>
    <w:rsid w:val="00D83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C18"/>
    <w:pPr>
      <w:numPr>
        <w:numId w:val="12"/>
      </w:numPr>
      <w:tabs>
        <w:tab w:val="clear" w:pos="680"/>
      </w:tabs>
    </w:pPr>
  </w:style>
  <w:style w:type="paragraph" w:styleId="Index1">
    <w:name w:val="index 1"/>
    <w:basedOn w:val="Normal"/>
    <w:next w:val="Normal"/>
    <w:semiHidden/>
    <w:rsid w:val="00D83C18"/>
    <w:pPr>
      <w:keepNext w:val="0"/>
      <w:tabs>
        <w:tab w:val="right" w:pos="4176"/>
      </w:tabs>
      <w:ind w:left="198" w:hanging="198"/>
    </w:pPr>
    <w:rPr>
      <w:rFonts w:ascii="Garamond" w:hAnsi="Garamond"/>
    </w:rPr>
  </w:style>
  <w:style w:type="paragraph" w:styleId="IndexHeading">
    <w:name w:val="index heading"/>
    <w:basedOn w:val="Normal"/>
    <w:next w:val="Index1"/>
    <w:semiHidden/>
    <w:rsid w:val="00D83C18"/>
    <w:pPr>
      <w:spacing w:before="120" w:after="120"/>
    </w:pPr>
    <w:rPr>
      <w:rFonts w:ascii="Arial" w:hAnsi="Arial"/>
      <w:b/>
      <w:color w:val="918585"/>
      <w:sz w:val="24"/>
    </w:rPr>
  </w:style>
  <w:style w:type="paragraph" w:styleId="Header">
    <w:name w:val="header"/>
    <w:basedOn w:val="Normal"/>
    <w:link w:val="HeaderChar"/>
    <w:rsid w:val="00D83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C18"/>
    <w:rPr>
      <w:rFonts w:ascii="Times New Roman" w:eastAsia="Times New Roman" w:hAnsi="Times New Roman" w:cs="Times New Roman"/>
      <w:sz w:val="16"/>
      <w:szCs w:val="20"/>
      <w:lang w:val="en-GB" w:eastAsia="en-US"/>
    </w:rPr>
  </w:style>
  <w:style w:type="paragraph" w:customStyle="1" w:styleId="Chapter">
    <w:name w:val="Chapter"/>
    <w:basedOn w:val="Normal"/>
    <w:rsid w:val="00D83C18"/>
    <w:pPr>
      <w:spacing w:before="240"/>
    </w:pPr>
    <w:rPr>
      <w:rFonts w:ascii="Times New Roman" w:hAnsi="Times New Roman"/>
      <w:smallCaps/>
      <w:spacing w:val="80"/>
      <w:sz w:val="28"/>
    </w:rPr>
  </w:style>
  <w:style w:type="paragraph" w:customStyle="1" w:styleId="InChapter">
    <w:name w:val="InChapter"/>
    <w:basedOn w:val="Heading3"/>
    <w:rsid w:val="00D83C18"/>
    <w:pPr>
      <w:spacing w:after="240"/>
      <w:outlineLvl w:val="9"/>
    </w:pPr>
    <w:rPr>
      <w:noProof/>
    </w:rPr>
  </w:style>
  <w:style w:type="paragraph" w:styleId="Index2">
    <w:name w:val="index 2"/>
    <w:basedOn w:val="Normal"/>
    <w:next w:val="Normal"/>
    <w:semiHidden/>
    <w:rsid w:val="00D83C18"/>
    <w:pPr>
      <w:tabs>
        <w:tab w:val="right" w:pos="4176"/>
      </w:tabs>
      <w:ind w:left="568" w:hanging="284"/>
    </w:pPr>
    <w:rPr>
      <w:rFonts w:ascii="Garamond" w:hAnsi="Garamond"/>
    </w:rPr>
  </w:style>
  <w:style w:type="paragraph" w:customStyle="1" w:styleId="Byline">
    <w:name w:val="Byline"/>
    <w:rsid w:val="00D83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C18"/>
    <w:pPr>
      <w:tabs>
        <w:tab w:val="clear" w:pos="3600"/>
        <w:tab w:val="clear" w:pos="3958"/>
      </w:tabs>
      <w:jc w:val="right"/>
    </w:pPr>
  </w:style>
  <w:style w:type="character" w:styleId="Emphasis">
    <w:name w:val="Emphasis"/>
    <w:basedOn w:val="DefaultParagraphFont"/>
    <w:qFormat/>
    <w:rsid w:val="00D83C18"/>
    <w:rPr>
      <w:i/>
    </w:rPr>
  </w:style>
  <w:style w:type="paragraph" w:styleId="Caption">
    <w:name w:val="caption"/>
    <w:basedOn w:val="BodyText"/>
    <w:next w:val="Normal"/>
    <w:qFormat/>
    <w:rsid w:val="00D83C18"/>
    <w:pPr>
      <w:framePr w:w="2268" w:hSpace="181" w:vSpace="181" w:wrap="around" w:vAnchor="text" w:hAnchor="page" w:x="1135" w:y="285" w:anchorLock="1"/>
    </w:pPr>
    <w:rPr>
      <w:i/>
    </w:rPr>
  </w:style>
  <w:style w:type="paragraph" w:customStyle="1" w:styleId="MiniTOCTitle">
    <w:name w:val="MiniTOCTitle"/>
    <w:basedOn w:val="Heading4"/>
    <w:rsid w:val="00D83C18"/>
    <w:pPr>
      <w:spacing w:before="240"/>
      <w:outlineLvl w:val="9"/>
    </w:pPr>
    <w:rPr>
      <w:noProof/>
      <w:sz w:val="24"/>
    </w:rPr>
  </w:style>
  <w:style w:type="paragraph" w:customStyle="1" w:styleId="MiniTOCItem">
    <w:name w:val="MiniTOCItem"/>
    <w:basedOn w:val="ListBullet"/>
    <w:rsid w:val="00D83C18"/>
    <w:pPr>
      <w:numPr>
        <w:numId w:val="0"/>
      </w:numPr>
      <w:tabs>
        <w:tab w:val="right" w:leader="dot" w:pos="6521"/>
      </w:tabs>
      <w:spacing w:before="0" w:after="0"/>
    </w:pPr>
  </w:style>
  <w:style w:type="paragraph" w:customStyle="1" w:styleId="TOFTitle">
    <w:name w:val="TOFTitle"/>
    <w:basedOn w:val="TOCTitle"/>
    <w:rsid w:val="00D83C18"/>
  </w:style>
  <w:style w:type="paragraph" w:styleId="TableofFigures">
    <w:name w:val="table of figures"/>
    <w:basedOn w:val="Normal"/>
    <w:next w:val="Normal"/>
    <w:semiHidden/>
    <w:rsid w:val="00D83C18"/>
    <w:pPr>
      <w:tabs>
        <w:tab w:val="right" w:leader="dot" w:pos="9072"/>
      </w:tabs>
      <w:ind w:left="970" w:hanging="403"/>
    </w:pPr>
    <w:rPr>
      <w:rFonts w:ascii="Times New Roman" w:hAnsi="Times New Roman"/>
      <w:b/>
    </w:rPr>
  </w:style>
  <w:style w:type="paragraph" w:styleId="ListNumber">
    <w:name w:val="List Number"/>
    <w:basedOn w:val="List"/>
    <w:rsid w:val="00D83C18"/>
    <w:pPr>
      <w:numPr>
        <w:numId w:val="14"/>
      </w:numPr>
      <w:tabs>
        <w:tab w:val="clear" w:pos="340"/>
      </w:tabs>
    </w:pPr>
  </w:style>
  <w:style w:type="character" w:customStyle="1" w:styleId="WingdingSymbols">
    <w:name w:val="Wingding Symbols"/>
    <w:rsid w:val="00D83C18"/>
    <w:rPr>
      <w:rFonts w:ascii="Wingdings" w:hAnsi="Wingdings"/>
    </w:rPr>
  </w:style>
  <w:style w:type="paragraph" w:customStyle="1" w:styleId="TableHeading">
    <w:name w:val="Table Heading"/>
    <w:basedOn w:val="HeadingBase"/>
    <w:rsid w:val="00D83C18"/>
    <w:pPr>
      <w:keepLines/>
      <w:pBdr>
        <w:bottom w:val="single" w:sz="6" w:space="1" w:color="918585"/>
      </w:pBdr>
      <w:spacing w:before="240"/>
    </w:pPr>
  </w:style>
  <w:style w:type="character" w:customStyle="1" w:styleId="HotSpot">
    <w:name w:val="HotSpot"/>
    <w:rsid w:val="00D83C18"/>
    <w:rPr>
      <w:color w:val="0033CC"/>
      <w:u w:val="none"/>
    </w:rPr>
  </w:style>
  <w:style w:type="paragraph" w:customStyle="1" w:styleId="BodyTextRight">
    <w:name w:val="Body Text Right"/>
    <w:basedOn w:val="BodyText"/>
    <w:rsid w:val="00D83C18"/>
    <w:pPr>
      <w:spacing w:before="0" w:after="0"/>
      <w:jc w:val="right"/>
    </w:pPr>
  </w:style>
  <w:style w:type="paragraph" w:styleId="Index3">
    <w:name w:val="index 3"/>
    <w:basedOn w:val="ListNumber2"/>
    <w:next w:val="Normal"/>
    <w:semiHidden/>
    <w:rsid w:val="00D83C18"/>
    <w:pPr>
      <w:numPr>
        <w:numId w:val="0"/>
      </w:numPr>
      <w:tabs>
        <w:tab w:val="right" w:leader="dot" w:pos="4176"/>
      </w:tabs>
    </w:pPr>
  </w:style>
  <w:style w:type="paragraph" w:styleId="ListNumber2">
    <w:name w:val="List Number 2"/>
    <w:basedOn w:val="List2"/>
    <w:rsid w:val="00D83C18"/>
    <w:pPr>
      <w:numPr>
        <w:numId w:val="9"/>
      </w:numPr>
      <w:tabs>
        <w:tab w:val="clear" w:pos="1060"/>
      </w:tabs>
    </w:pPr>
  </w:style>
  <w:style w:type="paragraph" w:customStyle="1" w:styleId="MarginNote">
    <w:name w:val="Margin Note"/>
    <w:basedOn w:val="BodyText"/>
    <w:rsid w:val="00D83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C18"/>
    <w:rPr>
      <w:sz w:val="32"/>
    </w:rPr>
  </w:style>
  <w:style w:type="paragraph" w:customStyle="1" w:styleId="HeadingProcedure">
    <w:name w:val="Heading Procedure"/>
    <w:basedOn w:val="HeadingBase"/>
    <w:next w:val="Normal"/>
    <w:rsid w:val="00D83C18"/>
    <w:pPr>
      <w:tabs>
        <w:tab w:val="left" w:pos="0"/>
      </w:tabs>
      <w:spacing w:before="120" w:after="60"/>
    </w:pPr>
    <w:rPr>
      <w:i/>
      <w:color w:val="918585"/>
      <w:sz w:val="22"/>
    </w:rPr>
  </w:style>
  <w:style w:type="paragraph" w:customStyle="1" w:styleId="TableBodyText">
    <w:name w:val="Table Body Text"/>
    <w:basedOn w:val="BodyText"/>
    <w:rsid w:val="00D83C18"/>
    <w:pPr>
      <w:spacing w:before="60" w:after="60"/>
    </w:pPr>
  </w:style>
  <w:style w:type="paragraph" w:styleId="ListContinue">
    <w:name w:val="List Continue"/>
    <w:basedOn w:val="List"/>
    <w:rsid w:val="00D83C18"/>
    <w:pPr>
      <w:ind w:firstLine="0"/>
    </w:pPr>
  </w:style>
  <w:style w:type="paragraph" w:customStyle="1" w:styleId="ListNote">
    <w:name w:val="List Note"/>
    <w:basedOn w:val="List"/>
    <w:rsid w:val="00D83C18"/>
    <w:pPr>
      <w:pBdr>
        <w:top w:val="single" w:sz="6" w:space="2" w:color="918585"/>
        <w:bottom w:val="single" w:sz="6" w:space="2" w:color="918585"/>
      </w:pBdr>
      <w:tabs>
        <w:tab w:val="left" w:pos="1021"/>
      </w:tabs>
      <w:ind w:firstLine="0"/>
    </w:pPr>
  </w:style>
  <w:style w:type="paragraph" w:customStyle="1" w:styleId="Warning">
    <w:name w:val="Warning"/>
    <w:basedOn w:val="BodyText"/>
    <w:rsid w:val="00D83C18"/>
    <w:pPr>
      <w:shd w:val="clear" w:color="auto" w:fill="D9D9D9"/>
      <w:tabs>
        <w:tab w:val="left" w:pos="992"/>
      </w:tabs>
      <w:ind w:left="119" w:right="119"/>
    </w:pPr>
    <w:rPr>
      <w:sz w:val="20"/>
    </w:rPr>
  </w:style>
  <w:style w:type="paragraph" w:customStyle="1" w:styleId="MarginIcons">
    <w:name w:val="Margin Icons"/>
    <w:basedOn w:val="BodyText"/>
    <w:rsid w:val="00D83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C18"/>
    <w:rPr>
      <w:rFonts w:ascii="Courier New" w:hAnsi="Courier New"/>
    </w:rPr>
  </w:style>
  <w:style w:type="paragraph" w:customStyle="1" w:styleId="NoteBullet">
    <w:name w:val="Note Bullet"/>
    <w:basedOn w:val="Note"/>
    <w:rsid w:val="00D83C18"/>
    <w:pPr>
      <w:tabs>
        <w:tab w:val="clear" w:pos="680"/>
      </w:tabs>
      <w:spacing w:before="60" w:after="60"/>
    </w:pPr>
  </w:style>
  <w:style w:type="paragraph" w:customStyle="1" w:styleId="SubHeading2">
    <w:name w:val="SubHeading2"/>
    <w:basedOn w:val="HeadingBase"/>
    <w:rsid w:val="00D83C18"/>
    <w:pPr>
      <w:spacing w:before="240" w:after="60"/>
    </w:pPr>
    <w:rPr>
      <w:sz w:val="20"/>
    </w:rPr>
  </w:style>
  <w:style w:type="paragraph" w:customStyle="1" w:styleId="SubHeading1">
    <w:name w:val="SubHeading1"/>
    <w:basedOn w:val="HeadingBase"/>
    <w:rsid w:val="00D83C18"/>
    <w:pPr>
      <w:spacing w:before="240" w:after="60"/>
    </w:pPr>
    <w:rPr>
      <w:color w:val="918585"/>
      <w:sz w:val="22"/>
    </w:rPr>
  </w:style>
  <w:style w:type="paragraph" w:customStyle="1" w:styleId="SideHeading">
    <w:name w:val="Side Heading"/>
    <w:basedOn w:val="HeadingBase"/>
    <w:rsid w:val="00D83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C18"/>
    <w:pPr>
      <w:numPr>
        <w:numId w:val="10"/>
      </w:numPr>
    </w:pPr>
  </w:style>
  <w:style w:type="paragraph" w:styleId="PlainText">
    <w:name w:val="Plain Text"/>
    <w:basedOn w:val="Normal"/>
    <w:link w:val="PlainTextChar"/>
    <w:rsid w:val="00D83C18"/>
    <w:rPr>
      <w:sz w:val="20"/>
    </w:rPr>
  </w:style>
  <w:style w:type="character" w:customStyle="1" w:styleId="PlainTextChar">
    <w:name w:val="Plain Text Char"/>
    <w:basedOn w:val="DefaultParagraphFont"/>
    <w:link w:val="PlainText"/>
    <w:rsid w:val="00D83C18"/>
    <w:rPr>
      <w:rFonts w:ascii="Courier New" w:eastAsia="Times New Roman" w:hAnsi="Courier New" w:cs="Times New Roman"/>
      <w:sz w:val="20"/>
      <w:szCs w:val="20"/>
      <w:lang w:eastAsia="en-US"/>
    </w:rPr>
  </w:style>
  <w:style w:type="character" w:customStyle="1" w:styleId="MenuOption">
    <w:name w:val="Menu Option"/>
    <w:basedOn w:val="DefaultParagraphFont"/>
    <w:rsid w:val="00D83C18"/>
    <w:rPr>
      <w:b/>
      <w:smallCaps/>
    </w:rPr>
  </w:style>
  <w:style w:type="paragraph" w:customStyle="1" w:styleId="TableListNumber">
    <w:name w:val="Table List Number"/>
    <w:basedOn w:val="ListNumber"/>
    <w:rsid w:val="00D83C18"/>
    <w:pPr>
      <w:numPr>
        <w:numId w:val="0"/>
      </w:numPr>
    </w:pPr>
  </w:style>
  <w:style w:type="paragraph" w:styleId="TOC4">
    <w:name w:val="toc 4"/>
    <w:basedOn w:val="TOCBase"/>
    <w:next w:val="Normal"/>
    <w:semiHidden/>
    <w:rsid w:val="00D83C18"/>
    <w:pPr>
      <w:tabs>
        <w:tab w:val="right" w:leader="dot" w:pos="9071"/>
      </w:tabs>
      <w:ind w:left="1701"/>
    </w:pPr>
  </w:style>
  <w:style w:type="paragraph" w:customStyle="1" w:styleId="ListAlpha">
    <w:name w:val="List Alpha"/>
    <w:basedOn w:val="List"/>
    <w:rsid w:val="00D83C18"/>
    <w:pPr>
      <w:numPr>
        <w:numId w:val="8"/>
      </w:numPr>
    </w:pPr>
  </w:style>
  <w:style w:type="paragraph" w:customStyle="1" w:styleId="ListAlpha2">
    <w:name w:val="List Alpha 2"/>
    <w:basedOn w:val="List2"/>
    <w:rsid w:val="00D83C18"/>
    <w:pPr>
      <w:numPr>
        <w:numId w:val="7"/>
      </w:numPr>
    </w:pPr>
  </w:style>
  <w:style w:type="paragraph" w:styleId="List2">
    <w:name w:val="List 2"/>
    <w:basedOn w:val="BodyText"/>
    <w:rsid w:val="00D83C18"/>
    <w:pPr>
      <w:tabs>
        <w:tab w:val="left" w:pos="680"/>
      </w:tabs>
      <w:spacing w:before="60" w:after="60"/>
      <w:ind w:left="680" w:hanging="340"/>
    </w:pPr>
  </w:style>
  <w:style w:type="paragraph" w:styleId="List3">
    <w:name w:val="List 3"/>
    <w:basedOn w:val="BodyText"/>
    <w:rsid w:val="00D83C18"/>
    <w:pPr>
      <w:tabs>
        <w:tab w:val="left" w:pos="1021"/>
      </w:tabs>
      <w:spacing w:before="60" w:after="60"/>
      <w:ind w:left="1020" w:hanging="340"/>
    </w:pPr>
  </w:style>
  <w:style w:type="paragraph" w:styleId="List4">
    <w:name w:val="List 4"/>
    <w:basedOn w:val="BodyText"/>
    <w:rsid w:val="00D83C18"/>
    <w:pPr>
      <w:tabs>
        <w:tab w:val="left" w:pos="1361"/>
      </w:tabs>
      <w:spacing w:before="60" w:after="60"/>
      <w:ind w:left="1361" w:hanging="340"/>
    </w:pPr>
  </w:style>
  <w:style w:type="paragraph" w:styleId="List5">
    <w:name w:val="List 5"/>
    <w:basedOn w:val="BodyText"/>
    <w:rsid w:val="00D83C18"/>
    <w:pPr>
      <w:tabs>
        <w:tab w:val="left" w:pos="1701"/>
      </w:tabs>
      <w:spacing w:before="60" w:after="60"/>
      <w:ind w:left="1701" w:hanging="340"/>
    </w:pPr>
  </w:style>
  <w:style w:type="paragraph" w:styleId="ListBullet3">
    <w:name w:val="List Bullet 3"/>
    <w:basedOn w:val="List3"/>
    <w:rsid w:val="00D83C18"/>
    <w:pPr>
      <w:numPr>
        <w:numId w:val="13"/>
      </w:numPr>
      <w:tabs>
        <w:tab w:val="clear" w:pos="1021"/>
      </w:tabs>
      <w:ind w:left="1037" w:hanging="357"/>
    </w:pPr>
  </w:style>
  <w:style w:type="paragraph" w:styleId="ListBullet4">
    <w:name w:val="List Bullet 4"/>
    <w:basedOn w:val="List4"/>
    <w:rsid w:val="00D83C18"/>
    <w:pPr>
      <w:numPr>
        <w:numId w:val="2"/>
      </w:numPr>
      <w:tabs>
        <w:tab w:val="clear" w:pos="1361"/>
      </w:tabs>
    </w:pPr>
  </w:style>
  <w:style w:type="paragraph" w:styleId="ListBullet5">
    <w:name w:val="List Bullet 5"/>
    <w:basedOn w:val="List5"/>
    <w:rsid w:val="00D83C18"/>
    <w:pPr>
      <w:numPr>
        <w:numId w:val="3"/>
      </w:numPr>
    </w:pPr>
  </w:style>
  <w:style w:type="paragraph" w:styleId="ListContinue2">
    <w:name w:val="List Continue 2"/>
    <w:basedOn w:val="List2"/>
    <w:rsid w:val="00D83C18"/>
    <w:pPr>
      <w:ind w:firstLine="0"/>
    </w:pPr>
  </w:style>
  <w:style w:type="paragraph" w:styleId="ListContinue3">
    <w:name w:val="List Continue 3"/>
    <w:basedOn w:val="List3"/>
    <w:rsid w:val="00D83C18"/>
    <w:pPr>
      <w:ind w:left="1021" w:firstLine="0"/>
    </w:pPr>
  </w:style>
  <w:style w:type="paragraph" w:styleId="ListContinue4">
    <w:name w:val="List Continue 4"/>
    <w:basedOn w:val="List4"/>
    <w:rsid w:val="00D83C18"/>
    <w:pPr>
      <w:ind w:firstLine="0"/>
    </w:pPr>
  </w:style>
  <w:style w:type="paragraph" w:styleId="ListContinue5">
    <w:name w:val="List Continue 5"/>
    <w:basedOn w:val="List5"/>
    <w:rsid w:val="00D83C18"/>
    <w:pPr>
      <w:ind w:firstLine="0"/>
    </w:pPr>
  </w:style>
  <w:style w:type="paragraph" w:styleId="ListNumber3">
    <w:name w:val="List Number 3"/>
    <w:basedOn w:val="List3"/>
    <w:rsid w:val="00D83C18"/>
    <w:pPr>
      <w:numPr>
        <w:numId w:val="4"/>
      </w:numPr>
    </w:pPr>
  </w:style>
  <w:style w:type="paragraph" w:styleId="ListNumber4">
    <w:name w:val="List Number 4"/>
    <w:basedOn w:val="List4"/>
    <w:rsid w:val="00D83C18"/>
    <w:pPr>
      <w:numPr>
        <w:numId w:val="5"/>
      </w:numPr>
    </w:pPr>
  </w:style>
  <w:style w:type="paragraph" w:styleId="ListNumber5">
    <w:name w:val="List Number 5"/>
    <w:basedOn w:val="List5"/>
    <w:rsid w:val="00D83C18"/>
    <w:pPr>
      <w:numPr>
        <w:numId w:val="6"/>
      </w:numPr>
    </w:pPr>
  </w:style>
  <w:style w:type="paragraph" w:styleId="BlockText">
    <w:name w:val="Block Text"/>
    <w:basedOn w:val="Normal"/>
    <w:rsid w:val="00D83C18"/>
    <w:pPr>
      <w:spacing w:after="120"/>
      <w:ind w:left="1440" w:right="1440"/>
    </w:pPr>
  </w:style>
  <w:style w:type="character" w:customStyle="1" w:styleId="Subscript">
    <w:name w:val="Subscript"/>
    <w:basedOn w:val="DefaultParagraphFont"/>
    <w:rsid w:val="00D83C18"/>
    <w:rPr>
      <w:sz w:val="16"/>
      <w:vertAlign w:val="subscript"/>
    </w:rPr>
  </w:style>
  <w:style w:type="character" w:customStyle="1" w:styleId="Superscript">
    <w:name w:val="Superscript"/>
    <w:basedOn w:val="DefaultParagraphFont"/>
    <w:rsid w:val="00D83C18"/>
    <w:rPr>
      <w:sz w:val="16"/>
      <w:vertAlign w:val="superscript"/>
    </w:rPr>
  </w:style>
  <w:style w:type="character" w:customStyle="1" w:styleId="Symbols">
    <w:name w:val="Symbols"/>
    <w:basedOn w:val="DefaultParagraphFont"/>
    <w:rsid w:val="00D83C18"/>
    <w:rPr>
      <w:rFonts w:ascii="Symbol" w:hAnsi="Symbol"/>
    </w:rPr>
  </w:style>
  <w:style w:type="character" w:customStyle="1" w:styleId="MenuOptions">
    <w:name w:val="Menu Options"/>
    <w:basedOn w:val="DefaultParagraphFont"/>
    <w:rsid w:val="00D83C18"/>
    <w:rPr>
      <w:rFonts w:ascii="Arial Narrow" w:hAnsi="Arial Narrow"/>
      <w:smallCaps/>
    </w:rPr>
  </w:style>
  <w:style w:type="character" w:customStyle="1" w:styleId="Buttons">
    <w:name w:val="Buttons"/>
    <w:basedOn w:val="DefaultParagraphFont"/>
    <w:rsid w:val="00D83C18"/>
    <w:rPr>
      <w:b/>
    </w:rPr>
  </w:style>
  <w:style w:type="character" w:customStyle="1" w:styleId="Underlined">
    <w:name w:val="Underlined"/>
    <w:basedOn w:val="DefaultParagraphFont"/>
    <w:rsid w:val="00D83C18"/>
    <w:rPr>
      <w:u w:val="single"/>
    </w:rPr>
  </w:style>
  <w:style w:type="paragraph" w:customStyle="1" w:styleId="TableBodyTextRight">
    <w:name w:val="Table Body Text Right"/>
    <w:basedOn w:val="TableBodyText"/>
    <w:rsid w:val="00D83C18"/>
    <w:pPr>
      <w:widowControl w:val="0"/>
      <w:autoSpaceDE w:val="0"/>
      <w:autoSpaceDN w:val="0"/>
      <w:adjustRightInd w:val="0"/>
      <w:jc w:val="right"/>
    </w:pPr>
    <w:rPr>
      <w:rFonts w:cs="Arial"/>
      <w:szCs w:val="18"/>
    </w:rPr>
  </w:style>
  <w:style w:type="paragraph" w:customStyle="1" w:styleId="CopyrightText">
    <w:name w:val="Copyright Text"/>
    <w:basedOn w:val="BodyText"/>
    <w:rsid w:val="00D83C18"/>
    <w:rPr>
      <w:sz w:val="18"/>
    </w:rPr>
  </w:style>
  <w:style w:type="paragraph" w:customStyle="1" w:styleId="BodySmallRight">
    <w:name w:val="Body Small Right"/>
    <w:basedOn w:val="BodyTextRight"/>
    <w:rsid w:val="00D83C18"/>
    <w:rPr>
      <w:sz w:val="18"/>
      <w:szCs w:val="18"/>
    </w:rPr>
  </w:style>
  <w:style w:type="paragraph" w:customStyle="1" w:styleId="MarginEdition">
    <w:name w:val="Margin Edition"/>
    <w:basedOn w:val="MarginNote"/>
    <w:rsid w:val="00D83C18"/>
    <w:pPr>
      <w:spacing w:before="0" w:after="0"/>
    </w:pPr>
    <w:rPr>
      <w:rFonts w:ascii="Times New Roman" w:hAnsi="Times New Roman"/>
      <w:color w:val="999999"/>
    </w:rPr>
  </w:style>
  <w:style w:type="paragraph" w:customStyle="1" w:styleId="Spacer">
    <w:name w:val="Spacer"/>
    <w:basedOn w:val="Normal"/>
    <w:rsid w:val="00D83C18"/>
    <w:rPr>
      <w:sz w:val="2"/>
      <w:szCs w:val="2"/>
    </w:rPr>
  </w:style>
  <w:style w:type="character" w:customStyle="1" w:styleId="Small">
    <w:name w:val="Small"/>
    <w:basedOn w:val="DefaultParagraphFont"/>
    <w:rsid w:val="00D83C18"/>
    <w:rPr>
      <w:sz w:val="16"/>
    </w:rPr>
  </w:style>
  <w:style w:type="paragraph" w:customStyle="1" w:styleId="WideTable">
    <w:name w:val="Wide Table"/>
    <w:basedOn w:val="Normal"/>
    <w:rsid w:val="00D83C18"/>
    <w:pPr>
      <w:ind w:left="-1418"/>
    </w:pPr>
    <w:rPr>
      <w:sz w:val="2"/>
      <w:szCs w:val="2"/>
    </w:rPr>
  </w:style>
  <w:style w:type="character" w:styleId="PageNumber">
    <w:name w:val="page number"/>
    <w:basedOn w:val="DefaultParagraphFont"/>
    <w:rsid w:val="00D83C18"/>
  </w:style>
  <w:style w:type="paragraph" w:styleId="Quote">
    <w:name w:val="Quote"/>
    <w:basedOn w:val="Heading1"/>
    <w:link w:val="QuoteChar"/>
    <w:qFormat/>
    <w:rsid w:val="00D83C18"/>
    <w:rPr>
      <w:b w:val="0"/>
      <w:sz w:val="72"/>
      <w:szCs w:val="72"/>
      <w:lang w:val="en-NZ"/>
    </w:rPr>
  </w:style>
  <w:style w:type="character" w:customStyle="1" w:styleId="QuoteChar">
    <w:name w:val="Quote Char"/>
    <w:basedOn w:val="DefaultParagraphFont"/>
    <w:link w:val="Quote"/>
    <w:rsid w:val="00D83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C18"/>
    <w:pPr>
      <w:pageBreakBefore/>
    </w:pPr>
  </w:style>
  <w:style w:type="paragraph" w:customStyle="1" w:styleId="Border">
    <w:name w:val="Border"/>
    <w:basedOn w:val="Normal"/>
    <w:qFormat/>
    <w:rsid w:val="00D83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C18"/>
    <w:rPr>
      <w:b/>
      <w:bCs/>
      <w:i/>
      <w:iCs/>
      <w:color w:val="auto"/>
    </w:rPr>
  </w:style>
  <w:style w:type="paragraph" w:styleId="IntenseQuote">
    <w:name w:val="Intense Quote"/>
    <w:basedOn w:val="Normal"/>
    <w:next w:val="Normal"/>
    <w:link w:val="IntenseQuoteChar"/>
    <w:uiPriority w:val="30"/>
    <w:qFormat/>
    <w:rsid w:val="00D83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C18"/>
    <w:rPr>
      <w:smallCaps/>
      <w:color w:val="auto"/>
      <w:u w:val="single"/>
    </w:rPr>
  </w:style>
  <w:style w:type="character" w:styleId="IntenseReference">
    <w:name w:val="Intense Reference"/>
    <w:basedOn w:val="DefaultParagraphFont"/>
    <w:uiPriority w:val="32"/>
    <w:qFormat/>
    <w:rsid w:val="00D83C18"/>
    <w:rPr>
      <w:b/>
      <w:bCs/>
      <w:smallCaps/>
      <w:color w:val="auto"/>
      <w:spacing w:val="5"/>
      <w:u w:val="single"/>
    </w:rPr>
  </w:style>
  <w:style w:type="paragraph" w:customStyle="1" w:styleId="2ColumnHeading">
    <w:name w:val="2Column Heading"/>
    <w:basedOn w:val="BodyText"/>
    <w:qFormat/>
    <w:rsid w:val="00D83C18"/>
    <w:pPr>
      <w:spacing w:after="60"/>
      <w:ind w:left="-2268"/>
    </w:pPr>
    <w:rPr>
      <w:b/>
    </w:rPr>
  </w:style>
  <w:style w:type="paragraph" w:customStyle="1" w:styleId="Heading1TOC">
    <w:name w:val="Heading1 TOC"/>
    <w:basedOn w:val="Normal"/>
    <w:qFormat/>
    <w:rsid w:val="00D83C18"/>
    <w:pPr>
      <w:spacing w:before="240" w:after="120"/>
    </w:pPr>
    <w:rPr>
      <w:rFonts w:ascii="Times New Roman" w:hAnsi="Times New Roman"/>
      <w:b/>
      <w:sz w:val="32"/>
    </w:rPr>
  </w:style>
  <w:style w:type="paragraph" w:customStyle="1" w:styleId="Heading2TOC">
    <w:name w:val="Heading2 TOC"/>
    <w:basedOn w:val="Normal"/>
    <w:qFormat/>
    <w:rsid w:val="00D83C18"/>
    <w:pPr>
      <w:spacing w:before="240" w:after="60"/>
    </w:pPr>
    <w:rPr>
      <w:rFonts w:ascii="Times New Roman" w:hAnsi="Times New Roman"/>
      <w:b/>
      <w:sz w:val="28"/>
    </w:rPr>
  </w:style>
  <w:style w:type="character" w:customStyle="1" w:styleId="Underline">
    <w:name w:val="Underline"/>
    <w:basedOn w:val="DefaultParagraphFont"/>
    <w:qFormat/>
    <w:rsid w:val="00D83C18"/>
    <w:rPr>
      <w:u w:val="single"/>
    </w:rPr>
  </w:style>
  <w:style w:type="paragraph" w:styleId="BalloonText">
    <w:name w:val="Balloon Text"/>
    <w:basedOn w:val="Normal"/>
    <w:link w:val="BalloonTextChar"/>
    <w:rsid w:val="00D83C18"/>
    <w:rPr>
      <w:rFonts w:ascii="Tahoma" w:hAnsi="Tahoma" w:cs="Tahoma"/>
      <w:sz w:val="16"/>
      <w:szCs w:val="16"/>
    </w:rPr>
  </w:style>
  <w:style w:type="character" w:customStyle="1" w:styleId="BalloonTextChar">
    <w:name w:val="Balloon Text Char"/>
    <w:basedOn w:val="DefaultParagraphFont"/>
    <w:link w:val="BalloonText"/>
    <w:rsid w:val="00D83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C18"/>
    <w:rPr>
      <w:b/>
      <w:color w:val="660033"/>
      <w:spacing w:val="0"/>
    </w:rPr>
  </w:style>
  <w:style w:type="paragraph" w:customStyle="1" w:styleId="Nameditemlist">
    <w:name w:val="Named item list"/>
    <w:basedOn w:val="BodyText"/>
    <w:qFormat/>
    <w:rsid w:val="00D83C18"/>
    <w:pPr>
      <w:tabs>
        <w:tab w:val="left" w:pos="2835"/>
      </w:tabs>
      <w:ind w:left="2835" w:hanging="2835"/>
    </w:pPr>
  </w:style>
  <w:style w:type="paragraph" w:customStyle="1" w:styleId="BodyTextnopadding">
    <w:name w:val="Body Text no padding"/>
    <w:basedOn w:val="BodyText"/>
    <w:qFormat/>
    <w:rsid w:val="00D83C18"/>
    <w:pPr>
      <w:spacing w:before="0" w:after="0"/>
    </w:pPr>
  </w:style>
  <w:style w:type="paragraph" w:customStyle="1" w:styleId="BodyTextBold">
    <w:name w:val="Body Text Bold"/>
    <w:basedOn w:val="BodyText"/>
    <w:qFormat/>
    <w:rsid w:val="00D83C18"/>
    <w:rPr>
      <w:b/>
    </w:rPr>
  </w:style>
  <w:style w:type="character" w:styleId="Hyperlink">
    <w:name w:val="Hyperlink"/>
    <w:basedOn w:val="DefaultParagraphFont"/>
    <w:uiPriority w:val="99"/>
    <w:unhideWhenUsed/>
    <w:rsid w:val="00E63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3715</Characters>
  <Application>Microsoft Office Word</Application>
  <DocSecurity>0</DocSecurity>
  <Lines>132</Lines>
  <Paragraphs>67</Paragraphs>
  <ScaleCrop>false</ScaleCrop>
  <Company>Author-it Software Corporation Ltd.</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AURETR007 Apply knowledge of automotive electrical circuits and wiring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