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C64" w:rsidP="001D2C64">
      <w:pPr>
        <w:pStyle w:val="Title"/>
      </w:pPr>
      <w:r>
        <w:fldChar w:fldCharType="begin"/>
      </w:r>
      <w:r>
        <w:instrText xml:space="preserve"> TITLE   \* MERGEFORMAT </w:instrText>
      </w:r>
      <w:r>
        <w:fldChar w:fldCharType="separate"/>
      </w:r>
      <w:r>
        <w:t>Assessment Requirements for AURETR007 Apply knowledge of automotive electrical circuits and wiring systems</w:t>
      </w:r>
      <w:r>
        <w:fldChar w:fldCharType="end"/>
      </w:r>
    </w:p>
    <w:p w:rsidR="001D2C64" w:rsidP="001D2C64">
      <w:pPr>
        <w:pStyle w:val="Version"/>
        <w:sectPr w:rsidSect="008861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127" w:rsidP="00886127">
      <w:pPr>
        <w:pStyle w:val="SuperHeading"/>
      </w:pPr>
      <w:r w:rsidRPr="00886127">
        <w:t>Assessment Requirements for AURETR007 Apply knowledge of automotive electrical circuits and wiring systems</w:t>
      </w:r>
    </w:p>
    <w:p w:rsidR="00000000" w:rsidRPr="00886127" w:rsidP="00886127">
      <w:pPr>
        <w:pStyle w:val="Heading1"/>
      </w:pPr>
      <w:bookmarkStart w:id="1" w:name="O_794472"/>
      <w:bookmarkEnd w:id="1"/>
      <w:r w:rsidRPr="00886127">
        <w:t>Modification History</w:t>
      </w:r>
    </w:p>
    <w:tbl>
      <w:tblPr>
        <w:tblW w:w="9639" w:type="dxa"/>
        <w:tblLayout w:type="fixed"/>
        <w:tblCellMar>
          <w:left w:w="62" w:type="dxa"/>
          <w:right w:w="62" w:type="dxa"/>
        </w:tblCellMar>
        <w:tblLook w:val="0000"/>
      </w:tblPr>
      <w:tblGrid>
        <w:gridCol w:w="2835"/>
        <w:gridCol w:w="6804"/>
      </w:tblGrid>
      <w:tr w:rsidTr="001D2C6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127" w:rsidP="00886127">
            <w:pPr>
              <w:pStyle w:val="BodyText"/>
            </w:pPr>
            <w:r w:rsidRPr="0088612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127">
            <w:pPr>
              <w:pStyle w:val="BodyText"/>
              <w:rPr>
                <w:lang w:val="en-NZ"/>
              </w:rPr>
            </w:pPr>
            <w:r w:rsidRPr="00886127">
              <w:rPr>
                <w:rStyle w:val="SpecialBold"/>
              </w:rPr>
              <w:t>Comment</w:t>
            </w:r>
          </w:p>
        </w:tc>
      </w:tr>
      <w:tr w:rsidTr="001D2C6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127">
            <w:pPr>
              <w:pStyle w:val="BodyText"/>
              <w:rPr>
                <w:lang w:val="en-NZ"/>
              </w:rPr>
            </w:pPr>
            <w:r w:rsidRPr="0088612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127" w:rsidP="00886127">
            <w:pPr>
              <w:pStyle w:val="BodyText"/>
            </w:pPr>
            <w:r w:rsidRPr="00886127">
              <w:t>New unit of competency.</w:t>
            </w:r>
          </w:p>
        </w:tc>
      </w:tr>
    </w:tbl>
    <w:p w:rsidR="00000000" w:rsidRPr="00886127" w:rsidP="00886127">
      <w:pPr>
        <w:pStyle w:val="BodyText"/>
      </w:pPr>
    </w:p>
    <w:p w:rsidR="00000000" w:rsidRPr="00886127" w:rsidP="00886127">
      <w:pPr>
        <w:pStyle w:val="AllowPageBreak"/>
      </w:pPr>
    </w:p>
    <w:p w:rsidR="00000000" w:rsidRPr="00886127" w:rsidP="00886127">
      <w:pPr>
        <w:pStyle w:val="Heading1"/>
      </w:pPr>
      <w:bookmarkStart w:id="2" w:name="O_794473"/>
      <w:bookmarkEnd w:id="2"/>
      <w:r w:rsidRPr="00886127">
        <w:t>Performance Evidence</w:t>
      </w:r>
    </w:p>
    <w:p w:rsidR="00000000" w:rsidRPr="00886127" w:rsidP="001D2C64">
      <w:pPr>
        <w:pStyle w:val="BodyText"/>
      </w:pPr>
      <w:r w:rsidRPr="00886127">
        <w:t>Before competency can be determined, individuals must demonstrate they can perform the following according to the standard defined in the unit’s elements and performance criteria, range of conditions and foundation skills:</w:t>
      </w:r>
    </w:p>
    <w:p w:rsidR="00000000" w:rsidRPr="00886127" w:rsidP="00886127">
      <w:pPr>
        <w:pStyle w:val="ListBullet"/>
      </w:pPr>
      <w:r w:rsidRPr="00886127">
        <w:t>apply knowledge of automotive el</w:t>
      </w:r>
      <w:r w:rsidRPr="00886127">
        <w:t>ectrical circuits and wiring systems during the testing and repair of the electrical systems of three different vehicles, vessels or machinery</w:t>
      </w:r>
    </w:p>
    <w:p w:rsidR="00000000" w:rsidRPr="00886127" w:rsidP="00886127">
      <w:pPr>
        <w:pStyle w:val="ListBullet"/>
      </w:pPr>
      <w:r w:rsidRPr="00886127">
        <w:t>evaluate and expand knowledge of automotive electrical circuits and wiring systems, including demonstrating knowledge of one of the following:</w:t>
      </w:r>
    </w:p>
    <w:p w:rsidR="00000000" w:rsidRPr="00886127" w:rsidP="00886127">
      <w:pPr>
        <w:pStyle w:val="ListBullet2"/>
      </w:pPr>
      <w:r w:rsidRPr="00886127">
        <w:t>a new automotive electrical or electronic testing procedure</w:t>
      </w:r>
    </w:p>
    <w:p w:rsidR="00000000" w:rsidRPr="00886127" w:rsidP="00886127">
      <w:pPr>
        <w:pStyle w:val="ListBullet2"/>
      </w:pPr>
      <w:r w:rsidRPr="00886127">
        <w:t>a new automotive electrical or electronic repair pro</w:t>
      </w:r>
      <w:r w:rsidRPr="00886127">
        <w:t>cedure</w:t>
      </w:r>
    </w:p>
    <w:p w:rsidR="00000000" w:rsidRPr="00886127" w:rsidP="00886127">
      <w:pPr>
        <w:pStyle w:val="ListBullet2"/>
      </w:pPr>
      <w:r w:rsidRPr="00886127">
        <w:t>a new item of automotive electrical or electronic technology.</w:t>
      </w:r>
    </w:p>
    <w:p w:rsidR="00000000" w:rsidRPr="00886127" w:rsidP="00886127">
      <w:pPr>
        <w:pStyle w:val="AllowPageBreak"/>
      </w:pPr>
    </w:p>
    <w:p w:rsidR="00000000" w:rsidRPr="00886127" w:rsidP="00886127">
      <w:pPr>
        <w:pStyle w:val="Heading1"/>
      </w:pPr>
      <w:bookmarkStart w:id="3" w:name="O_794474"/>
      <w:bookmarkEnd w:id="3"/>
      <w:r w:rsidRPr="00886127">
        <w:t>Knowledge Evidence</w:t>
      </w:r>
    </w:p>
    <w:p w:rsidR="00000000" w:rsidRPr="00886127" w:rsidP="001D2C64">
      <w:pPr>
        <w:pStyle w:val="BodyText"/>
      </w:pPr>
      <w:r w:rsidRPr="00886127">
        <w:t>Individuals must be able to demonstrate knowledge of:</w:t>
      </w:r>
    </w:p>
    <w:p w:rsidR="00000000" w:rsidRPr="00886127" w:rsidP="00886127">
      <w:pPr>
        <w:pStyle w:val="ListBullet"/>
      </w:pPr>
      <w:r w:rsidRPr="00886127">
        <w:t>types and location of sources of technical information relating to automotive electrical systems</w:t>
      </w:r>
      <w:r w:rsidRPr="00886127">
        <w:t>, including:</w:t>
      </w:r>
    </w:p>
    <w:p w:rsidR="00000000" w:rsidRPr="00886127" w:rsidP="00886127">
      <w:pPr>
        <w:pStyle w:val="ListBullet2"/>
      </w:pPr>
      <w:r w:rsidRPr="00886127">
        <w:t>workplace service information</w:t>
      </w:r>
    </w:p>
    <w:p w:rsidR="00000000" w:rsidRPr="00886127" w:rsidP="00886127">
      <w:pPr>
        <w:pStyle w:val="ListBullet2"/>
      </w:pPr>
      <w:r w:rsidRPr="00886127">
        <w:t>automotive engine mechanical texts</w:t>
      </w:r>
    </w:p>
    <w:p w:rsidR="00000000" w:rsidRPr="00886127" w:rsidP="00886127">
      <w:pPr>
        <w:pStyle w:val="ListBullet2"/>
      </w:pPr>
      <w:r w:rsidRPr="00886127">
        <w:t>vehicle workshop manuals</w:t>
      </w:r>
    </w:p>
    <w:p w:rsidR="00000000" w:rsidRPr="00886127" w:rsidP="00886127">
      <w:pPr>
        <w:pStyle w:val="ListBullet2"/>
      </w:pPr>
      <w:r w:rsidRPr="00886127">
        <w:t>service bulletins</w:t>
      </w:r>
    </w:p>
    <w:p w:rsidR="00000000" w:rsidRPr="00886127" w:rsidP="00886127">
      <w:pPr>
        <w:pStyle w:val="ListBullet2"/>
      </w:pPr>
      <w:r w:rsidRPr="00886127">
        <w:t>technical articles</w:t>
      </w:r>
    </w:p>
    <w:p w:rsidR="00000000" w:rsidRPr="00886127" w:rsidP="00886127">
      <w:pPr>
        <w:pStyle w:val="ListBullet2"/>
      </w:pPr>
      <w:r w:rsidRPr="00886127">
        <w:t>automotive textbooks</w:t>
      </w:r>
    </w:p>
    <w:p w:rsidR="00000000" w:rsidRPr="00886127" w:rsidP="00886127">
      <w:pPr>
        <w:pStyle w:val="ListBullet"/>
      </w:pPr>
      <w:r w:rsidRPr="00886127">
        <w:t xml:space="preserve">features of vehicle electrical circuits, including: </w:t>
      </w:r>
    </w:p>
    <w:p w:rsidR="00000000" w:rsidRPr="00886127" w:rsidP="00886127">
      <w:pPr>
        <w:pStyle w:val="ListBullet2"/>
      </w:pPr>
      <w:r w:rsidRPr="00886127">
        <w:t>voltage source</w:t>
      </w:r>
    </w:p>
    <w:p w:rsidR="00000000" w:rsidRPr="00886127" w:rsidP="00886127">
      <w:pPr>
        <w:pStyle w:val="ListBullet2"/>
      </w:pPr>
      <w:r w:rsidRPr="00886127">
        <w:t>current load devices</w:t>
      </w:r>
    </w:p>
    <w:p w:rsidR="00000000" w:rsidRPr="00886127" w:rsidP="00886127">
      <w:pPr>
        <w:pStyle w:val="ListBullet2"/>
      </w:pPr>
      <w:r w:rsidRPr="00886127">
        <w:t>resistive devices</w:t>
      </w:r>
    </w:p>
    <w:p w:rsidR="00000000" w:rsidRPr="00886127" w:rsidP="00886127">
      <w:pPr>
        <w:pStyle w:val="ListBullet2"/>
      </w:pPr>
      <w:r w:rsidRPr="00886127">
        <w:t>circuit protection devices</w:t>
      </w:r>
    </w:p>
    <w:p w:rsidR="00000000" w:rsidRPr="00886127" w:rsidP="00886127">
      <w:pPr>
        <w:pStyle w:val="ListBullet2"/>
      </w:pPr>
      <w:r w:rsidRPr="00886127">
        <w:t>switching circuit devices</w:t>
      </w:r>
    </w:p>
    <w:p w:rsidR="00000000" w:rsidRPr="00886127" w:rsidP="00886127">
      <w:pPr>
        <w:pStyle w:val="ListBullet2"/>
      </w:pPr>
      <w:r w:rsidRPr="00886127">
        <w:t>series circuits</w:t>
      </w:r>
    </w:p>
    <w:p w:rsidR="00000000" w:rsidRPr="00886127" w:rsidP="00886127">
      <w:pPr>
        <w:pStyle w:val="ListBullet2"/>
      </w:pPr>
      <w:r w:rsidRPr="00886127">
        <w:t>parallel circuits</w:t>
      </w:r>
    </w:p>
    <w:p w:rsidR="00000000" w:rsidRPr="00886127" w:rsidP="00886127">
      <w:pPr>
        <w:pStyle w:val="ListBullet2"/>
      </w:pPr>
      <w:r w:rsidRPr="00886127">
        <w:t>series parallel circuits</w:t>
      </w:r>
    </w:p>
    <w:p w:rsidR="00000000" w:rsidRPr="00886127" w:rsidP="00886127">
      <w:pPr>
        <w:pStyle w:val="ListBullet2"/>
      </w:pPr>
      <w:r w:rsidRPr="00886127">
        <w:t>relationships between:</w:t>
      </w:r>
    </w:p>
    <w:p w:rsidR="00000000" w:rsidRPr="00886127" w:rsidP="00886127">
      <w:pPr>
        <w:pStyle w:val="ListBullet3"/>
      </w:pPr>
      <w:r w:rsidRPr="00886127">
        <w:t>volts, amps and ohms in vehicle electrical circuits</w:t>
      </w:r>
    </w:p>
    <w:p w:rsidR="00000000" w:rsidRPr="00886127" w:rsidP="00886127">
      <w:pPr>
        <w:pStyle w:val="ListBullet3"/>
      </w:pPr>
      <w:r w:rsidRPr="00886127">
        <w:t>current flow and required wire gauge to carry the current</w:t>
      </w:r>
    </w:p>
    <w:p w:rsidR="00000000" w:rsidRPr="00886127" w:rsidP="00886127">
      <w:pPr>
        <w:pStyle w:val="ListBullet3"/>
      </w:pPr>
      <w:r w:rsidRPr="00886127">
        <w:t>voltage drop across resistive load and current flowing in the circuit</w:t>
      </w:r>
    </w:p>
    <w:p w:rsidR="00000000" w:rsidRPr="00886127" w:rsidP="00886127">
      <w:pPr>
        <w:pStyle w:val="ListBullet"/>
      </w:pPr>
      <w:r w:rsidRPr="00886127">
        <w:t>common fault types found in vehicle electrical circuits, including:</w:t>
      </w:r>
    </w:p>
    <w:p w:rsidR="00000000" w:rsidRPr="00886127" w:rsidP="00886127">
      <w:pPr>
        <w:pStyle w:val="ListBullet2"/>
      </w:pPr>
      <w:r w:rsidRPr="00886127">
        <w:t>open circuit to power, signal and ground</w:t>
      </w:r>
    </w:p>
    <w:p w:rsidR="00000000" w:rsidRPr="00886127" w:rsidP="00886127">
      <w:pPr>
        <w:pStyle w:val="ListBullet2"/>
      </w:pPr>
      <w:r w:rsidRPr="00886127">
        <w:t xml:space="preserve">short circuit to </w:t>
      </w:r>
      <w:r w:rsidRPr="00886127">
        <w:t>power, signal and ground</w:t>
      </w:r>
    </w:p>
    <w:p w:rsidR="00000000" w:rsidRPr="00886127" w:rsidP="00886127">
      <w:pPr>
        <w:pStyle w:val="ListBullet2"/>
      </w:pPr>
      <w:r w:rsidRPr="00886127">
        <w:t>high resistance to power, signal and ground</w:t>
      </w:r>
    </w:p>
    <w:p w:rsidR="00000000" w:rsidRPr="00886127" w:rsidP="00886127">
      <w:pPr>
        <w:pStyle w:val="ListBullet"/>
      </w:pPr>
      <w:r w:rsidRPr="00886127">
        <w:t>types and construction of vehicle electrical wiring systems, including:</w:t>
      </w:r>
    </w:p>
    <w:p w:rsidR="00000000" w:rsidRPr="00886127" w:rsidP="00886127">
      <w:pPr>
        <w:pStyle w:val="ListBullet2"/>
      </w:pPr>
      <w:r w:rsidRPr="00886127">
        <w:t>common multi-strand conductor</w:t>
      </w:r>
    </w:p>
    <w:p w:rsidR="00000000" w:rsidRPr="00886127" w:rsidP="00886127">
      <w:pPr>
        <w:pStyle w:val="ListBullet2"/>
      </w:pPr>
      <w:r w:rsidRPr="00886127">
        <w:t>various wire gauges and insulation types</w:t>
      </w:r>
    </w:p>
    <w:p w:rsidR="00000000" w:rsidRPr="00886127" w:rsidP="00886127">
      <w:pPr>
        <w:pStyle w:val="ListBullet2"/>
      </w:pPr>
      <w:r w:rsidRPr="00886127">
        <w:t>controller area network databus (CAN-bus) twisted pair wiring</w:t>
      </w:r>
    </w:p>
    <w:p w:rsidR="00000000" w:rsidRPr="00886127" w:rsidP="00886127">
      <w:pPr>
        <w:pStyle w:val="ListBullet2"/>
      </w:pPr>
      <w:r w:rsidRPr="00886127">
        <w:t>audio speaker shielded wiring</w:t>
      </w:r>
    </w:p>
    <w:p w:rsidR="00000000" w:rsidRPr="00886127" w:rsidP="00886127">
      <w:pPr>
        <w:pStyle w:val="ListBullet"/>
      </w:pPr>
      <w:r w:rsidRPr="00886127">
        <w:t>principles of electricity, including:</w:t>
      </w:r>
    </w:p>
    <w:p w:rsidR="00000000" w:rsidRPr="00886127" w:rsidP="00886127">
      <w:pPr>
        <w:pStyle w:val="ListBullet2"/>
      </w:pPr>
      <w:r w:rsidRPr="00886127">
        <w:t>alternating current (AC)</w:t>
      </w:r>
    </w:p>
    <w:p w:rsidR="00000000" w:rsidRPr="00886127" w:rsidP="00886127">
      <w:pPr>
        <w:pStyle w:val="ListBullet2"/>
      </w:pPr>
      <w:r w:rsidRPr="00886127">
        <w:t>direct current (DC)</w:t>
      </w:r>
    </w:p>
    <w:p w:rsidR="00000000" w:rsidRPr="00886127" w:rsidP="00886127">
      <w:pPr>
        <w:pStyle w:val="ListBullet2"/>
      </w:pPr>
      <w:r w:rsidRPr="00886127">
        <w:t>Ohm’s law</w:t>
      </w:r>
    </w:p>
    <w:p w:rsidR="00000000" w:rsidRPr="00886127" w:rsidP="00886127">
      <w:pPr>
        <w:pStyle w:val="ListBullet2"/>
      </w:pPr>
      <w:r w:rsidRPr="00886127">
        <w:t>Watts law</w:t>
      </w:r>
    </w:p>
    <w:p w:rsidR="00000000" w:rsidRPr="00886127" w:rsidP="00886127">
      <w:pPr>
        <w:pStyle w:val="ListBullet2"/>
      </w:pPr>
      <w:r w:rsidRPr="00886127">
        <w:t>Kirchhoff’s voltage law</w:t>
      </w:r>
    </w:p>
    <w:p w:rsidR="00000000" w:rsidRPr="00886127" w:rsidP="00886127">
      <w:pPr>
        <w:pStyle w:val="ListBullet2"/>
      </w:pPr>
      <w:r w:rsidRPr="00886127">
        <w:t>Kirchhoff’s current law</w:t>
      </w:r>
    </w:p>
    <w:p w:rsidR="00000000" w:rsidRPr="00886127" w:rsidP="00886127">
      <w:pPr>
        <w:pStyle w:val="ListBullet"/>
      </w:pPr>
      <w:r w:rsidRPr="00886127">
        <w:t>identifica</w:t>
      </w:r>
      <w:r w:rsidRPr="00886127">
        <w:t>tion, location and function of major components of common automotive electrical systems:</w:t>
      </w:r>
    </w:p>
    <w:p w:rsidR="00000000" w:rsidRPr="00886127" w:rsidP="00886127">
      <w:pPr>
        <w:pStyle w:val="ListBullet2"/>
      </w:pPr>
      <w:r w:rsidRPr="00886127">
        <w:t>engine electrical systems, including:</w:t>
      </w:r>
    </w:p>
    <w:p w:rsidR="00000000" w:rsidRPr="00886127" w:rsidP="00886127">
      <w:pPr>
        <w:pStyle w:val="ListBullet3"/>
      </w:pPr>
      <w:r w:rsidRPr="00886127">
        <w:t>battery</w:t>
      </w:r>
    </w:p>
    <w:p w:rsidR="00000000" w:rsidRPr="00886127" w:rsidP="00886127">
      <w:pPr>
        <w:pStyle w:val="ListBullet3"/>
      </w:pPr>
      <w:r w:rsidRPr="00886127">
        <w:t>ignition</w:t>
      </w:r>
    </w:p>
    <w:p w:rsidR="00000000" w:rsidRPr="00886127" w:rsidP="00886127">
      <w:pPr>
        <w:pStyle w:val="ListBullet3"/>
      </w:pPr>
      <w:r w:rsidRPr="00886127">
        <w:t>charging</w:t>
      </w:r>
    </w:p>
    <w:p w:rsidR="00000000" w:rsidRPr="00886127" w:rsidP="00886127">
      <w:pPr>
        <w:pStyle w:val="ListBullet3"/>
      </w:pPr>
      <w:r w:rsidRPr="00886127">
        <w:t>starting</w:t>
      </w:r>
    </w:p>
    <w:p w:rsidR="00000000" w:rsidRPr="00886127" w:rsidP="00886127">
      <w:pPr>
        <w:pStyle w:val="ListBullet2"/>
      </w:pPr>
      <w:r w:rsidRPr="00886127">
        <w:t>vehicle body electrical systems, including:</w:t>
      </w:r>
    </w:p>
    <w:p w:rsidR="00000000" w:rsidRPr="00886127" w:rsidP="00886127">
      <w:pPr>
        <w:pStyle w:val="ListBullet3"/>
      </w:pPr>
      <w:r w:rsidRPr="00886127">
        <w:t xml:space="preserve">exterior lighting </w:t>
      </w:r>
    </w:p>
    <w:p w:rsidR="00000000" w:rsidRPr="00886127" w:rsidP="00886127">
      <w:pPr>
        <w:pStyle w:val="ListBullet3"/>
      </w:pPr>
      <w:r w:rsidRPr="00886127">
        <w:t xml:space="preserve">internal lighting </w:t>
      </w:r>
    </w:p>
    <w:p w:rsidR="00000000" w:rsidRPr="00886127" w:rsidP="00886127">
      <w:pPr>
        <w:pStyle w:val="ListBullet3"/>
      </w:pPr>
      <w:r w:rsidRPr="00886127">
        <w:t>vehicle access</w:t>
      </w:r>
    </w:p>
    <w:p w:rsidR="00000000" w:rsidRPr="00886127" w:rsidP="00886127">
      <w:pPr>
        <w:pStyle w:val="ListBullet3"/>
      </w:pPr>
      <w:r w:rsidRPr="00886127">
        <w:t>washer and wiper</w:t>
      </w:r>
    </w:p>
    <w:p w:rsidR="00000000" w:rsidRPr="00886127" w:rsidP="00886127">
      <w:pPr>
        <w:pStyle w:val="ListBullet3"/>
      </w:pPr>
      <w:r w:rsidRPr="00886127">
        <w:t>vehicle entertainment</w:t>
      </w:r>
    </w:p>
    <w:p w:rsidR="00000000" w:rsidRPr="00886127" w:rsidP="00886127">
      <w:pPr>
        <w:pStyle w:val="ListBullet3"/>
      </w:pPr>
      <w:r w:rsidRPr="00886127">
        <w:t>wiring harness and loom assembly.</w:t>
      </w:r>
    </w:p>
    <w:p w:rsidR="00000000" w:rsidRPr="00886127" w:rsidP="00886127">
      <w:pPr>
        <w:pStyle w:val="AllowPageBreak"/>
      </w:pPr>
    </w:p>
    <w:p w:rsidR="00000000" w:rsidRPr="00886127" w:rsidP="00886127">
      <w:pPr>
        <w:pStyle w:val="Heading1"/>
      </w:pPr>
      <w:bookmarkStart w:id="4" w:name="O_794475"/>
      <w:bookmarkEnd w:id="4"/>
      <w:r w:rsidRPr="00886127">
        <w:t>Assessment Conditions</w:t>
      </w:r>
    </w:p>
    <w:p w:rsidR="00000000" w:rsidRPr="00886127" w:rsidP="001D2C64">
      <w:pPr>
        <w:pStyle w:val="BodyText"/>
      </w:pPr>
      <w:r w:rsidRPr="00886127">
        <w:t>Assessors must satisfy NVR/AQTF assessor requirements.</w:t>
      </w:r>
    </w:p>
    <w:p w:rsidR="00000000" w:rsidRPr="00886127" w:rsidP="001D2C64">
      <w:pPr>
        <w:pStyle w:val="BodyText"/>
      </w:pPr>
      <w:r w:rsidRPr="00886127">
        <w:t>Competency is to be assessed in the workplace or a simulated environment that accurately reflects performance in a real workplace setting.</w:t>
      </w:r>
    </w:p>
    <w:p w:rsidR="00000000" w:rsidRPr="00886127" w:rsidP="001D2C64">
      <w:pPr>
        <w:pStyle w:val="BodyText"/>
      </w:pPr>
      <w:r w:rsidRPr="00886127">
        <w:t>Assessment must include direct observation of tasks.</w:t>
      </w:r>
    </w:p>
    <w:p w:rsidR="00000000" w:rsidRPr="00886127" w:rsidP="001D2C64">
      <w:pPr>
        <w:pStyle w:val="BodyText"/>
      </w:pPr>
      <w:r w:rsidRPr="00886127">
        <w:t xml:space="preserve">Where assessment of competency includes third-party evidence, </w:t>
      </w:r>
      <w:r w:rsidRPr="00886127">
        <w:t>individuals must provide evidence that links them to the knowledge of electrical circuits and wiring systems that they have applied, e.g. work orders.</w:t>
      </w:r>
    </w:p>
    <w:p w:rsidR="00000000" w:rsidRPr="00886127" w:rsidP="001D2C64">
      <w:pPr>
        <w:pStyle w:val="BodyText"/>
      </w:pPr>
      <w:r w:rsidRPr="00886127">
        <w:t>Assessors must verify performance evidence through questioning on skills and knowledge to ensure correct</w:t>
      </w:r>
      <w:r w:rsidRPr="00886127">
        <w:t xml:space="preserve"> interpretation and application.</w:t>
      </w:r>
    </w:p>
    <w:p w:rsidR="00000000" w:rsidRPr="00886127" w:rsidP="001D2C64">
      <w:pPr>
        <w:pStyle w:val="BodyText"/>
      </w:pPr>
      <w:r w:rsidRPr="00886127">
        <w:t>The following resources must be made available:</w:t>
      </w:r>
    </w:p>
    <w:p w:rsidR="00000000" w:rsidRPr="00886127" w:rsidP="00886127">
      <w:pPr>
        <w:pStyle w:val="ListBullet"/>
      </w:pPr>
      <w:r w:rsidRPr="00886127">
        <w:t>technical information relating to automotive electrical circuits and wiring systems</w:t>
      </w:r>
    </w:p>
    <w:p w:rsidR="00000000" w:rsidRPr="00886127" w:rsidP="00886127">
      <w:pPr>
        <w:pStyle w:val="ListBullet"/>
      </w:pPr>
      <w:r w:rsidRPr="00886127">
        <w:t>automotive tools and electrical test equipment</w:t>
      </w:r>
    </w:p>
    <w:p w:rsidR="00000000" w:rsidRPr="00886127" w:rsidP="00886127">
      <w:pPr>
        <w:pStyle w:val="ListBullet"/>
      </w:pPr>
      <w:r w:rsidRPr="00886127">
        <w:t>three different vehicles, vessels or machi</w:t>
      </w:r>
      <w:r w:rsidRPr="00886127">
        <w:t>nery with functional electrical systems.</w:t>
      </w:r>
    </w:p>
    <w:p w:rsidR="00000000" w:rsidRPr="00886127" w:rsidP="00886127">
      <w:pPr>
        <w:pStyle w:val="AllowPageBreak"/>
      </w:pPr>
    </w:p>
    <w:p w:rsidR="00000000" w:rsidRPr="00886127" w:rsidP="00886127">
      <w:pPr>
        <w:pStyle w:val="Heading1"/>
      </w:pPr>
      <w:bookmarkStart w:id="5" w:name="O_794478"/>
      <w:bookmarkEnd w:id="5"/>
      <w:r w:rsidRPr="00886127">
        <w:t>Links</w:t>
      </w:r>
    </w:p>
    <w:p w:rsidR="00000000" w:rsidRPr="00886127" w:rsidP="001D2C64">
      <w:pPr>
        <w:pStyle w:val="BodyText"/>
      </w:pPr>
      <w:r w:rsidRPr="0088612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82E08">
        <w:rPr>
          <w:rStyle w:val="Hyperlink"/>
        </w:rPr>
        <w:t>https://vetnet.gov.au/Pages/TrainingDocs.aspx?q=b4278d82-d487-4070-a8c4-78045ec695b1</w:t>
      </w:r>
      <w:r>
        <w:fldChar w:fldCharType="end"/>
      </w:r>
    </w:p>
    <w:p w:rsidR="00000000" w:rsidRPr="00886127" w:rsidP="001D2C64">
      <w:pPr>
        <w:pStyle w:val="BodyText"/>
      </w:pPr>
      <w:r w:rsidRPr="00886127">
        <w:t>Companion Volume implementation guides are fou</w:t>
      </w:r>
      <w:r w:rsidRPr="00886127">
        <w:t xml:space="preserve">nd in VETNet - </w:t>
      </w:r>
      <w:r>
        <w:fldChar w:fldCharType="begin"/>
      </w:r>
      <w:r>
        <w:instrText xml:space="preserve"> HYPERLINK "https://vetnet.gov.au/Pages/TrainingDocs.aspx?q=b4278d82-d487-4070-a8c4-78045ec695b1" </w:instrText>
      </w:r>
      <w:r>
        <w:fldChar w:fldCharType="separate"/>
      </w:r>
      <w:r w:rsidRPr="00882E08">
        <w:rPr>
          <w:rStyle w:val="Hyperlink"/>
        </w:rPr>
        <w:t>https://vetnet.gov.au/Pages/TrainingDocs.aspx?q=b4278d82-d487-4070-a8c4-78045ec695b1</w:t>
      </w:r>
      <w:r>
        <w:fldChar w:fldCharType="end"/>
      </w:r>
    </w:p>
    <w:p w:rsidR="00000000" w:rsidRPr="00886127" w:rsidP="00886127"/>
    <w:sectPr w:rsidSect="008861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27" w:rsidRPr="001D2C64" w:rsidP="001D2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C64" w:rsidP="00886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C64" w:rsidP="008861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D2C64" w:rsidP="008861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C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127" w:rsidRPr="001D2C64" w:rsidP="001D2C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C64" w:rsidRPr="002D2AF8" w:rsidP="00886127">
    <w:pPr>
      <w:pStyle w:val="Header"/>
      <w:framePr w:wrap="around"/>
    </w:pPr>
    <w:r>
      <w:fldChar w:fldCharType="begin"/>
    </w:r>
    <w:r>
      <w:instrText xml:space="preserve"> TITLE   \* MERGEFORMAT </w:instrText>
    </w:r>
    <w:r>
      <w:fldChar w:fldCharType="separate"/>
    </w:r>
    <w:r>
      <w:t>Assessment Requirements for AURETR007 Apply knowledge of automotive electrical circuits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D2C64" w:rsidP="008861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2CA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68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A69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1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127"/>
    <w:pPr>
      <w:spacing w:before="360" w:after="60"/>
      <w:outlineLvl w:val="0"/>
    </w:pPr>
    <w:rPr>
      <w:sz w:val="32"/>
    </w:rPr>
  </w:style>
  <w:style w:type="paragraph" w:styleId="Heading2">
    <w:name w:val="heading 2"/>
    <w:basedOn w:val="HeadingBase"/>
    <w:next w:val="BodyText"/>
    <w:link w:val="Heading2Char"/>
    <w:qFormat/>
    <w:rsid w:val="00886127"/>
    <w:pPr>
      <w:keepLines/>
      <w:spacing w:before="240" w:after="120"/>
      <w:outlineLvl w:val="1"/>
    </w:pPr>
    <w:rPr>
      <w:sz w:val="28"/>
      <w:szCs w:val="40"/>
    </w:rPr>
  </w:style>
  <w:style w:type="paragraph" w:styleId="Heading3">
    <w:name w:val="heading 3"/>
    <w:basedOn w:val="HeadingBase"/>
    <w:next w:val="BodyText"/>
    <w:link w:val="Heading3Char"/>
    <w:qFormat/>
    <w:rsid w:val="00886127"/>
    <w:pPr>
      <w:spacing w:before="180" w:after="120"/>
      <w:outlineLvl w:val="2"/>
    </w:pPr>
    <w:rPr>
      <w:spacing w:val="-10"/>
      <w:kern w:val="32"/>
    </w:rPr>
  </w:style>
  <w:style w:type="paragraph" w:styleId="Heading4">
    <w:name w:val="heading 4"/>
    <w:basedOn w:val="HeadingBase"/>
    <w:next w:val="BodyText"/>
    <w:link w:val="Heading4Char"/>
    <w:qFormat/>
    <w:rsid w:val="00886127"/>
    <w:pPr>
      <w:spacing w:before="160" w:after="120"/>
      <w:outlineLvl w:val="3"/>
    </w:pPr>
    <w:rPr>
      <w:sz w:val="22"/>
    </w:rPr>
  </w:style>
  <w:style w:type="paragraph" w:styleId="Heading5">
    <w:name w:val="heading 5"/>
    <w:basedOn w:val="HeadingBase"/>
    <w:next w:val="Normal"/>
    <w:link w:val="Heading5Char"/>
    <w:qFormat/>
    <w:rsid w:val="00886127"/>
    <w:pPr>
      <w:spacing w:before="80"/>
      <w:outlineLvl w:val="4"/>
    </w:pPr>
    <w:rPr>
      <w:color w:val="918585"/>
      <w:sz w:val="20"/>
    </w:rPr>
  </w:style>
  <w:style w:type="paragraph" w:styleId="Heading6">
    <w:name w:val="heading 6"/>
    <w:basedOn w:val="HeadingBase"/>
    <w:next w:val="Normal"/>
    <w:link w:val="Heading6Char"/>
    <w:qFormat/>
    <w:rsid w:val="00886127"/>
    <w:pPr>
      <w:spacing w:before="60"/>
      <w:outlineLvl w:val="5"/>
    </w:pPr>
    <w:rPr>
      <w:color w:val="918585"/>
      <w:sz w:val="20"/>
    </w:rPr>
  </w:style>
  <w:style w:type="paragraph" w:styleId="Heading7">
    <w:name w:val="heading 7"/>
    <w:basedOn w:val="Normal"/>
    <w:next w:val="Normal"/>
    <w:link w:val="Heading7Char"/>
    <w:qFormat/>
    <w:rsid w:val="00886127"/>
    <w:pPr>
      <w:ind w:left="720"/>
      <w:outlineLvl w:val="6"/>
    </w:pPr>
    <w:rPr>
      <w:i/>
    </w:rPr>
  </w:style>
  <w:style w:type="paragraph" w:styleId="Heading8">
    <w:name w:val="heading 8"/>
    <w:basedOn w:val="Normal"/>
    <w:next w:val="Normal"/>
    <w:link w:val="Heading8Char"/>
    <w:qFormat/>
    <w:rsid w:val="00886127"/>
    <w:pPr>
      <w:ind w:left="720"/>
      <w:outlineLvl w:val="7"/>
    </w:pPr>
    <w:rPr>
      <w:i/>
    </w:rPr>
  </w:style>
  <w:style w:type="paragraph" w:styleId="Heading9">
    <w:name w:val="heading 9"/>
    <w:basedOn w:val="Normal"/>
    <w:next w:val="Normal"/>
    <w:link w:val="Heading9Char"/>
    <w:qFormat/>
    <w:rsid w:val="00886127"/>
    <w:pPr>
      <w:ind w:left="720"/>
      <w:outlineLvl w:val="8"/>
    </w:pPr>
    <w:rPr>
      <w:i/>
    </w:rPr>
  </w:style>
  <w:style w:type="character" w:default="1" w:styleId="DefaultParagraphFont">
    <w:name w:val="Default Paragraph Font"/>
    <w:uiPriority w:val="1"/>
    <w:unhideWhenUsed/>
    <w:rsid w:val="00886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127"/>
  </w:style>
  <w:style w:type="character" w:customStyle="1" w:styleId="Heading1Char">
    <w:name w:val="Heading 1 Char"/>
    <w:basedOn w:val="DefaultParagraphFont"/>
    <w:link w:val="Heading1"/>
    <w:rsid w:val="00886127"/>
    <w:rPr>
      <w:rFonts w:ascii="Times New Roman" w:eastAsia="Times New Roman" w:hAnsi="Times New Roman" w:cs="Times New Roman"/>
      <w:b/>
      <w:sz w:val="32"/>
      <w:szCs w:val="20"/>
      <w:lang w:eastAsia="en-US"/>
    </w:rPr>
  </w:style>
  <w:style w:type="paragraph" w:styleId="BodyText">
    <w:name w:val="Body Text"/>
    <w:basedOn w:val="Normal"/>
    <w:link w:val="BodyTextChar"/>
    <w:rsid w:val="008861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127"/>
    <w:rPr>
      <w:rFonts w:ascii="Times New Roman" w:eastAsia="Times New Roman" w:hAnsi="Times New Roman" w:cs="Times New Roman"/>
      <w:sz w:val="24"/>
      <w:lang w:eastAsia="en-US"/>
    </w:rPr>
  </w:style>
  <w:style w:type="paragraph" w:styleId="ListBullet">
    <w:name w:val="List Bullet"/>
    <w:basedOn w:val="List"/>
    <w:rsid w:val="00886127"/>
    <w:pPr>
      <w:numPr>
        <w:numId w:val="13"/>
      </w:numPr>
      <w:tabs>
        <w:tab w:val="clear" w:pos="340"/>
      </w:tabs>
      <w:spacing w:before="40" w:after="40"/>
    </w:pPr>
  </w:style>
  <w:style w:type="character" w:customStyle="1" w:styleId="SpecialBold">
    <w:name w:val="Special Bold"/>
    <w:basedOn w:val="DefaultParagraphFont"/>
    <w:rsid w:val="00886127"/>
    <w:rPr>
      <w:b/>
      <w:spacing w:val="0"/>
    </w:rPr>
  </w:style>
  <w:style w:type="paragraph" w:styleId="ListBullet2">
    <w:name w:val="List Bullet 2"/>
    <w:basedOn w:val="List2"/>
    <w:rsid w:val="00886127"/>
    <w:pPr>
      <w:numPr>
        <w:numId w:val="14"/>
      </w:numPr>
      <w:tabs>
        <w:tab w:val="clear" w:pos="680"/>
      </w:tabs>
    </w:pPr>
  </w:style>
  <w:style w:type="paragraph" w:customStyle="1" w:styleId="SuperHeading">
    <w:name w:val="SuperHeading"/>
    <w:basedOn w:val="Normal"/>
    <w:rsid w:val="00886127"/>
    <w:pPr>
      <w:spacing w:before="240" w:after="120"/>
      <w:outlineLvl w:val="0"/>
    </w:pPr>
    <w:rPr>
      <w:rFonts w:ascii="Times New Roman" w:hAnsi="Times New Roman"/>
      <w:b/>
      <w:sz w:val="32"/>
    </w:rPr>
  </w:style>
  <w:style w:type="paragraph" w:customStyle="1" w:styleId="AllowPageBreak">
    <w:name w:val="AllowPageBreak"/>
    <w:rsid w:val="008861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6127"/>
    <w:pPr>
      <w:numPr>
        <w:numId w:val="3"/>
      </w:numPr>
      <w:tabs>
        <w:tab w:val="clear" w:pos="1021"/>
      </w:tabs>
      <w:ind w:left="1037" w:hanging="357"/>
    </w:pPr>
  </w:style>
  <w:style w:type="character" w:customStyle="1" w:styleId="Heading2Char">
    <w:name w:val="Heading 2 Char"/>
    <w:basedOn w:val="DefaultParagraphFont"/>
    <w:link w:val="Heading2"/>
    <w:rsid w:val="00886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1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1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127"/>
    <w:rPr>
      <w:rFonts w:ascii="Courier New" w:eastAsia="Times New Roman" w:hAnsi="Courier New" w:cs="Times New Roman"/>
      <w:i/>
      <w:szCs w:val="20"/>
      <w:lang w:eastAsia="en-US"/>
    </w:rPr>
  </w:style>
  <w:style w:type="paragraph" w:customStyle="1" w:styleId="HeadingBase">
    <w:name w:val="Heading Base"/>
    <w:rsid w:val="00886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127"/>
    <w:pPr>
      <w:tabs>
        <w:tab w:val="right" w:leader="dot" w:pos="9072"/>
      </w:tabs>
      <w:ind w:left="567"/>
    </w:pPr>
    <w:rPr>
      <w:szCs w:val="22"/>
    </w:rPr>
  </w:style>
  <w:style w:type="paragraph" w:customStyle="1" w:styleId="TOCBase">
    <w:name w:val="TOC Base"/>
    <w:rsid w:val="00886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127"/>
    <w:pPr>
      <w:tabs>
        <w:tab w:val="right" w:leader="dot" w:pos="9072"/>
      </w:tabs>
      <w:spacing w:before="40" w:after="40"/>
      <w:ind w:left="284"/>
    </w:pPr>
    <w:rPr>
      <w:rFonts w:ascii="Times New Roman" w:hAnsi="Times New Roman"/>
    </w:rPr>
  </w:style>
  <w:style w:type="paragraph" w:styleId="TOC1">
    <w:name w:val="toc 1"/>
    <w:basedOn w:val="TOCBase"/>
    <w:next w:val="Normal"/>
    <w:rsid w:val="008861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127"/>
    <w:rPr>
      <w:rFonts w:ascii="Times New Roman" w:eastAsia="Times New Roman" w:hAnsi="Times New Roman" w:cs="Times New Roman"/>
      <w:sz w:val="16"/>
      <w:lang w:eastAsia="en-US"/>
    </w:rPr>
  </w:style>
  <w:style w:type="paragraph" w:styleId="Title">
    <w:name w:val="Title"/>
    <w:basedOn w:val="HeadingBase"/>
    <w:link w:val="TitleChar"/>
    <w:qFormat/>
    <w:rsid w:val="00886127"/>
    <w:pPr>
      <w:spacing w:before="5040"/>
      <w:jc w:val="center"/>
    </w:pPr>
    <w:rPr>
      <w:sz w:val="48"/>
      <w:szCs w:val="72"/>
      <w:lang w:val="en-US"/>
    </w:rPr>
  </w:style>
  <w:style w:type="character" w:customStyle="1" w:styleId="TitleChar">
    <w:name w:val="Title Char"/>
    <w:basedOn w:val="DefaultParagraphFont"/>
    <w:link w:val="Title"/>
    <w:rsid w:val="00886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127"/>
    <w:pPr>
      <w:tabs>
        <w:tab w:val="left" w:pos="3600"/>
        <w:tab w:val="left" w:pos="3958"/>
      </w:tabs>
    </w:pPr>
  </w:style>
  <w:style w:type="paragraph" w:styleId="List">
    <w:name w:val="List"/>
    <w:basedOn w:val="BodyText"/>
    <w:next w:val="BodyText"/>
    <w:rsid w:val="00886127"/>
    <w:pPr>
      <w:tabs>
        <w:tab w:val="left" w:pos="340"/>
      </w:tabs>
      <w:spacing w:before="60" w:after="60"/>
      <w:ind w:left="340" w:hanging="340"/>
    </w:pPr>
  </w:style>
  <w:style w:type="paragraph" w:customStyle="1" w:styleId="Note">
    <w:name w:val="Note"/>
    <w:basedOn w:val="BodyText"/>
    <w:rsid w:val="00886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127"/>
    <w:pPr>
      <w:framePr w:wrap="auto" w:hAnchor="text" w:y="6049"/>
    </w:pPr>
    <w:rPr>
      <w:color w:val="000000"/>
      <w:sz w:val="40"/>
    </w:rPr>
  </w:style>
  <w:style w:type="paragraph" w:customStyle="1" w:styleId="TOCTitle">
    <w:name w:val="TOCTitle"/>
    <w:basedOn w:val="Heading1"/>
    <w:rsid w:val="00886127"/>
    <w:pPr>
      <w:spacing w:after="240"/>
      <w:jc w:val="center"/>
      <w:outlineLvl w:val="9"/>
    </w:pPr>
    <w:rPr>
      <w:caps/>
    </w:rPr>
  </w:style>
  <w:style w:type="paragraph" w:customStyle="1" w:styleId="Version">
    <w:name w:val="Version"/>
    <w:rsid w:val="00886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127"/>
    <w:pPr>
      <w:keepNext w:val="0"/>
      <w:tabs>
        <w:tab w:val="right" w:pos="4176"/>
      </w:tabs>
      <w:ind w:left="198" w:hanging="198"/>
    </w:pPr>
    <w:rPr>
      <w:rFonts w:ascii="Garamond" w:hAnsi="Garamond"/>
    </w:rPr>
  </w:style>
  <w:style w:type="paragraph" w:styleId="IndexHeading">
    <w:name w:val="index heading"/>
    <w:basedOn w:val="Normal"/>
    <w:next w:val="Index1"/>
    <w:semiHidden/>
    <w:rsid w:val="00886127"/>
    <w:pPr>
      <w:spacing w:before="120" w:after="120"/>
    </w:pPr>
    <w:rPr>
      <w:rFonts w:ascii="Arial" w:hAnsi="Arial"/>
      <w:b/>
      <w:color w:val="918585"/>
      <w:sz w:val="24"/>
    </w:rPr>
  </w:style>
  <w:style w:type="paragraph" w:styleId="Header">
    <w:name w:val="header"/>
    <w:basedOn w:val="Normal"/>
    <w:link w:val="HeaderChar"/>
    <w:rsid w:val="00886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127"/>
    <w:rPr>
      <w:rFonts w:ascii="Times New Roman" w:eastAsia="Times New Roman" w:hAnsi="Times New Roman" w:cs="Times New Roman"/>
      <w:sz w:val="16"/>
      <w:szCs w:val="20"/>
      <w:lang w:val="en-GB" w:eastAsia="en-US"/>
    </w:rPr>
  </w:style>
  <w:style w:type="paragraph" w:customStyle="1" w:styleId="Chapter">
    <w:name w:val="Chapter"/>
    <w:basedOn w:val="Normal"/>
    <w:rsid w:val="00886127"/>
    <w:pPr>
      <w:spacing w:before="240"/>
    </w:pPr>
    <w:rPr>
      <w:rFonts w:ascii="Times New Roman" w:hAnsi="Times New Roman"/>
      <w:smallCaps/>
      <w:spacing w:val="80"/>
      <w:sz w:val="28"/>
    </w:rPr>
  </w:style>
  <w:style w:type="paragraph" w:customStyle="1" w:styleId="InChapter">
    <w:name w:val="InChapter"/>
    <w:basedOn w:val="Heading3"/>
    <w:rsid w:val="00886127"/>
    <w:pPr>
      <w:spacing w:after="240"/>
      <w:outlineLvl w:val="9"/>
    </w:pPr>
    <w:rPr>
      <w:noProof/>
    </w:rPr>
  </w:style>
  <w:style w:type="paragraph" w:styleId="Index2">
    <w:name w:val="index 2"/>
    <w:basedOn w:val="Normal"/>
    <w:next w:val="Normal"/>
    <w:semiHidden/>
    <w:rsid w:val="00886127"/>
    <w:pPr>
      <w:tabs>
        <w:tab w:val="right" w:pos="4176"/>
      </w:tabs>
      <w:ind w:left="568" w:hanging="284"/>
    </w:pPr>
    <w:rPr>
      <w:rFonts w:ascii="Garamond" w:hAnsi="Garamond"/>
    </w:rPr>
  </w:style>
  <w:style w:type="paragraph" w:customStyle="1" w:styleId="Byline">
    <w:name w:val="Byline"/>
    <w:rsid w:val="00886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127"/>
    <w:pPr>
      <w:tabs>
        <w:tab w:val="clear" w:pos="3600"/>
        <w:tab w:val="clear" w:pos="3958"/>
      </w:tabs>
      <w:jc w:val="right"/>
    </w:pPr>
  </w:style>
  <w:style w:type="character" w:styleId="Emphasis">
    <w:name w:val="Emphasis"/>
    <w:basedOn w:val="DefaultParagraphFont"/>
    <w:qFormat/>
    <w:rsid w:val="00886127"/>
    <w:rPr>
      <w:i/>
    </w:rPr>
  </w:style>
  <w:style w:type="paragraph" w:styleId="Caption">
    <w:name w:val="caption"/>
    <w:basedOn w:val="BodyText"/>
    <w:next w:val="Normal"/>
    <w:qFormat/>
    <w:rsid w:val="00886127"/>
    <w:pPr>
      <w:framePr w:w="2268" w:hSpace="181" w:vSpace="181" w:wrap="around" w:vAnchor="text" w:hAnchor="page" w:x="1135" w:y="285" w:anchorLock="1"/>
    </w:pPr>
    <w:rPr>
      <w:i/>
    </w:rPr>
  </w:style>
  <w:style w:type="paragraph" w:customStyle="1" w:styleId="MiniTOCTitle">
    <w:name w:val="MiniTOCTitle"/>
    <w:basedOn w:val="Heading4"/>
    <w:rsid w:val="00886127"/>
    <w:pPr>
      <w:spacing w:before="240"/>
      <w:outlineLvl w:val="9"/>
    </w:pPr>
    <w:rPr>
      <w:noProof/>
      <w:sz w:val="24"/>
    </w:rPr>
  </w:style>
  <w:style w:type="paragraph" w:customStyle="1" w:styleId="MiniTOCItem">
    <w:name w:val="MiniTOCItem"/>
    <w:basedOn w:val="ListBullet"/>
    <w:rsid w:val="00886127"/>
    <w:pPr>
      <w:numPr>
        <w:numId w:val="0"/>
      </w:numPr>
      <w:tabs>
        <w:tab w:val="right" w:leader="dot" w:pos="6521"/>
      </w:tabs>
      <w:spacing w:before="0" w:after="0"/>
    </w:pPr>
  </w:style>
  <w:style w:type="paragraph" w:customStyle="1" w:styleId="TOFTitle">
    <w:name w:val="TOFTitle"/>
    <w:basedOn w:val="TOCTitle"/>
    <w:rsid w:val="00886127"/>
  </w:style>
  <w:style w:type="paragraph" w:styleId="TableofFigures">
    <w:name w:val="table of figures"/>
    <w:basedOn w:val="Normal"/>
    <w:next w:val="Normal"/>
    <w:semiHidden/>
    <w:rsid w:val="00886127"/>
    <w:pPr>
      <w:tabs>
        <w:tab w:val="right" w:leader="dot" w:pos="9072"/>
      </w:tabs>
      <w:ind w:left="970" w:hanging="403"/>
    </w:pPr>
    <w:rPr>
      <w:rFonts w:ascii="Times New Roman" w:hAnsi="Times New Roman"/>
      <w:b/>
    </w:rPr>
  </w:style>
  <w:style w:type="paragraph" w:styleId="ListNumber">
    <w:name w:val="List Number"/>
    <w:basedOn w:val="List"/>
    <w:rsid w:val="00886127"/>
    <w:pPr>
      <w:numPr>
        <w:numId w:val="16"/>
      </w:numPr>
      <w:tabs>
        <w:tab w:val="clear" w:pos="340"/>
      </w:tabs>
    </w:pPr>
  </w:style>
  <w:style w:type="character" w:customStyle="1" w:styleId="WingdingSymbols">
    <w:name w:val="Wingding Symbols"/>
    <w:rsid w:val="00886127"/>
    <w:rPr>
      <w:rFonts w:ascii="Wingdings" w:hAnsi="Wingdings"/>
    </w:rPr>
  </w:style>
  <w:style w:type="paragraph" w:customStyle="1" w:styleId="TableHeading">
    <w:name w:val="Table Heading"/>
    <w:basedOn w:val="HeadingBase"/>
    <w:rsid w:val="00886127"/>
    <w:pPr>
      <w:keepLines/>
      <w:pBdr>
        <w:bottom w:val="single" w:sz="6" w:space="1" w:color="918585"/>
      </w:pBdr>
      <w:spacing w:before="240"/>
    </w:pPr>
  </w:style>
  <w:style w:type="character" w:customStyle="1" w:styleId="HotSpot">
    <w:name w:val="HotSpot"/>
    <w:rsid w:val="00886127"/>
    <w:rPr>
      <w:color w:val="0033CC"/>
      <w:u w:val="none"/>
    </w:rPr>
  </w:style>
  <w:style w:type="paragraph" w:customStyle="1" w:styleId="BodyTextRight">
    <w:name w:val="Body Text Right"/>
    <w:basedOn w:val="BodyText"/>
    <w:rsid w:val="00886127"/>
    <w:pPr>
      <w:spacing w:before="0" w:after="0"/>
      <w:jc w:val="right"/>
    </w:pPr>
  </w:style>
  <w:style w:type="paragraph" w:styleId="Index3">
    <w:name w:val="index 3"/>
    <w:basedOn w:val="ListNumber2"/>
    <w:next w:val="Normal"/>
    <w:semiHidden/>
    <w:rsid w:val="00886127"/>
    <w:pPr>
      <w:numPr>
        <w:numId w:val="0"/>
      </w:numPr>
      <w:tabs>
        <w:tab w:val="right" w:leader="dot" w:pos="4176"/>
      </w:tabs>
    </w:pPr>
  </w:style>
  <w:style w:type="paragraph" w:styleId="ListNumber2">
    <w:name w:val="List Number 2"/>
    <w:basedOn w:val="List2"/>
    <w:rsid w:val="00886127"/>
    <w:pPr>
      <w:numPr>
        <w:numId w:val="11"/>
      </w:numPr>
      <w:tabs>
        <w:tab w:val="clear" w:pos="1060"/>
      </w:tabs>
    </w:pPr>
  </w:style>
  <w:style w:type="paragraph" w:customStyle="1" w:styleId="MarginNote">
    <w:name w:val="Margin Note"/>
    <w:basedOn w:val="BodyText"/>
    <w:rsid w:val="00886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1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127"/>
    <w:rPr>
      <w:sz w:val="32"/>
    </w:rPr>
  </w:style>
  <w:style w:type="paragraph" w:customStyle="1" w:styleId="HeadingProcedure">
    <w:name w:val="Heading Procedure"/>
    <w:basedOn w:val="HeadingBase"/>
    <w:next w:val="Normal"/>
    <w:rsid w:val="00886127"/>
    <w:pPr>
      <w:tabs>
        <w:tab w:val="left" w:pos="0"/>
      </w:tabs>
      <w:spacing w:before="120" w:after="60"/>
    </w:pPr>
    <w:rPr>
      <w:i/>
      <w:color w:val="918585"/>
      <w:sz w:val="22"/>
    </w:rPr>
  </w:style>
  <w:style w:type="paragraph" w:customStyle="1" w:styleId="TableBodyText">
    <w:name w:val="Table Body Text"/>
    <w:basedOn w:val="BodyText"/>
    <w:rsid w:val="00886127"/>
    <w:pPr>
      <w:spacing w:before="60" w:after="60"/>
    </w:pPr>
  </w:style>
  <w:style w:type="paragraph" w:styleId="ListContinue">
    <w:name w:val="List Continue"/>
    <w:basedOn w:val="List"/>
    <w:rsid w:val="00886127"/>
    <w:pPr>
      <w:ind w:firstLine="0"/>
    </w:pPr>
  </w:style>
  <w:style w:type="paragraph" w:customStyle="1" w:styleId="ListNote">
    <w:name w:val="List Note"/>
    <w:basedOn w:val="List"/>
    <w:rsid w:val="00886127"/>
    <w:pPr>
      <w:pBdr>
        <w:top w:val="single" w:sz="6" w:space="2" w:color="918585"/>
        <w:bottom w:val="single" w:sz="6" w:space="2" w:color="918585"/>
      </w:pBdr>
      <w:tabs>
        <w:tab w:val="left" w:pos="1021"/>
      </w:tabs>
      <w:ind w:firstLine="0"/>
    </w:pPr>
  </w:style>
  <w:style w:type="paragraph" w:customStyle="1" w:styleId="Warning">
    <w:name w:val="Warning"/>
    <w:basedOn w:val="BodyText"/>
    <w:rsid w:val="00886127"/>
    <w:pPr>
      <w:shd w:val="clear" w:color="auto" w:fill="D9D9D9"/>
      <w:tabs>
        <w:tab w:val="left" w:pos="992"/>
      </w:tabs>
      <w:ind w:left="119" w:right="119"/>
    </w:pPr>
    <w:rPr>
      <w:sz w:val="20"/>
    </w:rPr>
  </w:style>
  <w:style w:type="paragraph" w:customStyle="1" w:styleId="MarginIcons">
    <w:name w:val="Margin Icons"/>
    <w:basedOn w:val="BodyText"/>
    <w:rsid w:val="00886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127"/>
    <w:rPr>
      <w:rFonts w:ascii="Courier New" w:hAnsi="Courier New"/>
    </w:rPr>
  </w:style>
  <w:style w:type="paragraph" w:customStyle="1" w:styleId="NoteBullet">
    <w:name w:val="Note Bullet"/>
    <w:basedOn w:val="Note"/>
    <w:rsid w:val="00886127"/>
    <w:pPr>
      <w:tabs>
        <w:tab w:val="clear" w:pos="680"/>
      </w:tabs>
      <w:spacing w:before="60" w:after="60"/>
    </w:pPr>
  </w:style>
  <w:style w:type="paragraph" w:customStyle="1" w:styleId="SubHeading2">
    <w:name w:val="SubHeading2"/>
    <w:basedOn w:val="HeadingBase"/>
    <w:rsid w:val="00886127"/>
    <w:pPr>
      <w:spacing w:before="240" w:after="60"/>
    </w:pPr>
    <w:rPr>
      <w:sz w:val="20"/>
    </w:rPr>
  </w:style>
  <w:style w:type="paragraph" w:customStyle="1" w:styleId="SubHeading1">
    <w:name w:val="SubHeading1"/>
    <w:basedOn w:val="HeadingBase"/>
    <w:rsid w:val="00886127"/>
    <w:pPr>
      <w:spacing w:before="240" w:after="60"/>
    </w:pPr>
    <w:rPr>
      <w:color w:val="918585"/>
      <w:sz w:val="22"/>
    </w:rPr>
  </w:style>
  <w:style w:type="paragraph" w:customStyle="1" w:styleId="SideHeading">
    <w:name w:val="Side Heading"/>
    <w:basedOn w:val="HeadingBase"/>
    <w:rsid w:val="00886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127"/>
    <w:pPr>
      <w:numPr>
        <w:numId w:val="12"/>
      </w:numPr>
    </w:pPr>
  </w:style>
  <w:style w:type="paragraph" w:styleId="PlainText">
    <w:name w:val="Plain Text"/>
    <w:basedOn w:val="Normal"/>
    <w:link w:val="PlainTextChar"/>
    <w:rsid w:val="00886127"/>
    <w:rPr>
      <w:sz w:val="20"/>
    </w:rPr>
  </w:style>
  <w:style w:type="character" w:customStyle="1" w:styleId="PlainTextChar">
    <w:name w:val="Plain Text Char"/>
    <w:basedOn w:val="DefaultParagraphFont"/>
    <w:link w:val="PlainText"/>
    <w:rsid w:val="00886127"/>
    <w:rPr>
      <w:rFonts w:ascii="Courier New" w:eastAsia="Times New Roman" w:hAnsi="Courier New" w:cs="Times New Roman"/>
      <w:sz w:val="20"/>
      <w:szCs w:val="20"/>
      <w:lang w:eastAsia="en-US"/>
    </w:rPr>
  </w:style>
  <w:style w:type="character" w:customStyle="1" w:styleId="MenuOption">
    <w:name w:val="Menu Option"/>
    <w:basedOn w:val="DefaultParagraphFont"/>
    <w:rsid w:val="00886127"/>
    <w:rPr>
      <w:b/>
      <w:smallCaps/>
    </w:rPr>
  </w:style>
  <w:style w:type="paragraph" w:customStyle="1" w:styleId="TableListNumber">
    <w:name w:val="Table List Number"/>
    <w:basedOn w:val="ListNumber"/>
    <w:rsid w:val="00886127"/>
    <w:pPr>
      <w:numPr>
        <w:numId w:val="0"/>
      </w:numPr>
    </w:pPr>
  </w:style>
  <w:style w:type="paragraph" w:styleId="TOC4">
    <w:name w:val="toc 4"/>
    <w:basedOn w:val="TOCBase"/>
    <w:next w:val="Normal"/>
    <w:semiHidden/>
    <w:rsid w:val="00886127"/>
    <w:pPr>
      <w:tabs>
        <w:tab w:val="right" w:leader="dot" w:pos="9071"/>
      </w:tabs>
      <w:ind w:left="1701"/>
    </w:pPr>
  </w:style>
  <w:style w:type="paragraph" w:customStyle="1" w:styleId="ListAlpha">
    <w:name w:val="List Alpha"/>
    <w:basedOn w:val="List"/>
    <w:rsid w:val="00886127"/>
    <w:pPr>
      <w:numPr>
        <w:numId w:val="10"/>
      </w:numPr>
    </w:pPr>
  </w:style>
  <w:style w:type="paragraph" w:customStyle="1" w:styleId="ListAlpha2">
    <w:name w:val="List Alpha 2"/>
    <w:basedOn w:val="List2"/>
    <w:rsid w:val="00886127"/>
    <w:pPr>
      <w:numPr>
        <w:numId w:val="9"/>
      </w:numPr>
    </w:pPr>
  </w:style>
  <w:style w:type="paragraph" w:styleId="List2">
    <w:name w:val="List 2"/>
    <w:basedOn w:val="BodyText"/>
    <w:rsid w:val="00886127"/>
    <w:pPr>
      <w:tabs>
        <w:tab w:val="left" w:pos="680"/>
      </w:tabs>
      <w:spacing w:before="60" w:after="60"/>
      <w:ind w:left="680" w:hanging="340"/>
    </w:pPr>
  </w:style>
  <w:style w:type="paragraph" w:styleId="List3">
    <w:name w:val="List 3"/>
    <w:basedOn w:val="BodyText"/>
    <w:rsid w:val="00886127"/>
    <w:pPr>
      <w:tabs>
        <w:tab w:val="left" w:pos="1021"/>
      </w:tabs>
      <w:spacing w:before="60" w:after="60"/>
      <w:ind w:left="1020" w:hanging="340"/>
    </w:pPr>
  </w:style>
  <w:style w:type="paragraph" w:styleId="List4">
    <w:name w:val="List 4"/>
    <w:basedOn w:val="BodyText"/>
    <w:rsid w:val="00886127"/>
    <w:pPr>
      <w:tabs>
        <w:tab w:val="left" w:pos="1361"/>
      </w:tabs>
      <w:spacing w:before="60" w:after="60"/>
      <w:ind w:left="1361" w:hanging="340"/>
    </w:pPr>
  </w:style>
  <w:style w:type="paragraph" w:styleId="List5">
    <w:name w:val="List 5"/>
    <w:basedOn w:val="BodyText"/>
    <w:rsid w:val="00886127"/>
    <w:pPr>
      <w:tabs>
        <w:tab w:val="left" w:pos="1701"/>
      </w:tabs>
      <w:spacing w:before="60" w:after="60"/>
      <w:ind w:left="1701" w:hanging="340"/>
    </w:pPr>
  </w:style>
  <w:style w:type="paragraph" w:styleId="ListBullet4">
    <w:name w:val="List Bullet 4"/>
    <w:basedOn w:val="List4"/>
    <w:rsid w:val="00886127"/>
    <w:pPr>
      <w:numPr>
        <w:numId w:val="4"/>
      </w:numPr>
      <w:tabs>
        <w:tab w:val="clear" w:pos="1361"/>
      </w:tabs>
    </w:pPr>
  </w:style>
  <w:style w:type="paragraph" w:styleId="ListBullet5">
    <w:name w:val="List Bullet 5"/>
    <w:basedOn w:val="List5"/>
    <w:rsid w:val="00886127"/>
    <w:pPr>
      <w:numPr>
        <w:numId w:val="5"/>
      </w:numPr>
    </w:pPr>
  </w:style>
  <w:style w:type="paragraph" w:styleId="ListContinue2">
    <w:name w:val="List Continue 2"/>
    <w:basedOn w:val="List2"/>
    <w:rsid w:val="00886127"/>
    <w:pPr>
      <w:ind w:firstLine="0"/>
    </w:pPr>
  </w:style>
  <w:style w:type="paragraph" w:styleId="ListContinue3">
    <w:name w:val="List Continue 3"/>
    <w:basedOn w:val="List3"/>
    <w:rsid w:val="00886127"/>
    <w:pPr>
      <w:ind w:left="1021" w:firstLine="0"/>
    </w:pPr>
  </w:style>
  <w:style w:type="paragraph" w:styleId="ListContinue4">
    <w:name w:val="List Continue 4"/>
    <w:basedOn w:val="List4"/>
    <w:rsid w:val="00886127"/>
    <w:pPr>
      <w:ind w:firstLine="0"/>
    </w:pPr>
  </w:style>
  <w:style w:type="paragraph" w:styleId="ListContinue5">
    <w:name w:val="List Continue 5"/>
    <w:basedOn w:val="List5"/>
    <w:rsid w:val="00886127"/>
    <w:pPr>
      <w:ind w:firstLine="0"/>
    </w:pPr>
  </w:style>
  <w:style w:type="paragraph" w:styleId="ListNumber3">
    <w:name w:val="List Number 3"/>
    <w:basedOn w:val="List3"/>
    <w:rsid w:val="00886127"/>
    <w:pPr>
      <w:numPr>
        <w:numId w:val="6"/>
      </w:numPr>
    </w:pPr>
  </w:style>
  <w:style w:type="paragraph" w:styleId="ListNumber4">
    <w:name w:val="List Number 4"/>
    <w:basedOn w:val="List4"/>
    <w:rsid w:val="00886127"/>
    <w:pPr>
      <w:numPr>
        <w:numId w:val="7"/>
      </w:numPr>
    </w:pPr>
  </w:style>
  <w:style w:type="paragraph" w:styleId="ListNumber5">
    <w:name w:val="List Number 5"/>
    <w:basedOn w:val="List5"/>
    <w:rsid w:val="00886127"/>
    <w:pPr>
      <w:numPr>
        <w:numId w:val="8"/>
      </w:numPr>
    </w:pPr>
  </w:style>
  <w:style w:type="paragraph" w:styleId="BlockText">
    <w:name w:val="Block Text"/>
    <w:basedOn w:val="Normal"/>
    <w:rsid w:val="00886127"/>
    <w:pPr>
      <w:spacing w:after="120"/>
      <w:ind w:left="1440" w:right="1440"/>
    </w:pPr>
  </w:style>
  <w:style w:type="character" w:customStyle="1" w:styleId="Subscript">
    <w:name w:val="Subscript"/>
    <w:basedOn w:val="DefaultParagraphFont"/>
    <w:rsid w:val="00886127"/>
    <w:rPr>
      <w:sz w:val="16"/>
      <w:vertAlign w:val="subscript"/>
    </w:rPr>
  </w:style>
  <w:style w:type="character" w:customStyle="1" w:styleId="Superscript">
    <w:name w:val="Superscript"/>
    <w:basedOn w:val="DefaultParagraphFont"/>
    <w:rsid w:val="00886127"/>
    <w:rPr>
      <w:sz w:val="16"/>
      <w:vertAlign w:val="superscript"/>
    </w:rPr>
  </w:style>
  <w:style w:type="character" w:customStyle="1" w:styleId="Symbols">
    <w:name w:val="Symbols"/>
    <w:basedOn w:val="DefaultParagraphFont"/>
    <w:rsid w:val="00886127"/>
    <w:rPr>
      <w:rFonts w:ascii="Symbol" w:hAnsi="Symbol"/>
    </w:rPr>
  </w:style>
  <w:style w:type="character" w:customStyle="1" w:styleId="MenuOptions">
    <w:name w:val="Menu Options"/>
    <w:basedOn w:val="DefaultParagraphFont"/>
    <w:rsid w:val="00886127"/>
    <w:rPr>
      <w:rFonts w:ascii="Arial Narrow" w:hAnsi="Arial Narrow"/>
      <w:smallCaps/>
    </w:rPr>
  </w:style>
  <w:style w:type="character" w:customStyle="1" w:styleId="Buttons">
    <w:name w:val="Buttons"/>
    <w:basedOn w:val="DefaultParagraphFont"/>
    <w:rsid w:val="00886127"/>
    <w:rPr>
      <w:b/>
    </w:rPr>
  </w:style>
  <w:style w:type="character" w:customStyle="1" w:styleId="Underlined">
    <w:name w:val="Underlined"/>
    <w:basedOn w:val="DefaultParagraphFont"/>
    <w:rsid w:val="00886127"/>
    <w:rPr>
      <w:u w:val="single"/>
    </w:rPr>
  </w:style>
  <w:style w:type="paragraph" w:customStyle="1" w:styleId="TableBodyTextRight">
    <w:name w:val="Table Body Text Right"/>
    <w:basedOn w:val="TableBodyText"/>
    <w:rsid w:val="00886127"/>
    <w:pPr>
      <w:widowControl w:val="0"/>
      <w:autoSpaceDE w:val="0"/>
      <w:autoSpaceDN w:val="0"/>
      <w:adjustRightInd w:val="0"/>
      <w:jc w:val="right"/>
    </w:pPr>
    <w:rPr>
      <w:rFonts w:cs="Arial"/>
      <w:szCs w:val="18"/>
    </w:rPr>
  </w:style>
  <w:style w:type="paragraph" w:customStyle="1" w:styleId="CopyrightText">
    <w:name w:val="Copyright Text"/>
    <w:basedOn w:val="BodyText"/>
    <w:rsid w:val="00886127"/>
    <w:rPr>
      <w:sz w:val="18"/>
    </w:rPr>
  </w:style>
  <w:style w:type="paragraph" w:customStyle="1" w:styleId="BodySmallRight">
    <w:name w:val="Body Small Right"/>
    <w:basedOn w:val="BodyTextRight"/>
    <w:rsid w:val="00886127"/>
    <w:rPr>
      <w:sz w:val="18"/>
      <w:szCs w:val="18"/>
    </w:rPr>
  </w:style>
  <w:style w:type="paragraph" w:customStyle="1" w:styleId="MarginEdition">
    <w:name w:val="Margin Edition"/>
    <w:basedOn w:val="MarginNote"/>
    <w:rsid w:val="00886127"/>
    <w:pPr>
      <w:spacing w:before="0" w:after="0"/>
    </w:pPr>
    <w:rPr>
      <w:rFonts w:ascii="Times New Roman" w:hAnsi="Times New Roman"/>
      <w:color w:val="999999"/>
    </w:rPr>
  </w:style>
  <w:style w:type="paragraph" w:customStyle="1" w:styleId="Spacer">
    <w:name w:val="Spacer"/>
    <w:basedOn w:val="Normal"/>
    <w:rsid w:val="00886127"/>
    <w:rPr>
      <w:sz w:val="2"/>
      <w:szCs w:val="2"/>
    </w:rPr>
  </w:style>
  <w:style w:type="character" w:customStyle="1" w:styleId="Small">
    <w:name w:val="Small"/>
    <w:basedOn w:val="DefaultParagraphFont"/>
    <w:rsid w:val="00886127"/>
    <w:rPr>
      <w:sz w:val="16"/>
    </w:rPr>
  </w:style>
  <w:style w:type="paragraph" w:customStyle="1" w:styleId="WideTable">
    <w:name w:val="Wide Table"/>
    <w:basedOn w:val="Normal"/>
    <w:rsid w:val="00886127"/>
    <w:pPr>
      <w:ind w:left="-1418"/>
    </w:pPr>
    <w:rPr>
      <w:sz w:val="2"/>
      <w:szCs w:val="2"/>
    </w:rPr>
  </w:style>
  <w:style w:type="character" w:styleId="PageNumber">
    <w:name w:val="page number"/>
    <w:basedOn w:val="DefaultParagraphFont"/>
    <w:rsid w:val="00886127"/>
  </w:style>
  <w:style w:type="paragraph" w:styleId="Quote">
    <w:name w:val="Quote"/>
    <w:basedOn w:val="Heading1"/>
    <w:link w:val="QuoteChar"/>
    <w:qFormat/>
    <w:rsid w:val="00886127"/>
    <w:rPr>
      <w:b w:val="0"/>
      <w:sz w:val="72"/>
      <w:szCs w:val="72"/>
      <w:lang w:val="en-NZ"/>
    </w:rPr>
  </w:style>
  <w:style w:type="character" w:customStyle="1" w:styleId="QuoteChar">
    <w:name w:val="Quote Char"/>
    <w:basedOn w:val="DefaultParagraphFont"/>
    <w:link w:val="Quote"/>
    <w:rsid w:val="00886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127"/>
    <w:pPr>
      <w:pageBreakBefore/>
    </w:pPr>
  </w:style>
  <w:style w:type="paragraph" w:customStyle="1" w:styleId="Border">
    <w:name w:val="Border"/>
    <w:basedOn w:val="Normal"/>
    <w:qFormat/>
    <w:rsid w:val="00886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127"/>
    <w:rPr>
      <w:b/>
      <w:bCs/>
      <w:i/>
      <w:iCs/>
      <w:color w:val="auto"/>
    </w:rPr>
  </w:style>
  <w:style w:type="paragraph" w:styleId="IntenseQuote">
    <w:name w:val="Intense Quote"/>
    <w:basedOn w:val="Normal"/>
    <w:next w:val="Normal"/>
    <w:link w:val="IntenseQuoteChar"/>
    <w:uiPriority w:val="30"/>
    <w:qFormat/>
    <w:rsid w:val="00886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1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127"/>
    <w:rPr>
      <w:smallCaps/>
      <w:color w:val="auto"/>
      <w:u w:val="single"/>
    </w:rPr>
  </w:style>
  <w:style w:type="character" w:styleId="IntenseReference">
    <w:name w:val="Intense Reference"/>
    <w:basedOn w:val="DefaultParagraphFont"/>
    <w:uiPriority w:val="32"/>
    <w:qFormat/>
    <w:rsid w:val="00886127"/>
    <w:rPr>
      <w:b/>
      <w:bCs/>
      <w:smallCaps/>
      <w:color w:val="auto"/>
      <w:spacing w:val="5"/>
      <w:u w:val="single"/>
    </w:rPr>
  </w:style>
  <w:style w:type="paragraph" w:customStyle="1" w:styleId="2ColumnHeading">
    <w:name w:val="2Column Heading"/>
    <w:basedOn w:val="BodyText"/>
    <w:qFormat/>
    <w:rsid w:val="00886127"/>
    <w:pPr>
      <w:spacing w:after="60"/>
      <w:ind w:left="-2268"/>
    </w:pPr>
    <w:rPr>
      <w:b/>
    </w:rPr>
  </w:style>
  <w:style w:type="paragraph" w:customStyle="1" w:styleId="Heading1TOC">
    <w:name w:val="Heading1 TOC"/>
    <w:basedOn w:val="Normal"/>
    <w:qFormat/>
    <w:rsid w:val="00886127"/>
    <w:pPr>
      <w:spacing w:before="240" w:after="120"/>
    </w:pPr>
    <w:rPr>
      <w:rFonts w:ascii="Times New Roman" w:hAnsi="Times New Roman"/>
      <w:b/>
      <w:sz w:val="32"/>
    </w:rPr>
  </w:style>
  <w:style w:type="paragraph" w:customStyle="1" w:styleId="Heading2TOC">
    <w:name w:val="Heading2 TOC"/>
    <w:basedOn w:val="Normal"/>
    <w:qFormat/>
    <w:rsid w:val="00886127"/>
    <w:pPr>
      <w:spacing w:before="240" w:after="60"/>
    </w:pPr>
    <w:rPr>
      <w:rFonts w:ascii="Times New Roman" w:hAnsi="Times New Roman"/>
      <w:b/>
      <w:sz w:val="28"/>
    </w:rPr>
  </w:style>
  <w:style w:type="character" w:customStyle="1" w:styleId="Underline">
    <w:name w:val="Underline"/>
    <w:basedOn w:val="DefaultParagraphFont"/>
    <w:qFormat/>
    <w:rsid w:val="00886127"/>
    <w:rPr>
      <w:u w:val="single"/>
    </w:rPr>
  </w:style>
  <w:style w:type="character" w:customStyle="1" w:styleId="BoldandItalics">
    <w:name w:val="Bold and Italics"/>
    <w:qFormat/>
    <w:rsid w:val="00886127"/>
    <w:rPr>
      <w:b/>
      <w:i/>
      <w:u w:val="none"/>
    </w:rPr>
  </w:style>
  <w:style w:type="paragraph" w:styleId="BalloonText">
    <w:name w:val="Balloon Text"/>
    <w:basedOn w:val="Normal"/>
    <w:link w:val="BalloonTextChar"/>
    <w:rsid w:val="00886127"/>
    <w:rPr>
      <w:rFonts w:ascii="Tahoma" w:hAnsi="Tahoma" w:cs="Tahoma"/>
      <w:sz w:val="16"/>
      <w:szCs w:val="16"/>
    </w:rPr>
  </w:style>
  <w:style w:type="character" w:customStyle="1" w:styleId="BalloonTextChar">
    <w:name w:val="Balloon Text Char"/>
    <w:basedOn w:val="DefaultParagraphFont"/>
    <w:link w:val="BalloonText"/>
    <w:rsid w:val="008861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1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1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127"/>
    <w:rPr>
      <w:b/>
      <w:color w:val="660033"/>
      <w:spacing w:val="0"/>
    </w:rPr>
  </w:style>
  <w:style w:type="paragraph" w:customStyle="1" w:styleId="Nameditemlist">
    <w:name w:val="Named item list"/>
    <w:basedOn w:val="BodyText"/>
    <w:qFormat/>
    <w:rsid w:val="00886127"/>
    <w:pPr>
      <w:tabs>
        <w:tab w:val="left" w:pos="2835"/>
      </w:tabs>
      <w:ind w:left="2835" w:hanging="2835"/>
    </w:pPr>
  </w:style>
  <w:style w:type="paragraph" w:customStyle="1" w:styleId="BodyTextnopadding">
    <w:name w:val="Body Text no padding"/>
    <w:basedOn w:val="BodyText"/>
    <w:qFormat/>
    <w:rsid w:val="00886127"/>
    <w:pPr>
      <w:spacing w:before="0" w:after="0"/>
    </w:pPr>
  </w:style>
  <w:style w:type="paragraph" w:customStyle="1" w:styleId="BodyTextBold">
    <w:name w:val="Body Text Bold"/>
    <w:basedOn w:val="BodyText"/>
    <w:qFormat/>
    <w:rsid w:val="00886127"/>
    <w:rPr>
      <w:b/>
    </w:rPr>
  </w:style>
  <w:style w:type="character" w:styleId="Hyperlink">
    <w:name w:val="Hyperlink"/>
    <w:basedOn w:val="DefaultParagraphFont"/>
    <w:uiPriority w:val="99"/>
    <w:unhideWhenUsed/>
    <w:rsid w:val="001D2C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3649</Characters>
  <Application>Microsoft Office Word</Application>
  <DocSecurity>0</DocSecurity>
  <Lines>114</Lines>
  <Paragraphs>94</Paragraphs>
  <ScaleCrop>false</ScaleCrop>
  <Company>Author-it Software Corporation Ltd.</Company>
  <LinksUpToDate>false</LinksUpToDate>
  <CharactersWithSpaces>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AURETR007 Apply knowledge of automotive electrical circuits and wiring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2022-02-23T11:41:00Z</dcterms:created>
  <dcterms:modified xsi:type="dcterms:W3CDTF">2022-02-23T11:41:00Z</dcterms:modified>
</cp:coreProperties>
</file>