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9F6" w:rsidP="00A00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AURETR003 Identify automotive electrical systems and components</w:t>
      </w:r>
      <w:r>
        <w:fldChar w:fldCharType="end"/>
      </w:r>
    </w:p>
    <w:p w:rsidR="00A009F6" w:rsidP="00A009F6">
      <w:pPr>
        <w:pStyle w:val="Version"/>
        <w:sectPr w:rsidSect="006F2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1B8" w:rsidP="006F21B8">
      <w:pPr>
        <w:pStyle w:val="SuperHeading"/>
      </w:pPr>
      <w:r w:rsidRPr="006F21B8">
        <w:t>AURETR003 Identify automotive electrical systems and components</w:t>
      </w:r>
    </w:p>
    <w:p w:rsidR="00000000" w:rsidRPr="006F21B8" w:rsidP="006F21B8">
      <w:pPr>
        <w:pStyle w:val="Heading1"/>
      </w:pPr>
      <w:bookmarkStart w:id="1" w:name="O_794405"/>
      <w:bookmarkEnd w:id="1"/>
      <w:r w:rsidRPr="006F21B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09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BodyText"/>
            </w:pPr>
            <w:r w:rsidRPr="006F21B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rPr>
                <w:rStyle w:val="SpecialBold"/>
              </w:rPr>
              <w:t>Comment</w:t>
            </w:r>
          </w:p>
        </w:tc>
      </w:tr>
      <w:tr w:rsidTr="00A009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BodyText"/>
            </w:pPr>
            <w:r w:rsidRPr="006F21B8">
              <w:t>New unit of competency.</w:t>
            </w:r>
          </w:p>
        </w:tc>
      </w:tr>
    </w:tbl>
    <w:p w:rsidR="00000000" w:rsidRPr="006F21B8" w:rsidP="006F21B8">
      <w:pPr>
        <w:pStyle w:val="BodyText"/>
      </w:pPr>
    </w:p>
    <w:p w:rsidR="00000000" w:rsidRPr="006F21B8" w:rsidP="006F21B8">
      <w:pPr>
        <w:pStyle w:val="AllowPageBreak"/>
      </w:pPr>
    </w:p>
    <w:p w:rsidR="00000000" w:rsidRPr="006F21B8" w:rsidP="006F21B8">
      <w:pPr>
        <w:pStyle w:val="Heading1"/>
      </w:pPr>
      <w:bookmarkStart w:id="2" w:name="O_794406"/>
      <w:bookmarkEnd w:id="2"/>
      <w:r w:rsidRPr="006F21B8">
        <w:t>Application</w:t>
      </w:r>
    </w:p>
    <w:p w:rsidR="00000000" w:rsidRPr="006F21B8" w:rsidP="00A009F6">
      <w:pPr>
        <w:pStyle w:val="BodyText"/>
      </w:pPr>
      <w:r w:rsidRPr="006F21B8">
        <w:t>This unit describes the performance outcomes required to identify the function and basic operation of a range of vehicle electrical systems and components. It involves preparing for the task, locating information on the systems and components, and demonstr</w:t>
      </w:r>
      <w:r w:rsidRPr="006F21B8">
        <w:t>ating knowledge of electrical systems.</w:t>
      </w:r>
    </w:p>
    <w:p w:rsidR="00000000" w:rsidRPr="006F21B8" w:rsidP="00A009F6">
      <w:pPr>
        <w:pStyle w:val="BodyText"/>
      </w:pPr>
      <w:r w:rsidRPr="006F21B8">
        <w:t>It applies to those undertaking a Vocational Education and Training in Schools (VETiS) or pre-vocational qualification as preparation to entering the automotive service and repair or automotive manufacturing industry</w:t>
      </w:r>
      <w:r w:rsidRPr="006F21B8">
        <w:t>. The unit is designed for use in a highly supervised context and is not suitable for use in a vocational qualification.</w:t>
      </w:r>
    </w:p>
    <w:p w:rsidR="00000000" w:rsidRPr="006F21B8" w:rsidP="00A009F6">
      <w:pPr>
        <w:pStyle w:val="BodyText"/>
      </w:pPr>
      <w:r w:rsidRPr="006F21B8">
        <w:t>No licensing, legislative, regulatory or certification requirements apply to this unit at the time of publication.</w:t>
      </w:r>
    </w:p>
    <w:p w:rsidR="00000000" w:rsidRPr="006F21B8" w:rsidP="006F21B8">
      <w:pPr>
        <w:pStyle w:val="Heading1"/>
      </w:pPr>
      <w:bookmarkStart w:id="3" w:name="O_794408"/>
      <w:bookmarkEnd w:id="3"/>
      <w:r w:rsidRPr="006F21B8">
        <w:t>Competency Field</w:t>
      </w:r>
    </w:p>
    <w:p w:rsidR="00000000" w:rsidRPr="006F21B8" w:rsidP="00A009F6">
      <w:pPr>
        <w:pStyle w:val="BodyText"/>
      </w:pPr>
      <w:r w:rsidRPr="006F21B8">
        <w:t>Electrical</w:t>
      </w:r>
    </w:p>
    <w:p w:rsidR="00000000" w:rsidRPr="006F21B8" w:rsidP="006F21B8">
      <w:pPr>
        <w:pStyle w:val="Heading1"/>
      </w:pPr>
      <w:bookmarkStart w:id="4" w:name="O_794409"/>
      <w:bookmarkEnd w:id="4"/>
      <w:r w:rsidRPr="006F21B8">
        <w:t>Unit Sector</w:t>
      </w:r>
    </w:p>
    <w:p w:rsidR="00000000" w:rsidRPr="006F21B8" w:rsidP="00A009F6">
      <w:pPr>
        <w:pStyle w:val="BodyText"/>
      </w:pPr>
      <w:r w:rsidRPr="006F21B8">
        <w:t>Technical - Electrical and Electronic</w:t>
      </w:r>
    </w:p>
    <w:p w:rsidR="00000000" w:rsidRPr="006F21B8" w:rsidP="006F21B8">
      <w:pPr>
        <w:pStyle w:val="Heading1"/>
      </w:pPr>
      <w:bookmarkStart w:id="5" w:name="O_794410"/>
      <w:bookmarkEnd w:id="5"/>
      <w:r w:rsidRPr="006F21B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BodyText"/>
            </w:pPr>
            <w:r w:rsidRPr="006F21B8">
              <w:rPr>
                <w:rStyle w:val="SpecialBold"/>
              </w:rPr>
              <w:t>Elements</w:t>
            </w:r>
          </w:p>
          <w:p w:rsidR="00000000" w:rsidRPr="006F21B8" w:rsidP="006F21B8">
            <w:pPr>
              <w:pStyle w:val="BodyText"/>
            </w:pPr>
            <w:r w:rsidRPr="006F21B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BodyText"/>
            </w:pPr>
            <w:r w:rsidRPr="006F21B8">
              <w:rPr>
                <w:rStyle w:val="SpecialBold"/>
              </w:rPr>
              <w:t>Performance Criteria</w:t>
            </w:r>
          </w:p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t>Performance criteria describe the perf</w:t>
            </w:r>
            <w:r w:rsidRPr="006F21B8">
              <w:t>ormance needed to demonstrate achievement of the element. Where bold and italicised text is used, further information is detailed in the range of conditions section.</w:t>
            </w:r>
          </w:p>
        </w:tc>
      </w:tr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List"/>
              <w:rPr>
                <w:lang w:val="en-NZ"/>
              </w:rPr>
            </w:pPr>
            <w:r w:rsidRPr="006F21B8">
              <w:t>1.</w:t>
            </w:r>
            <w:r w:rsidRPr="006F21B8">
              <w:tab/>
              <w:t>Locate and identify electrical system and its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List"/>
            </w:pPr>
            <w:r w:rsidRPr="006F21B8">
              <w:t>1.1</w:t>
            </w:r>
            <w:r w:rsidRPr="006F21B8">
              <w:tab/>
              <w:t>Task instruction is inter</w:t>
            </w:r>
            <w:r w:rsidRPr="006F21B8">
              <w:t>preted and vehicle or machinery to be worked on is identified</w:t>
            </w:r>
          </w:p>
          <w:p w:rsidR="00000000" w:rsidRPr="006F21B8" w:rsidP="006F21B8">
            <w:pPr>
              <w:pStyle w:val="List"/>
            </w:pPr>
            <w:r w:rsidRPr="006F21B8">
              <w:t>1.2</w:t>
            </w:r>
            <w:r w:rsidRPr="006F21B8">
              <w:tab/>
              <w:t>Technical information regarding electrical system to be identified is located</w:t>
            </w:r>
          </w:p>
          <w:p w:rsidR="00000000" w:rsidP="006F21B8">
            <w:pPr>
              <w:pStyle w:val="List"/>
              <w:rPr>
                <w:lang w:val="en-NZ"/>
              </w:rPr>
            </w:pPr>
            <w:r w:rsidRPr="006F21B8">
              <w:t>1.3</w:t>
            </w:r>
            <w:r w:rsidRPr="006F21B8">
              <w:tab/>
              <w:t xml:space="preserve">Electrical system major components are located and identified on vehicle or machinery according to </w:t>
            </w:r>
            <w:r w:rsidRPr="006F21B8">
              <w:rPr>
                <w:rStyle w:val="BoldandItalics"/>
              </w:rPr>
              <w:t>safety re</w:t>
            </w:r>
            <w:r w:rsidRPr="006F21B8">
              <w:rPr>
                <w:rStyle w:val="BoldandItalics"/>
              </w:rPr>
              <w:t>quirements</w:t>
            </w:r>
            <w:r w:rsidRPr="006F21B8">
              <w:t xml:space="preserve"> and task instructions</w:t>
            </w:r>
          </w:p>
        </w:tc>
      </w:tr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List"/>
              <w:rPr>
                <w:lang w:val="en-NZ"/>
              </w:rPr>
            </w:pPr>
            <w:r w:rsidRPr="006F21B8">
              <w:t>2.</w:t>
            </w:r>
            <w:r w:rsidRPr="006F21B8">
              <w:tab/>
              <w:t>Demonstrate knowledge of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List"/>
            </w:pPr>
            <w:r w:rsidRPr="006F21B8">
              <w:t>2.1</w:t>
            </w:r>
            <w:r w:rsidRPr="006F21B8">
              <w:tab/>
              <w:t>System function is determined from technical information and demonstrated during workplace activities</w:t>
            </w:r>
          </w:p>
          <w:p w:rsidR="00000000" w:rsidRPr="006F21B8" w:rsidP="006F21B8">
            <w:pPr>
              <w:pStyle w:val="List"/>
            </w:pPr>
            <w:r w:rsidRPr="006F21B8">
              <w:t>2.2</w:t>
            </w:r>
            <w:r w:rsidRPr="006F21B8">
              <w:tab/>
            </w:r>
            <w:r w:rsidRPr="006F21B8">
              <w:t>System major component function and basic operation are determined from technical information and demonstrated during workplace activities</w:t>
            </w:r>
          </w:p>
          <w:p w:rsidR="00000000" w:rsidRPr="006F21B8" w:rsidP="006F21B8">
            <w:pPr>
              <w:pStyle w:val="List"/>
            </w:pPr>
            <w:r w:rsidRPr="006F21B8">
              <w:t>2.3</w:t>
            </w:r>
            <w:r w:rsidRPr="006F21B8">
              <w:tab/>
              <w:t xml:space="preserve">System relationship to vehicle or machinery operation is determined from technical information, and knowledge of </w:t>
            </w:r>
            <w:r w:rsidRPr="006F21B8">
              <w:t xml:space="preserve">relationship is demonstrated during workplace activities </w:t>
            </w:r>
          </w:p>
        </w:tc>
      </w:tr>
    </w:tbl>
    <w:p w:rsidR="00000000" w:rsidRPr="006F21B8" w:rsidP="006F21B8">
      <w:pPr>
        <w:pStyle w:val="BodyText"/>
      </w:pPr>
    </w:p>
    <w:p w:rsidR="00000000" w:rsidRPr="006F21B8" w:rsidP="006F21B8">
      <w:pPr>
        <w:pStyle w:val="AllowPageBreak"/>
      </w:pPr>
    </w:p>
    <w:p w:rsidR="00000000" w:rsidRPr="006F21B8" w:rsidP="006F21B8">
      <w:pPr>
        <w:pStyle w:val="Heading1"/>
      </w:pPr>
      <w:bookmarkStart w:id="6" w:name="O_794411"/>
      <w:bookmarkEnd w:id="6"/>
      <w:r w:rsidRPr="006F21B8">
        <w:t>Foundation Skills</w:t>
      </w:r>
    </w:p>
    <w:p w:rsidR="00000000" w:rsidRPr="006F21B8" w:rsidP="00A009F6">
      <w:pPr>
        <w:pStyle w:val="BodyText"/>
      </w:pPr>
      <w:r w:rsidRPr="006F21B8">
        <w:t>This section describes those language, literacy, numeracy and employment skills that are essential to performance and are not explicit in the performance criteri</w:t>
      </w:r>
      <w:r w:rsidRPr="006F21B8">
        <w:t>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BodyText"/>
            </w:pPr>
            <w:r w:rsidRPr="006F21B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rPr>
                <w:rStyle w:val="SpecialBold"/>
              </w:rPr>
              <w:t>Description</w:t>
            </w:r>
          </w:p>
        </w:tc>
      </w:tr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ListBullet"/>
              <w:rPr>
                <w:lang w:val="en-NZ"/>
              </w:rPr>
            </w:pPr>
            <w:r w:rsidRPr="006F21B8">
              <w:t>locate appropriate information.</w:t>
            </w:r>
          </w:p>
        </w:tc>
      </w:tr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ListBullet"/>
              <w:rPr>
                <w:lang w:val="en-NZ"/>
              </w:rPr>
            </w:pPr>
            <w:r w:rsidRPr="006F21B8">
              <w:t>clarify instructions and information.</w:t>
            </w:r>
          </w:p>
        </w:tc>
      </w:tr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ListBullet"/>
            </w:pPr>
            <w:r w:rsidRPr="006F21B8">
              <w:t xml:space="preserve">use and communicate basic numerical information relating to automotive electrical </w:t>
            </w:r>
            <w:r w:rsidRPr="006F21B8">
              <w:t>systems and components.</w:t>
            </w:r>
          </w:p>
        </w:tc>
      </w:tr>
    </w:tbl>
    <w:p w:rsidR="00000000" w:rsidRPr="006F21B8" w:rsidP="006F21B8">
      <w:pPr>
        <w:pStyle w:val="BodyText"/>
      </w:pPr>
    </w:p>
    <w:p w:rsidR="00000000" w:rsidRPr="006F21B8" w:rsidP="006F21B8">
      <w:pPr>
        <w:pStyle w:val="AllowPageBreak"/>
      </w:pPr>
    </w:p>
    <w:p w:rsidR="00000000" w:rsidRPr="006F21B8" w:rsidP="006F21B8">
      <w:pPr>
        <w:pStyle w:val="Heading1"/>
      </w:pPr>
      <w:bookmarkStart w:id="7" w:name="O_794412"/>
      <w:bookmarkEnd w:id="7"/>
      <w:r w:rsidRPr="006F21B8">
        <w:t>Range of Conditions</w:t>
      </w:r>
    </w:p>
    <w:p w:rsidR="00000000" w:rsidRPr="006F21B8" w:rsidP="00A009F6">
      <w:pPr>
        <w:pStyle w:val="BodyText"/>
      </w:pPr>
      <w:r w:rsidRPr="006F21B8">
        <w:t>This section specifies work environments and conditions that may affect performance. Essential operating conditions that may be present (depending on the work situation, needs of the candidate,</w:t>
      </w:r>
      <w:r w:rsidRPr="006F21B8">
        <w:t xml:space="preserve">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2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B8">
            <w:pPr>
              <w:pStyle w:val="BodyText"/>
              <w:rPr>
                <w:lang w:val="en-NZ"/>
              </w:rPr>
            </w:pPr>
            <w:r w:rsidRPr="006F21B8">
              <w:rPr>
                <w:rStyle w:val="BoldandItalics"/>
              </w:rPr>
              <w:t>Safety requirements</w:t>
            </w:r>
            <w:r w:rsidRPr="006F21B8">
              <w:t xml:space="preserve"> must include</w:t>
            </w:r>
            <w:r w:rsidRPr="006F21B8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B8" w:rsidP="006F21B8">
            <w:pPr>
              <w:pStyle w:val="ListBullet"/>
            </w:pPr>
            <w:r w:rsidRPr="006F21B8">
              <w:t>work health and safety (WHS) and occupational health and safety (OHS) requirements, including procedures for:</w:t>
            </w:r>
          </w:p>
          <w:p w:rsidR="00000000" w:rsidRPr="006F21B8" w:rsidP="006F21B8">
            <w:pPr>
              <w:pStyle w:val="ListBullet2"/>
            </w:pPr>
            <w:r w:rsidRPr="006F21B8">
              <w:t>selecting and using personal protective equipment (PPE)</w:t>
            </w:r>
          </w:p>
          <w:p w:rsidR="00000000" w:rsidRPr="006F21B8" w:rsidP="006F21B8">
            <w:pPr>
              <w:pStyle w:val="ListBullet2"/>
            </w:pPr>
            <w:r w:rsidRPr="006F21B8">
              <w:t>using tools and equipment</w:t>
            </w:r>
          </w:p>
          <w:p w:rsidR="00000000" w:rsidRPr="006F21B8" w:rsidP="006F21B8">
            <w:pPr>
              <w:pStyle w:val="ListBullet2"/>
            </w:pPr>
            <w:r w:rsidRPr="006F21B8">
              <w:t>following workplace safety procedures.</w:t>
            </w:r>
          </w:p>
        </w:tc>
      </w:tr>
    </w:tbl>
    <w:p w:rsidR="00000000" w:rsidRPr="006F21B8" w:rsidP="006F21B8">
      <w:pPr>
        <w:pStyle w:val="BodyText"/>
      </w:pPr>
    </w:p>
    <w:p w:rsidR="00000000" w:rsidRPr="006F21B8" w:rsidP="006F21B8">
      <w:pPr>
        <w:pStyle w:val="AllowPageBreak"/>
      </w:pPr>
    </w:p>
    <w:p w:rsidR="00000000" w:rsidRPr="006F21B8" w:rsidP="006F21B8">
      <w:pPr>
        <w:pStyle w:val="Heading1"/>
      </w:pPr>
      <w:bookmarkStart w:id="8" w:name="O_794413"/>
      <w:bookmarkEnd w:id="8"/>
      <w:r w:rsidRPr="006F21B8">
        <w:t>Unit Mapping Information</w:t>
      </w:r>
    </w:p>
    <w:p w:rsidR="00000000" w:rsidRPr="006F21B8" w:rsidP="00A009F6">
      <w:pPr>
        <w:pStyle w:val="BodyText"/>
      </w:pPr>
      <w:r w:rsidRPr="006F21B8">
        <w:t>Equivalent to AURETR1003 Apply automotive electrical system fundamentals</w:t>
      </w:r>
    </w:p>
    <w:p w:rsidR="00000000" w:rsidRPr="006F21B8" w:rsidP="006F21B8">
      <w:pPr>
        <w:pStyle w:val="Heading1"/>
      </w:pPr>
      <w:bookmarkStart w:id="9" w:name="O_794420"/>
      <w:bookmarkEnd w:id="9"/>
      <w:r w:rsidRPr="006F21B8">
        <w:t>Links</w:t>
      </w:r>
    </w:p>
    <w:p w:rsidR="00000000" w:rsidRPr="006F21B8" w:rsidP="00A009F6">
      <w:pPr>
        <w:pStyle w:val="BodyText"/>
      </w:pPr>
      <w:r w:rsidRPr="006F21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F04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F21B8" w:rsidP="006F21B8"/>
    <w:sectPr w:rsidSect="006F21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B8" w:rsidRPr="00A009F6" w:rsidP="00A00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F6" w:rsidP="006F2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9F6" w:rsidP="006F2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9F6" w:rsidP="006F2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1B8" w:rsidRPr="00A009F6" w:rsidP="00A00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F6" w:rsidRPr="002D2AF8" w:rsidP="006F2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AURETR003 Identify automotive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009F6" w:rsidP="006F2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6E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CB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AB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1B8"/>
  </w:style>
  <w:style w:type="character" w:customStyle="1" w:styleId="Heading1Char">
    <w:name w:val="Heading 1 Char"/>
    <w:basedOn w:val="DefaultParagraphFont"/>
    <w:link w:val="Heading1"/>
    <w:rsid w:val="006F2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21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21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1B8"/>
    <w:rPr>
      <w:b/>
      <w:spacing w:val="0"/>
    </w:rPr>
  </w:style>
  <w:style w:type="paragraph" w:styleId="ListBullet2">
    <w:name w:val="List Bullet 2"/>
    <w:basedOn w:val="List2"/>
    <w:rsid w:val="006F21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F21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2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1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2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1B8"/>
    <w:rPr>
      <w:i/>
    </w:rPr>
  </w:style>
  <w:style w:type="paragraph" w:styleId="Caption">
    <w:name w:val="caption"/>
    <w:basedOn w:val="BodyText"/>
    <w:next w:val="Normal"/>
    <w:qFormat/>
    <w:rsid w:val="006F2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1B8"/>
  </w:style>
  <w:style w:type="paragraph" w:styleId="TableofFigures">
    <w:name w:val="table of figures"/>
    <w:basedOn w:val="Normal"/>
    <w:next w:val="Normal"/>
    <w:semiHidden/>
    <w:rsid w:val="006F2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1B8"/>
    <w:pPr>
      <w:numPr>
        <w:numId w:val="11"/>
      </w:numPr>
    </w:pPr>
  </w:style>
  <w:style w:type="character" w:customStyle="1" w:styleId="WingdingSymbols">
    <w:name w:val="Wingding Symbols"/>
    <w:rsid w:val="006F21B8"/>
    <w:rPr>
      <w:rFonts w:ascii="Wingdings" w:hAnsi="Wingdings"/>
    </w:rPr>
  </w:style>
  <w:style w:type="paragraph" w:customStyle="1" w:styleId="TableHeading">
    <w:name w:val="Table Heading"/>
    <w:basedOn w:val="HeadingBase"/>
    <w:rsid w:val="006F2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1B8"/>
    <w:rPr>
      <w:color w:val="0033CC"/>
      <w:u w:val="none"/>
    </w:rPr>
  </w:style>
  <w:style w:type="paragraph" w:customStyle="1" w:styleId="BodyTextRight">
    <w:name w:val="Body Text Right"/>
    <w:basedOn w:val="BodyText"/>
    <w:rsid w:val="006F2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1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1B8"/>
    <w:rPr>
      <w:sz w:val="32"/>
    </w:rPr>
  </w:style>
  <w:style w:type="paragraph" w:customStyle="1" w:styleId="HeadingProcedure">
    <w:name w:val="Heading Procedure"/>
    <w:basedOn w:val="HeadingBase"/>
    <w:next w:val="Normal"/>
    <w:rsid w:val="006F2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1B8"/>
    <w:pPr>
      <w:spacing w:before="60" w:after="60"/>
    </w:pPr>
  </w:style>
  <w:style w:type="paragraph" w:styleId="ListContinue">
    <w:name w:val="List Continue"/>
    <w:basedOn w:val="List"/>
    <w:rsid w:val="006F21B8"/>
    <w:pPr>
      <w:ind w:firstLine="0"/>
    </w:pPr>
  </w:style>
  <w:style w:type="paragraph" w:customStyle="1" w:styleId="ListNote">
    <w:name w:val="List Note"/>
    <w:basedOn w:val="List"/>
    <w:rsid w:val="006F2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1B8"/>
    <w:rPr>
      <w:rFonts w:ascii="Courier New" w:hAnsi="Courier New"/>
    </w:rPr>
  </w:style>
  <w:style w:type="paragraph" w:customStyle="1" w:styleId="NoteBullet">
    <w:name w:val="Note Bullet"/>
    <w:basedOn w:val="Note"/>
    <w:rsid w:val="006F2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1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2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1B8"/>
    <w:rPr>
      <w:b/>
      <w:smallCaps/>
    </w:rPr>
  </w:style>
  <w:style w:type="paragraph" w:customStyle="1" w:styleId="TableListNumber">
    <w:name w:val="Table List Number"/>
    <w:basedOn w:val="ListNumber"/>
    <w:rsid w:val="006F2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1B8"/>
    <w:pPr>
      <w:numPr>
        <w:numId w:val="9"/>
      </w:numPr>
    </w:pPr>
  </w:style>
  <w:style w:type="paragraph" w:customStyle="1" w:styleId="ListAlpha2">
    <w:name w:val="List Alpha 2"/>
    <w:basedOn w:val="List2"/>
    <w:rsid w:val="006F21B8"/>
    <w:pPr>
      <w:numPr>
        <w:numId w:val="8"/>
      </w:numPr>
    </w:pPr>
  </w:style>
  <w:style w:type="paragraph" w:styleId="List2">
    <w:name w:val="List 2"/>
    <w:basedOn w:val="BodyText"/>
    <w:rsid w:val="006F2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1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1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1B8"/>
    <w:pPr>
      <w:numPr>
        <w:numId w:val="4"/>
      </w:numPr>
    </w:pPr>
  </w:style>
  <w:style w:type="paragraph" w:styleId="ListContinue2">
    <w:name w:val="List Continue 2"/>
    <w:basedOn w:val="List2"/>
    <w:rsid w:val="006F21B8"/>
    <w:pPr>
      <w:ind w:firstLine="0"/>
    </w:pPr>
  </w:style>
  <w:style w:type="paragraph" w:styleId="ListContinue3">
    <w:name w:val="List Continue 3"/>
    <w:basedOn w:val="List3"/>
    <w:rsid w:val="006F21B8"/>
    <w:pPr>
      <w:ind w:left="1021" w:firstLine="0"/>
    </w:pPr>
  </w:style>
  <w:style w:type="paragraph" w:styleId="ListContinue4">
    <w:name w:val="List Continue 4"/>
    <w:basedOn w:val="List4"/>
    <w:rsid w:val="006F21B8"/>
    <w:pPr>
      <w:ind w:firstLine="0"/>
    </w:pPr>
  </w:style>
  <w:style w:type="paragraph" w:styleId="ListContinue5">
    <w:name w:val="List Continue 5"/>
    <w:basedOn w:val="List5"/>
    <w:rsid w:val="006F21B8"/>
    <w:pPr>
      <w:ind w:firstLine="0"/>
    </w:pPr>
  </w:style>
  <w:style w:type="paragraph" w:styleId="ListNumber3">
    <w:name w:val="List Number 3"/>
    <w:basedOn w:val="List3"/>
    <w:rsid w:val="006F21B8"/>
    <w:pPr>
      <w:numPr>
        <w:numId w:val="5"/>
      </w:numPr>
    </w:pPr>
  </w:style>
  <w:style w:type="paragraph" w:styleId="ListNumber4">
    <w:name w:val="List Number 4"/>
    <w:basedOn w:val="List4"/>
    <w:rsid w:val="006F21B8"/>
    <w:pPr>
      <w:numPr>
        <w:numId w:val="6"/>
      </w:numPr>
    </w:pPr>
  </w:style>
  <w:style w:type="paragraph" w:styleId="ListNumber5">
    <w:name w:val="List Number 5"/>
    <w:basedOn w:val="List5"/>
    <w:rsid w:val="006F21B8"/>
    <w:pPr>
      <w:numPr>
        <w:numId w:val="7"/>
      </w:numPr>
    </w:pPr>
  </w:style>
  <w:style w:type="paragraph" w:styleId="BlockText">
    <w:name w:val="Block Text"/>
    <w:basedOn w:val="Normal"/>
    <w:rsid w:val="006F2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1B8"/>
    <w:rPr>
      <w:sz w:val="16"/>
      <w:vertAlign w:val="superscript"/>
    </w:rPr>
  </w:style>
  <w:style w:type="character" w:customStyle="1" w:styleId="Symbols">
    <w:name w:val="Symbols"/>
    <w:basedOn w:val="DefaultParagraphFont"/>
    <w:rsid w:val="006F21B8"/>
    <w:rPr>
      <w:rFonts w:ascii="Symbol" w:hAnsi="Symbol"/>
    </w:rPr>
  </w:style>
  <w:style w:type="character" w:customStyle="1" w:styleId="MenuOptions">
    <w:name w:val="Menu Options"/>
    <w:basedOn w:val="DefaultParagraphFont"/>
    <w:rsid w:val="006F2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1B8"/>
    <w:rPr>
      <w:b/>
    </w:rPr>
  </w:style>
  <w:style w:type="character" w:customStyle="1" w:styleId="Underlined">
    <w:name w:val="Underlined"/>
    <w:basedOn w:val="DefaultParagraphFont"/>
    <w:rsid w:val="006F21B8"/>
    <w:rPr>
      <w:u w:val="single"/>
    </w:rPr>
  </w:style>
  <w:style w:type="paragraph" w:customStyle="1" w:styleId="TableBodyTextRight">
    <w:name w:val="Table Body Text Right"/>
    <w:basedOn w:val="TableBodyText"/>
    <w:rsid w:val="006F2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1B8"/>
    <w:rPr>
      <w:sz w:val="18"/>
    </w:rPr>
  </w:style>
  <w:style w:type="paragraph" w:customStyle="1" w:styleId="BodySmallRight">
    <w:name w:val="Body Small Right"/>
    <w:basedOn w:val="BodyTextRight"/>
    <w:rsid w:val="006F21B8"/>
    <w:rPr>
      <w:sz w:val="18"/>
      <w:szCs w:val="18"/>
    </w:rPr>
  </w:style>
  <w:style w:type="paragraph" w:customStyle="1" w:styleId="MarginEdition">
    <w:name w:val="Margin Edition"/>
    <w:basedOn w:val="MarginNote"/>
    <w:rsid w:val="006F2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1B8"/>
    <w:rPr>
      <w:sz w:val="2"/>
      <w:szCs w:val="2"/>
    </w:rPr>
  </w:style>
  <w:style w:type="character" w:customStyle="1" w:styleId="Small">
    <w:name w:val="Small"/>
    <w:basedOn w:val="DefaultParagraphFont"/>
    <w:rsid w:val="006F21B8"/>
    <w:rPr>
      <w:sz w:val="16"/>
    </w:rPr>
  </w:style>
  <w:style w:type="paragraph" w:customStyle="1" w:styleId="WideTable">
    <w:name w:val="Wide Table"/>
    <w:basedOn w:val="Normal"/>
    <w:rsid w:val="006F2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1B8"/>
  </w:style>
  <w:style w:type="paragraph" w:styleId="Quote">
    <w:name w:val="Quote"/>
    <w:basedOn w:val="Heading1"/>
    <w:link w:val="QuoteChar"/>
    <w:qFormat/>
    <w:rsid w:val="006F2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1B8"/>
    <w:pPr>
      <w:pageBreakBefore/>
    </w:pPr>
  </w:style>
  <w:style w:type="paragraph" w:customStyle="1" w:styleId="Border">
    <w:name w:val="Border"/>
    <w:basedOn w:val="Normal"/>
    <w:qFormat/>
    <w:rsid w:val="006F2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1B8"/>
    <w:rPr>
      <w:u w:val="single"/>
    </w:rPr>
  </w:style>
  <w:style w:type="paragraph" w:styleId="BalloonText">
    <w:name w:val="Balloon Text"/>
    <w:basedOn w:val="Normal"/>
    <w:link w:val="BalloonTextChar"/>
    <w:rsid w:val="006F2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1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0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3262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AURETR003 Identify automotive electrical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2018-12-07T02:23:00Z</dcterms:created>
  <dcterms:modified xsi:type="dcterms:W3CDTF">2018-12-07T02:23:00Z</dcterms:modified>
</cp:coreProperties>
</file>