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7647" w:rsidP="006276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AURETR002 Inspect heavy vehicle battery storage systems</w:t>
      </w:r>
      <w:r>
        <w:fldChar w:fldCharType="end"/>
      </w:r>
    </w:p>
    <w:p w:rsidR="00627647" w:rsidP="00627647">
      <w:pPr>
        <w:pStyle w:val="Version"/>
        <w:sectPr w:rsidSect="008954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54EE" w:rsidP="008954EE">
      <w:pPr>
        <w:pStyle w:val="SuperHeading"/>
      </w:pPr>
      <w:r w:rsidRPr="008954EE">
        <w:t>Assessment Requirements for AURETR002 Inspect heavy vehicle battery storage systems</w:t>
      </w:r>
    </w:p>
    <w:p w:rsidR="00000000" w:rsidRPr="008954EE" w:rsidP="008954EE">
      <w:pPr>
        <w:pStyle w:val="Heading1"/>
      </w:pPr>
      <w:bookmarkStart w:id="1" w:name="O_794396"/>
      <w:bookmarkEnd w:id="1"/>
      <w:r w:rsidRPr="008954EE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62764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4EE" w:rsidP="008954EE">
            <w:pPr>
              <w:pStyle w:val="BodyText"/>
            </w:pPr>
            <w:r w:rsidRPr="008954EE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4EE">
            <w:pPr>
              <w:pStyle w:val="BodyText"/>
              <w:rPr>
                <w:lang w:val="en-NZ"/>
              </w:rPr>
            </w:pPr>
            <w:r w:rsidRPr="008954EE">
              <w:rPr>
                <w:rStyle w:val="SpecialBold"/>
              </w:rPr>
              <w:t>Comment</w:t>
            </w:r>
          </w:p>
        </w:tc>
      </w:tr>
      <w:tr w:rsidTr="0062764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4EE">
            <w:pPr>
              <w:pStyle w:val="BodyText"/>
              <w:rPr>
                <w:lang w:val="en-NZ"/>
              </w:rPr>
            </w:pPr>
            <w:r w:rsidRPr="008954EE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4EE" w:rsidP="008954EE">
            <w:pPr>
              <w:pStyle w:val="BodyText"/>
            </w:pPr>
            <w:r w:rsidRPr="008954EE">
              <w:t>New unit of competency.</w:t>
            </w:r>
          </w:p>
        </w:tc>
      </w:tr>
    </w:tbl>
    <w:p w:rsidR="00000000" w:rsidRPr="008954EE" w:rsidP="008954EE">
      <w:pPr>
        <w:pStyle w:val="BodyText"/>
      </w:pPr>
    </w:p>
    <w:p w:rsidR="00000000" w:rsidRPr="008954EE" w:rsidP="008954EE">
      <w:pPr>
        <w:pStyle w:val="AllowPageBreak"/>
      </w:pPr>
    </w:p>
    <w:p w:rsidR="00000000" w:rsidRPr="008954EE" w:rsidP="008954EE">
      <w:pPr>
        <w:pStyle w:val="Heading1"/>
      </w:pPr>
      <w:bookmarkStart w:id="2" w:name="O_794397"/>
      <w:bookmarkEnd w:id="2"/>
      <w:r w:rsidRPr="008954EE">
        <w:t>Performance Evidence</w:t>
      </w:r>
    </w:p>
    <w:p w:rsidR="00000000" w:rsidRPr="008954EE" w:rsidP="00627647">
      <w:pPr>
        <w:pStyle w:val="BodyText"/>
      </w:pPr>
      <w:r w:rsidRPr="008954EE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8954EE" w:rsidP="008954EE">
      <w:pPr>
        <w:pStyle w:val="ListBullet"/>
      </w:pPr>
      <w:r w:rsidRPr="008954EE">
        <w:t>inspect the heavy vehicle battery</w:t>
      </w:r>
      <w:r w:rsidRPr="008954EE">
        <w:t xml:space="preserve"> storage system of one heavy vehicle or machinery.</w:t>
      </w:r>
    </w:p>
    <w:p w:rsidR="00000000" w:rsidRPr="008954EE" w:rsidP="008954EE">
      <w:pPr>
        <w:pStyle w:val="AllowPageBreak"/>
      </w:pPr>
    </w:p>
    <w:p w:rsidR="00000000" w:rsidRPr="008954EE" w:rsidP="008954EE">
      <w:pPr>
        <w:pStyle w:val="Heading1"/>
      </w:pPr>
      <w:bookmarkStart w:id="3" w:name="O_794398"/>
      <w:bookmarkEnd w:id="3"/>
      <w:r w:rsidRPr="008954EE">
        <w:t>Knowledge Evidence</w:t>
      </w:r>
    </w:p>
    <w:p w:rsidR="00000000" w:rsidRPr="008954EE" w:rsidP="00627647">
      <w:pPr>
        <w:pStyle w:val="BodyText"/>
      </w:pPr>
      <w:r w:rsidRPr="008954EE">
        <w:t>Individuals must be able to demonstrate knowledge of:</w:t>
      </w:r>
    </w:p>
    <w:p w:rsidR="00000000" w:rsidRPr="008954EE" w:rsidP="008954EE">
      <w:pPr>
        <w:pStyle w:val="ListBullet"/>
      </w:pPr>
      <w:r w:rsidRPr="008954EE">
        <w:t xml:space="preserve">work health and safety (WHS) and occupational health and safety (OHS) requirements relating </w:t>
      </w:r>
      <w:r w:rsidRPr="008954EE">
        <w:t>to inspecting heavy vehicle battery storage systems, including procedures for:</w:t>
      </w:r>
    </w:p>
    <w:p w:rsidR="00000000" w:rsidRPr="008954EE" w:rsidP="008954EE">
      <w:pPr>
        <w:pStyle w:val="ListBullet2"/>
      </w:pPr>
      <w:r w:rsidRPr="008954EE">
        <w:t>selecting and using personal protective equipment (PPE), including clothing, and eye and hand protection</w:t>
      </w:r>
    </w:p>
    <w:p w:rsidR="00000000" w:rsidRPr="008954EE" w:rsidP="008954EE">
      <w:pPr>
        <w:pStyle w:val="ListBullet2"/>
      </w:pPr>
      <w:r w:rsidRPr="008954EE">
        <w:t>working safely with high current electrical systems</w:t>
      </w:r>
    </w:p>
    <w:p w:rsidR="00000000" w:rsidRPr="008954EE" w:rsidP="008954EE">
      <w:pPr>
        <w:pStyle w:val="ListBullet2"/>
      </w:pPr>
      <w:r w:rsidRPr="008954EE">
        <w:t>manually handling b</w:t>
      </w:r>
      <w:r w:rsidRPr="008954EE">
        <w:t>atteries and toxic and corrosive substances</w:t>
      </w:r>
    </w:p>
    <w:p w:rsidR="00000000" w:rsidRPr="008954EE" w:rsidP="008954EE">
      <w:pPr>
        <w:pStyle w:val="ListBullet"/>
      </w:pPr>
      <w:r w:rsidRPr="008954EE">
        <w:t>identification and function of heavy vehicle battery storage system components, including:</w:t>
      </w:r>
    </w:p>
    <w:p w:rsidR="00000000" w:rsidRPr="008954EE" w:rsidP="008954EE">
      <w:pPr>
        <w:pStyle w:val="ListBullet2"/>
      </w:pPr>
      <w:r w:rsidRPr="008954EE">
        <w:t>base, cover and box</w:t>
      </w:r>
    </w:p>
    <w:p w:rsidR="00000000" w:rsidRPr="008954EE" w:rsidP="008954EE">
      <w:pPr>
        <w:pStyle w:val="ListBullet2"/>
      </w:pPr>
      <w:r w:rsidRPr="008954EE">
        <w:t>battery hold down systems</w:t>
      </w:r>
    </w:p>
    <w:p w:rsidR="00000000" w:rsidRPr="008954EE" w:rsidP="008954EE">
      <w:pPr>
        <w:pStyle w:val="ListBullet2"/>
      </w:pPr>
      <w:r w:rsidRPr="008954EE">
        <w:t>ventilation and cooling systems</w:t>
      </w:r>
    </w:p>
    <w:p w:rsidR="00000000" w:rsidRPr="008954EE" w:rsidP="008954EE">
      <w:pPr>
        <w:pStyle w:val="ListBullet2"/>
      </w:pPr>
      <w:r w:rsidRPr="008954EE">
        <w:t>battery switching devices</w:t>
      </w:r>
    </w:p>
    <w:p w:rsidR="00000000" w:rsidRPr="008954EE" w:rsidP="008954EE">
      <w:pPr>
        <w:pStyle w:val="ListBullet"/>
      </w:pPr>
      <w:r w:rsidRPr="008954EE">
        <w:t>inspection pro</w:t>
      </w:r>
      <w:r w:rsidRPr="008954EE">
        <w:t>cedures of heavy vehicle battery storage systems, including:</w:t>
      </w:r>
    </w:p>
    <w:p w:rsidR="00000000" w:rsidRPr="008954EE" w:rsidP="008954EE">
      <w:pPr>
        <w:pStyle w:val="ListBullet2"/>
      </w:pPr>
      <w:r w:rsidRPr="008954EE">
        <w:t>inspecting battery, terminals and leads</w:t>
      </w:r>
    </w:p>
    <w:p w:rsidR="00000000" w:rsidRPr="008954EE" w:rsidP="008954EE">
      <w:pPr>
        <w:pStyle w:val="ListBullet2"/>
      </w:pPr>
      <w:r w:rsidRPr="008954EE">
        <w:t>inspecting battery securing systems</w:t>
      </w:r>
    </w:p>
    <w:p w:rsidR="00000000" w:rsidRPr="008954EE" w:rsidP="008954EE">
      <w:pPr>
        <w:pStyle w:val="ListBullet2"/>
      </w:pPr>
      <w:r w:rsidRPr="008954EE">
        <w:t>inspecting battery storage compartments.</w:t>
      </w:r>
    </w:p>
    <w:p w:rsidR="00000000" w:rsidRPr="008954EE" w:rsidP="008954EE">
      <w:pPr>
        <w:pStyle w:val="AllowPageBreak"/>
      </w:pPr>
    </w:p>
    <w:p w:rsidR="00000000" w:rsidRPr="008954EE" w:rsidP="008954EE">
      <w:pPr>
        <w:pStyle w:val="Heading1"/>
      </w:pPr>
      <w:bookmarkStart w:id="4" w:name="O_794399"/>
      <w:bookmarkEnd w:id="4"/>
      <w:r w:rsidRPr="008954EE">
        <w:t>Assessment Conditions</w:t>
      </w:r>
    </w:p>
    <w:p w:rsidR="00000000" w:rsidRPr="008954EE" w:rsidP="00627647">
      <w:pPr>
        <w:pStyle w:val="BodyText"/>
      </w:pPr>
      <w:r w:rsidRPr="008954EE">
        <w:t>Assessors must satisfy NVR/AQTF assessor requirements.</w:t>
      </w:r>
    </w:p>
    <w:p w:rsidR="00000000" w:rsidRPr="008954EE" w:rsidP="00627647">
      <w:pPr>
        <w:pStyle w:val="BodyText"/>
      </w:pPr>
      <w:r w:rsidRPr="008954EE">
        <w:t>Competency is to be assessed in the workplace or a simulated environment that accurately reflects performance in a real workplace setting.</w:t>
      </w:r>
    </w:p>
    <w:p w:rsidR="00000000" w:rsidRPr="008954EE" w:rsidP="00627647">
      <w:pPr>
        <w:pStyle w:val="BodyText"/>
      </w:pPr>
      <w:r w:rsidRPr="008954EE">
        <w:t>Assessment must include direct observation of tasks.</w:t>
      </w:r>
    </w:p>
    <w:p w:rsidR="00000000" w:rsidRPr="008954EE" w:rsidP="00627647">
      <w:pPr>
        <w:pStyle w:val="BodyText"/>
      </w:pPr>
      <w:r w:rsidRPr="008954EE">
        <w:t xml:space="preserve">Where </w:t>
      </w:r>
      <w:r w:rsidRPr="008954EE">
        <w:t>assessment of competency includes third-party evidence, individuals must provide evidence that links them to the heavy vehicle or machinery battery storage systems that they have inspected, e.g. repair orders.</w:t>
      </w:r>
    </w:p>
    <w:p w:rsidR="00000000" w:rsidRPr="008954EE" w:rsidP="00627647">
      <w:pPr>
        <w:pStyle w:val="BodyText"/>
      </w:pPr>
      <w:r w:rsidRPr="008954EE">
        <w:t>Assessors must verify performance evidence th</w:t>
      </w:r>
      <w:r w:rsidRPr="008954EE">
        <w:t>rough questioning on skills and knowledge to ensure correct interpretation and application.</w:t>
      </w:r>
    </w:p>
    <w:p w:rsidR="00000000" w:rsidRPr="008954EE" w:rsidP="00627647">
      <w:pPr>
        <w:pStyle w:val="BodyText"/>
      </w:pPr>
      <w:r w:rsidRPr="008954EE">
        <w:t>The following resources must be made available:</w:t>
      </w:r>
    </w:p>
    <w:p w:rsidR="00000000" w:rsidRPr="008954EE" w:rsidP="008954EE">
      <w:pPr>
        <w:pStyle w:val="ListBullet"/>
      </w:pPr>
      <w:r w:rsidRPr="008954EE">
        <w:t>automotive workplace or simulated workplace</w:t>
      </w:r>
    </w:p>
    <w:p w:rsidR="00000000" w:rsidRPr="008954EE" w:rsidP="008954EE">
      <w:pPr>
        <w:pStyle w:val="ListBullet"/>
      </w:pPr>
      <w:r w:rsidRPr="008954EE">
        <w:t>task instructions</w:t>
      </w:r>
    </w:p>
    <w:p w:rsidR="00000000" w:rsidRPr="008954EE" w:rsidP="008954EE">
      <w:pPr>
        <w:pStyle w:val="ListBullet"/>
      </w:pPr>
      <w:r w:rsidRPr="008954EE">
        <w:t>manufacturer battery storage system specifications</w:t>
      </w:r>
    </w:p>
    <w:p w:rsidR="00000000" w:rsidRPr="008954EE" w:rsidP="008954EE">
      <w:pPr>
        <w:pStyle w:val="ListBullet"/>
      </w:pPr>
      <w:r w:rsidRPr="008954EE">
        <w:t>one heavy vehicle or machinery with battery storage system requiring inspection</w:t>
      </w:r>
    </w:p>
    <w:p w:rsidR="00000000" w:rsidRPr="008954EE" w:rsidP="008954EE">
      <w:pPr>
        <w:pStyle w:val="ListBullet"/>
      </w:pPr>
      <w:r w:rsidRPr="008954EE">
        <w:t>tools, equipment and materials appropriate for inspecting heavy vehicle battery storage systems.</w:t>
      </w:r>
    </w:p>
    <w:p w:rsidR="00000000" w:rsidRPr="008954EE" w:rsidP="008954EE">
      <w:pPr>
        <w:pStyle w:val="AllowPageBreak"/>
      </w:pPr>
    </w:p>
    <w:p w:rsidR="00000000" w:rsidRPr="008954EE" w:rsidP="008954EE">
      <w:pPr>
        <w:pStyle w:val="Heading1"/>
      </w:pPr>
      <w:bookmarkStart w:id="5" w:name="O_794402"/>
      <w:bookmarkEnd w:id="5"/>
      <w:r w:rsidRPr="008954EE">
        <w:t>Links</w:t>
      </w:r>
    </w:p>
    <w:p w:rsidR="00000000" w:rsidRPr="008954EE" w:rsidP="00627647">
      <w:pPr>
        <w:pStyle w:val="BodyText"/>
      </w:pPr>
      <w:r w:rsidRPr="008954EE">
        <w:t>Companion Volume implementation guides are found in VETN</w:t>
      </w:r>
      <w:r w:rsidRPr="008954EE">
        <w:t xml:space="preserve">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16EC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954EE" w:rsidP="00627647">
      <w:pPr>
        <w:pStyle w:val="BodyText"/>
      </w:pPr>
      <w:r w:rsidRPr="008954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16EC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954EE" w:rsidP="008954EE"/>
    <w:sectPr w:rsidSect="008954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4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4EE" w:rsidRPr="00627647" w:rsidP="006276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4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647" w:rsidP="008954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27647" w:rsidP="008954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627647" w:rsidP="008954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4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6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54EE" w:rsidRPr="00627647" w:rsidP="006276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4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647" w:rsidRPr="002D2AF8" w:rsidP="008954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AURETR002 Inspect heavy vehicle battery storage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627647" w:rsidP="008954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28B0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5219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7238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54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54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54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54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54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54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54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54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54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54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54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54EE"/>
  </w:style>
  <w:style w:type="character" w:customStyle="1" w:styleId="Heading1Char">
    <w:name w:val="Heading 1 Char"/>
    <w:basedOn w:val="DefaultParagraphFont"/>
    <w:link w:val="Heading1"/>
    <w:rsid w:val="008954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54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54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54E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54EE"/>
    <w:rPr>
      <w:b/>
      <w:spacing w:val="0"/>
    </w:rPr>
  </w:style>
  <w:style w:type="paragraph" w:styleId="ListBullet2">
    <w:name w:val="List Bullet 2"/>
    <w:basedOn w:val="List2"/>
    <w:rsid w:val="008954E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954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54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54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54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54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54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54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54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54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54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54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54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54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54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54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54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54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54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54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54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54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54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54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54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54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54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54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54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54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54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54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54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54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54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54EE"/>
    <w:rPr>
      <w:i/>
    </w:rPr>
  </w:style>
  <w:style w:type="paragraph" w:styleId="Caption">
    <w:name w:val="caption"/>
    <w:basedOn w:val="BodyText"/>
    <w:next w:val="Normal"/>
    <w:qFormat/>
    <w:rsid w:val="008954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54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54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54EE"/>
  </w:style>
  <w:style w:type="paragraph" w:styleId="TableofFigures">
    <w:name w:val="table of figures"/>
    <w:basedOn w:val="Normal"/>
    <w:next w:val="Normal"/>
    <w:semiHidden/>
    <w:rsid w:val="008954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54E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954EE"/>
    <w:rPr>
      <w:rFonts w:ascii="Wingdings" w:hAnsi="Wingdings"/>
    </w:rPr>
  </w:style>
  <w:style w:type="paragraph" w:customStyle="1" w:styleId="TableHeading">
    <w:name w:val="Table Heading"/>
    <w:basedOn w:val="HeadingBase"/>
    <w:rsid w:val="008954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54EE"/>
    <w:rPr>
      <w:color w:val="0033CC"/>
      <w:u w:val="none"/>
    </w:rPr>
  </w:style>
  <w:style w:type="paragraph" w:customStyle="1" w:styleId="BodyTextRight">
    <w:name w:val="Body Text Right"/>
    <w:basedOn w:val="BodyText"/>
    <w:rsid w:val="008954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54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54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54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54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54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54EE"/>
    <w:rPr>
      <w:sz w:val="32"/>
    </w:rPr>
  </w:style>
  <w:style w:type="paragraph" w:customStyle="1" w:styleId="HeadingProcedure">
    <w:name w:val="Heading Procedure"/>
    <w:basedOn w:val="HeadingBase"/>
    <w:next w:val="Normal"/>
    <w:rsid w:val="008954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54EE"/>
    <w:pPr>
      <w:spacing w:before="60" w:after="60"/>
    </w:pPr>
  </w:style>
  <w:style w:type="paragraph" w:styleId="ListContinue">
    <w:name w:val="List Continue"/>
    <w:basedOn w:val="List"/>
    <w:rsid w:val="008954EE"/>
    <w:pPr>
      <w:ind w:firstLine="0"/>
    </w:pPr>
  </w:style>
  <w:style w:type="paragraph" w:customStyle="1" w:styleId="ListNote">
    <w:name w:val="List Note"/>
    <w:basedOn w:val="List"/>
    <w:rsid w:val="008954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54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54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54EE"/>
    <w:rPr>
      <w:rFonts w:ascii="Courier New" w:hAnsi="Courier New"/>
    </w:rPr>
  </w:style>
  <w:style w:type="paragraph" w:customStyle="1" w:styleId="NoteBullet">
    <w:name w:val="Note Bullet"/>
    <w:basedOn w:val="Note"/>
    <w:rsid w:val="008954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54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54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54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54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954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54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54EE"/>
    <w:rPr>
      <w:b/>
      <w:smallCaps/>
    </w:rPr>
  </w:style>
  <w:style w:type="paragraph" w:customStyle="1" w:styleId="TableListNumber">
    <w:name w:val="Table List Number"/>
    <w:basedOn w:val="ListNumber"/>
    <w:rsid w:val="008954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54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54EE"/>
    <w:pPr>
      <w:numPr>
        <w:numId w:val="9"/>
      </w:numPr>
    </w:pPr>
  </w:style>
  <w:style w:type="paragraph" w:customStyle="1" w:styleId="ListAlpha2">
    <w:name w:val="List Alpha 2"/>
    <w:basedOn w:val="List2"/>
    <w:rsid w:val="008954EE"/>
    <w:pPr>
      <w:numPr>
        <w:numId w:val="8"/>
      </w:numPr>
    </w:pPr>
  </w:style>
  <w:style w:type="paragraph" w:styleId="List2">
    <w:name w:val="List 2"/>
    <w:basedOn w:val="BodyText"/>
    <w:rsid w:val="008954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54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54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54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54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54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954EE"/>
    <w:pPr>
      <w:numPr>
        <w:numId w:val="4"/>
      </w:numPr>
    </w:pPr>
  </w:style>
  <w:style w:type="paragraph" w:styleId="ListContinue2">
    <w:name w:val="List Continue 2"/>
    <w:basedOn w:val="List2"/>
    <w:rsid w:val="008954EE"/>
    <w:pPr>
      <w:ind w:firstLine="0"/>
    </w:pPr>
  </w:style>
  <w:style w:type="paragraph" w:styleId="ListContinue3">
    <w:name w:val="List Continue 3"/>
    <w:basedOn w:val="List3"/>
    <w:rsid w:val="008954EE"/>
    <w:pPr>
      <w:ind w:left="1021" w:firstLine="0"/>
    </w:pPr>
  </w:style>
  <w:style w:type="paragraph" w:styleId="ListContinue4">
    <w:name w:val="List Continue 4"/>
    <w:basedOn w:val="List4"/>
    <w:rsid w:val="008954EE"/>
    <w:pPr>
      <w:ind w:firstLine="0"/>
    </w:pPr>
  </w:style>
  <w:style w:type="paragraph" w:styleId="ListContinue5">
    <w:name w:val="List Continue 5"/>
    <w:basedOn w:val="List5"/>
    <w:rsid w:val="008954EE"/>
    <w:pPr>
      <w:ind w:firstLine="0"/>
    </w:pPr>
  </w:style>
  <w:style w:type="paragraph" w:styleId="ListNumber3">
    <w:name w:val="List Number 3"/>
    <w:basedOn w:val="List3"/>
    <w:rsid w:val="008954EE"/>
    <w:pPr>
      <w:numPr>
        <w:numId w:val="5"/>
      </w:numPr>
    </w:pPr>
  </w:style>
  <w:style w:type="paragraph" w:styleId="ListNumber4">
    <w:name w:val="List Number 4"/>
    <w:basedOn w:val="List4"/>
    <w:rsid w:val="008954EE"/>
    <w:pPr>
      <w:numPr>
        <w:numId w:val="6"/>
      </w:numPr>
    </w:pPr>
  </w:style>
  <w:style w:type="paragraph" w:styleId="ListNumber5">
    <w:name w:val="List Number 5"/>
    <w:basedOn w:val="List5"/>
    <w:rsid w:val="008954EE"/>
    <w:pPr>
      <w:numPr>
        <w:numId w:val="7"/>
      </w:numPr>
    </w:pPr>
  </w:style>
  <w:style w:type="paragraph" w:styleId="BlockText">
    <w:name w:val="Block Text"/>
    <w:basedOn w:val="Normal"/>
    <w:rsid w:val="008954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54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54EE"/>
    <w:rPr>
      <w:sz w:val="16"/>
      <w:vertAlign w:val="superscript"/>
    </w:rPr>
  </w:style>
  <w:style w:type="character" w:customStyle="1" w:styleId="Symbols">
    <w:name w:val="Symbols"/>
    <w:basedOn w:val="DefaultParagraphFont"/>
    <w:rsid w:val="008954EE"/>
    <w:rPr>
      <w:rFonts w:ascii="Symbol" w:hAnsi="Symbol"/>
    </w:rPr>
  </w:style>
  <w:style w:type="character" w:customStyle="1" w:styleId="MenuOptions">
    <w:name w:val="Menu Options"/>
    <w:basedOn w:val="DefaultParagraphFont"/>
    <w:rsid w:val="008954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54EE"/>
    <w:rPr>
      <w:b/>
    </w:rPr>
  </w:style>
  <w:style w:type="character" w:customStyle="1" w:styleId="Underlined">
    <w:name w:val="Underlined"/>
    <w:basedOn w:val="DefaultParagraphFont"/>
    <w:rsid w:val="008954EE"/>
    <w:rPr>
      <w:u w:val="single"/>
    </w:rPr>
  </w:style>
  <w:style w:type="paragraph" w:customStyle="1" w:styleId="TableBodyTextRight">
    <w:name w:val="Table Body Text Right"/>
    <w:basedOn w:val="TableBodyText"/>
    <w:rsid w:val="008954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54EE"/>
    <w:rPr>
      <w:sz w:val="18"/>
    </w:rPr>
  </w:style>
  <w:style w:type="paragraph" w:customStyle="1" w:styleId="BodySmallRight">
    <w:name w:val="Body Small Right"/>
    <w:basedOn w:val="BodyTextRight"/>
    <w:rsid w:val="008954EE"/>
    <w:rPr>
      <w:sz w:val="18"/>
      <w:szCs w:val="18"/>
    </w:rPr>
  </w:style>
  <w:style w:type="paragraph" w:customStyle="1" w:styleId="MarginEdition">
    <w:name w:val="Margin Edition"/>
    <w:basedOn w:val="MarginNote"/>
    <w:rsid w:val="008954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54EE"/>
    <w:rPr>
      <w:sz w:val="2"/>
      <w:szCs w:val="2"/>
    </w:rPr>
  </w:style>
  <w:style w:type="character" w:customStyle="1" w:styleId="Small">
    <w:name w:val="Small"/>
    <w:basedOn w:val="DefaultParagraphFont"/>
    <w:rsid w:val="008954EE"/>
    <w:rPr>
      <w:sz w:val="16"/>
    </w:rPr>
  </w:style>
  <w:style w:type="paragraph" w:customStyle="1" w:styleId="WideTable">
    <w:name w:val="Wide Table"/>
    <w:basedOn w:val="Normal"/>
    <w:rsid w:val="008954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54EE"/>
  </w:style>
  <w:style w:type="paragraph" w:styleId="Quote">
    <w:name w:val="Quote"/>
    <w:basedOn w:val="Heading1"/>
    <w:link w:val="QuoteChar"/>
    <w:qFormat/>
    <w:rsid w:val="008954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54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54EE"/>
    <w:pPr>
      <w:pageBreakBefore/>
    </w:pPr>
  </w:style>
  <w:style w:type="paragraph" w:customStyle="1" w:styleId="Border">
    <w:name w:val="Border"/>
    <w:basedOn w:val="Normal"/>
    <w:qFormat/>
    <w:rsid w:val="008954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54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54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54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54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54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54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54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54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54EE"/>
    <w:rPr>
      <w:u w:val="single"/>
    </w:rPr>
  </w:style>
  <w:style w:type="character" w:customStyle="1" w:styleId="BoldandItalics">
    <w:name w:val="Bold and Italics"/>
    <w:qFormat/>
    <w:rsid w:val="008954EE"/>
    <w:rPr>
      <w:b/>
      <w:i/>
      <w:u w:val="none"/>
    </w:rPr>
  </w:style>
  <w:style w:type="paragraph" w:styleId="BalloonText">
    <w:name w:val="Balloon Text"/>
    <w:basedOn w:val="Normal"/>
    <w:link w:val="BalloonTextChar"/>
    <w:rsid w:val="008954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54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54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54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54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54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54EE"/>
    <w:pPr>
      <w:spacing w:before="0" w:after="0"/>
    </w:pPr>
  </w:style>
  <w:style w:type="paragraph" w:customStyle="1" w:styleId="BodyTextBold">
    <w:name w:val="Body Text Bold"/>
    <w:basedOn w:val="BodyText"/>
    <w:qFormat/>
    <w:rsid w:val="008954EE"/>
    <w:rPr>
      <w:b/>
    </w:rPr>
  </w:style>
  <w:style w:type="character" w:styleId="Hyperlink">
    <w:name w:val="Hyperlink"/>
    <w:basedOn w:val="DefaultParagraphFont"/>
    <w:uiPriority w:val="99"/>
    <w:unhideWhenUsed/>
    <w:rsid w:val="006276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365</Words>
  <Characters>2600</Characters>
  <Application>Microsoft Office Word</Application>
  <DocSecurity>0</DocSecurity>
  <Lines>74</Lines>
  <Paragraphs>51</Paragraphs>
  <ScaleCrop>false</ScaleCrop>
  <Company>Author-it Software Corporation Ltd.</Company>
  <LinksUpToDate>false</LinksUpToDate>
  <CharactersWithSpaces>2914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AURETR002 Inspect heavy vehicle battery storage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2023-12-19T07:07:00Z</dcterms:created>
  <dcterms:modified xsi:type="dcterms:W3CDTF">2023-12-19T07:07:00Z</dcterms:modified>
</cp:coreProperties>
</file>