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28A" w:rsidP="00BD728A">
      <w:pPr>
        <w:pStyle w:val="Title"/>
      </w:pPr>
      <w:r>
        <w:fldChar w:fldCharType="begin"/>
      </w:r>
      <w:r>
        <w:instrText xml:space="preserve"> TITLE   \* MERGEFORMAT </w:instrText>
      </w:r>
      <w:r>
        <w:fldChar w:fldCharType="separate"/>
      </w:r>
      <w:r>
        <w:t>AURETK003 Operate electrical test equipment</w:t>
      </w:r>
      <w:r>
        <w:fldChar w:fldCharType="end"/>
      </w:r>
    </w:p>
    <w:p w:rsidR="00BD728A" w:rsidP="00BD728A">
      <w:pPr>
        <w:pStyle w:val="Version"/>
        <w:sectPr w:rsidSect="003802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0241" w:rsidP="00380241">
      <w:pPr>
        <w:pStyle w:val="SuperHeading"/>
      </w:pPr>
      <w:r w:rsidRPr="00380241">
        <w:t>AURETK003 Operate electrical test equipment</w:t>
      </w:r>
    </w:p>
    <w:p w:rsidR="00000000" w:rsidRPr="00380241" w:rsidP="00380241">
      <w:pPr>
        <w:pStyle w:val="Heading1"/>
      </w:pPr>
      <w:bookmarkStart w:id="1" w:name="O_889292"/>
      <w:bookmarkEnd w:id="1"/>
      <w:r w:rsidRPr="00380241">
        <w:t>Modification History</w:t>
      </w:r>
    </w:p>
    <w:tbl>
      <w:tblPr>
        <w:tblW w:w="9639" w:type="dxa"/>
        <w:tblLayout w:type="fixed"/>
        <w:tblCellMar>
          <w:left w:w="62" w:type="dxa"/>
          <w:right w:w="62" w:type="dxa"/>
        </w:tblCellMar>
        <w:tblLook w:val="0000"/>
      </w:tblPr>
      <w:tblGrid>
        <w:gridCol w:w="2790"/>
        <w:gridCol w:w="6849"/>
      </w:tblGrid>
      <w:tr w:rsidTr="00BD728A">
        <w:tblPrEx>
          <w:tblW w:w="9639"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241" w:rsidP="00380241">
            <w:pPr>
              <w:pStyle w:val="BodyText"/>
            </w:pPr>
            <w:r w:rsidRPr="00380241">
              <w:rPr>
                <w:rStyle w:val="SpecialBold"/>
              </w:rPr>
              <w:t>Release</w:t>
            </w:r>
          </w:p>
        </w:tc>
        <w:tc>
          <w:tcPr>
            <w:tcW w:w="6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241">
            <w:pPr>
              <w:pStyle w:val="BodyText"/>
              <w:rPr>
                <w:lang w:val="en-NZ"/>
              </w:rPr>
            </w:pPr>
            <w:r w:rsidRPr="00380241">
              <w:rPr>
                <w:rStyle w:val="SpecialBold"/>
              </w:rPr>
              <w:t>Comment</w:t>
            </w:r>
          </w:p>
        </w:tc>
      </w:tr>
      <w:tr w:rsidTr="00BD728A">
        <w:tblPrEx>
          <w:tblW w:w="9639" w:type="dxa"/>
          <w:tblLayout w:type="fixed"/>
          <w:tblCellMar>
            <w:left w:w="62" w:type="dxa"/>
            <w:right w:w="62" w:type="dxa"/>
          </w:tblCellMar>
          <w:tblLook w:val="0000"/>
        </w:tblPrEx>
        <w:trPr>
          <w:trHeight w:val="680"/>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241">
            <w:pPr>
              <w:pStyle w:val="BodyText"/>
              <w:rPr>
                <w:lang w:val="en-NZ"/>
              </w:rPr>
            </w:pPr>
            <w:r w:rsidRPr="00380241">
              <w:t>Release 1</w:t>
            </w:r>
          </w:p>
        </w:tc>
        <w:tc>
          <w:tcPr>
            <w:tcW w:w="6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241">
            <w:pPr>
              <w:pStyle w:val="BodyText"/>
              <w:rPr>
                <w:lang w:val="en-NZ"/>
              </w:rPr>
            </w:pPr>
            <w:r w:rsidRPr="00380241">
              <w:t>New unit of competency</w:t>
            </w:r>
          </w:p>
        </w:tc>
      </w:tr>
      <w:tr w:rsidTr="00BD728A">
        <w:tblPrEx>
          <w:tblW w:w="9639" w:type="dxa"/>
          <w:tblLayout w:type="fixed"/>
          <w:tblCellMar>
            <w:left w:w="62" w:type="dxa"/>
            <w:right w:w="62" w:type="dxa"/>
          </w:tblCellMar>
          <w:tblLook w:val="0000"/>
        </w:tblPrEx>
        <w:trPr>
          <w:trHeight w:val="680"/>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241">
            <w:pPr>
              <w:pStyle w:val="BodyText"/>
              <w:rPr>
                <w:lang w:val="en-NZ"/>
              </w:rPr>
            </w:pPr>
            <w:r w:rsidRPr="00380241">
              <w:t>Release 2</w:t>
            </w:r>
          </w:p>
        </w:tc>
        <w:tc>
          <w:tcPr>
            <w:tcW w:w="6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241" w:rsidP="00380241">
            <w:pPr>
              <w:pStyle w:val="BodyText"/>
            </w:pPr>
            <w:r w:rsidRPr="00380241">
              <w:t>Minor typographical errors corrected</w:t>
            </w:r>
          </w:p>
        </w:tc>
      </w:tr>
    </w:tbl>
    <w:p w:rsidR="00000000" w:rsidRPr="00380241" w:rsidP="00380241">
      <w:pPr>
        <w:pStyle w:val="BodyText"/>
      </w:pPr>
    </w:p>
    <w:p w:rsidR="00000000" w:rsidRPr="00380241" w:rsidP="00380241">
      <w:pPr>
        <w:pStyle w:val="AllowPageBreak"/>
      </w:pPr>
    </w:p>
    <w:p w:rsidR="00000000" w:rsidRPr="00380241" w:rsidP="00380241">
      <w:pPr>
        <w:pStyle w:val="Heading1"/>
      </w:pPr>
      <w:bookmarkStart w:id="2" w:name="O_889291"/>
      <w:bookmarkEnd w:id="2"/>
      <w:r w:rsidRPr="00380241">
        <w:t>Application</w:t>
      </w:r>
    </w:p>
    <w:p w:rsidR="00000000" w:rsidRPr="00380241" w:rsidP="00BD728A">
      <w:pPr>
        <w:pStyle w:val="BodyText"/>
      </w:pPr>
      <w:r w:rsidRPr="00380241">
        <w:t>This unit describes the performance outcomes required to operate electrical test equipment.</w:t>
      </w:r>
    </w:p>
    <w:p w:rsidR="00000000" w:rsidRPr="00380241" w:rsidP="00BD728A">
      <w:pPr>
        <w:pStyle w:val="BodyText"/>
      </w:pPr>
      <w:r w:rsidRPr="00380241">
        <w:t>It requires the learner to plan and prepare the task, select the correct equipment, test electrical and electronic circuits, and check and store the electrical test equipment.</w:t>
      </w:r>
    </w:p>
    <w:p w:rsidR="00000000" w:rsidRPr="00380241" w:rsidP="00BD728A">
      <w:pPr>
        <w:pStyle w:val="BodyText"/>
      </w:pPr>
      <w:r w:rsidRPr="00380241">
        <w:t xml:space="preserve">It applies to those undertaking a Vocational Education and Training in Schools </w:t>
      </w:r>
      <w:r w:rsidRPr="00380241">
        <w:t>(VETiS) or pre-vocational qualification as preparation to entering the automotive service and repair or automotive manufacturing industry.</w:t>
      </w:r>
    </w:p>
    <w:p w:rsidR="00000000" w:rsidRPr="00380241" w:rsidP="00BD728A">
      <w:pPr>
        <w:pStyle w:val="BodyText"/>
      </w:pPr>
      <w:r w:rsidRPr="00380241">
        <w:t>The unit is designed for use in a highly supervised context and is not suitable for use in a vocational qualificatio</w:t>
      </w:r>
      <w:r w:rsidRPr="00380241">
        <w:t>n.</w:t>
      </w:r>
    </w:p>
    <w:p w:rsidR="00000000" w:rsidRPr="00380241" w:rsidP="00BD728A">
      <w:pPr>
        <w:pStyle w:val="BodyText"/>
      </w:pPr>
      <w:r w:rsidRPr="00380241">
        <w:t>No licensing, legislative, regulatory or certification requirements apply to this unit at the time of publication.</w:t>
      </w:r>
    </w:p>
    <w:p w:rsidR="00000000" w:rsidRPr="00380241" w:rsidP="00380241">
      <w:pPr>
        <w:pStyle w:val="Heading1"/>
      </w:pPr>
      <w:bookmarkStart w:id="3" w:name="O_889290"/>
      <w:bookmarkEnd w:id="3"/>
      <w:r w:rsidRPr="00380241">
        <w:t>Competency Field</w:t>
      </w:r>
    </w:p>
    <w:p w:rsidR="00000000" w:rsidRPr="00380241" w:rsidP="00BD728A">
      <w:pPr>
        <w:pStyle w:val="BodyText"/>
      </w:pPr>
      <w:r w:rsidRPr="00380241">
        <w:t>Electrical</w:t>
      </w:r>
    </w:p>
    <w:p w:rsidR="00000000" w:rsidRPr="00380241" w:rsidP="00380241">
      <w:pPr>
        <w:pStyle w:val="Heading1"/>
      </w:pPr>
      <w:bookmarkStart w:id="4" w:name="O_889289"/>
      <w:bookmarkEnd w:id="4"/>
      <w:r w:rsidRPr="00380241">
        <w:t>Unit Sector</w:t>
      </w:r>
    </w:p>
    <w:p w:rsidR="00000000" w:rsidRPr="00380241" w:rsidP="00BD728A">
      <w:pPr>
        <w:pStyle w:val="BodyText"/>
      </w:pPr>
      <w:r w:rsidRPr="00380241">
        <w:t>Technical - Tools and Equipment</w:t>
      </w:r>
    </w:p>
    <w:p w:rsidR="00000000" w:rsidRPr="00380241" w:rsidP="00380241">
      <w:pPr>
        <w:pStyle w:val="Heading1"/>
      </w:pPr>
      <w:bookmarkStart w:id="5" w:name="O_889288"/>
      <w:bookmarkEnd w:id="5"/>
      <w:r w:rsidRPr="00380241">
        <w:t>Elements and P</w:t>
      </w:r>
      <w:r w:rsidRPr="00380241">
        <w:t>erformance Criteria</w:t>
      </w:r>
    </w:p>
    <w:tbl>
      <w:tblPr>
        <w:tblW w:w="9639" w:type="dxa"/>
        <w:tblLayout w:type="fixed"/>
        <w:tblCellMar>
          <w:left w:w="62" w:type="dxa"/>
          <w:right w:w="62" w:type="dxa"/>
        </w:tblCellMar>
        <w:tblLook w:val="0000"/>
      </w:tblPr>
      <w:tblGrid>
        <w:gridCol w:w="2835"/>
        <w:gridCol w:w="6804"/>
      </w:tblGrid>
      <w:tr w:rsidTr="00380241">
        <w:tblPrEx>
          <w:tblW w:w="9639" w:type="dxa"/>
          <w:tblLayout w:type="fixed"/>
          <w:tblCellMar>
            <w:left w:w="62" w:type="dxa"/>
            <w:right w:w="62" w:type="dxa"/>
          </w:tblCellMar>
          <w:tblLook w:val="0000"/>
        </w:tblPrEx>
        <w:trPr>
          <w:trHeight w:val="405"/>
          <w:tblHeader/>
        </w:trPr>
        <w:tc>
          <w:tcPr>
            <w:tcW w:w="283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241" w:rsidP="00380241">
            <w:pPr>
              <w:pStyle w:val="BodyText"/>
            </w:pPr>
            <w:r w:rsidRPr="00380241">
              <w:rPr>
                <w:rStyle w:val="SpecialBold"/>
              </w:rPr>
              <w:t>Elements</w:t>
            </w:r>
          </w:p>
          <w:p w:rsidR="00000000" w:rsidRPr="00380241" w:rsidP="00380241">
            <w:pPr>
              <w:pStyle w:val="BodyText"/>
            </w:pPr>
            <w:r w:rsidRPr="00380241">
              <w:t>Elements describe the essential outcomes.</w:t>
            </w:r>
          </w:p>
        </w:tc>
        <w:tc>
          <w:tcPr>
            <w:tcW w:w="680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241" w:rsidP="00380241">
            <w:pPr>
              <w:pStyle w:val="BodyText"/>
            </w:pPr>
            <w:r w:rsidRPr="00380241">
              <w:rPr>
                <w:rStyle w:val="SpecialBold"/>
              </w:rPr>
              <w:t>Performance Criteria</w:t>
            </w:r>
          </w:p>
          <w:p w:rsidR="00000000" w:rsidP="00380241">
            <w:pPr>
              <w:pStyle w:val="BodyText"/>
              <w:rPr>
                <w:lang w:val="en-NZ"/>
              </w:rPr>
            </w:pPr>
            <w:r w:rsidRPr="00380241">
              <w:t>Performance criteria describe the performance needed to demonstrate achievement of the element. Where bold and italicised text is used, further information is detai</w:t>
            </w:r>
            <w:r w:rsidRPr="00380241">
              <w:t>led in the range of conditions section</w:t>
            </w:r>
          </w:p>
        </w:tc>
      </w:tr>
      <w:tr w:rsidTr="00380241">
        <w:tblPrEx>
          <w:tblW w:w="9639" w:type="dxa"/>
          <w:tblLayout w:type="fixed"/>
          <w:tblCellMar>
            <w:left w:w="62" w:type="dxa"/>
            <w:right w:w="62" w:type="dxa"/>
          </w:tblCellMar>
          <w:tblLook w:val="0000"/>
        </w:tblPrEx>
        <w:trPr>
          <w:trHeight w:val="241"/>
        </w:trPr>
        <w:tc>
          <w:tcPr>
            <w:tcW w:w="283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241">
            <w:pPr>
              <w:pStyle w:val="BodyText"/>
              <w:rPr>
                <w:lang w:val="en-NZ"/>
              </w:rPr>
            </w:pPr>
          </w:p>
        </w:tc>
      </w:tr>
      <w:tr w:rsidTr="003802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List"/>
              <w:rPr>
                <w:lang w:val="en-NZ"/>
              </w:rPr>
            </w:pPr>
            <w:r w:rsidRPr="00380241">
              <w:t>1. Plan to operate electrical test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41" w:rsidP="00380241">
            <w:pPr>
              <w:pStyle w:val="List"/>
            </w:pPr>
            <w:r w:rsidRPr="00380241">
              <w:t xml:space="preserve">1.1 </w:t>
            </w:r>
            <w:r w:rsidRPr="00380241">
              <w:rPr>
                <w:rStyle w:val="BoldandItalics"/>
              </w:rPr>
              <w:t>Safety requirements</w:t>
            </w:r>
            <w:r w:rsidRPr="00380241">
              <w:t xml:space="preserve"> are sourced and interpreted</w:t>
            </w:r>
          </w:p>
          <w:p w:rsidR="00000000" w:rsidRPr="00380241" w:rsidP="00380241">
            <w:pPr>
              <w:pStyle w:val="List"/>
            </w:pPr>
            <w:r w:rsidRPr="00380241">
              <w:t>1.2 Task instruction is interpreted and vehicle electrical circuit to be worked on is identified</w:t>
            </w:r>
          </w:p>
          <w:p w:rsidR="00000000" w:rsidRPr="00380241" w:rsidP="00380241">
            <w:pPr>
              <w:pStyle w:val="List"/>
            </w:pPr>
            <w:r w:rsidRPr="00380241">
              <w:t>1.3 Manufacturer specifications and workplace procedures for operating electrical test equipment are sourced and interpreted</w:t>
            </w:r>
          </w:p>
          <w:p w:rsidR="00000000" w:rsidRPr="00380241" w:rsidP="00380241">
            <w:pPr>
              <w:pStyle w:val="List"/>
            </w:pPr>
            <w:r w:rsidRPr="00380241">
              <w:t>1.4 Potential hazards and risks associated with task are identified and reported to workplace supervisor</w:t>
            </w:r>
          </w:p>
          <w:p w:rsidR="00000000" w:rsidP="00380241">
            <w:pPr>
              <w:pStyle w:val="List"/>
              <w:rPr>
                <w:lang w:val="en-NZ"/>
              </w:rPr>
            </w:pPr>
            <w:r w:rsidRPr="00380241">
              <w:t>1.5 Electrical test equipm</w:t>
            </w:r>
            <w:r w:rsidRPr="00380241">
              <w:t>ent is identified according to task instruction and manufacturer specifications</w:t>
            </w:r>
          </w:p>
        </w:tc>
      </w:tr>
      <w:tr w:rsidTr="00380241">
        <w:tblPrEx>
          <w:tblW w:w="9639" w:type="dxa"/>
          <w:tblLayout w:type="fixed"/>
          <w:tblCellMar>
            <w:left w:w="62" w:type="dxa"/>
            <w:right w:w="62" w:type="dxa"/>
          </w:tblCellMar>
          <w:tblLook w:val="0000"/>
        </w:tblPrEx>
        <w:trPr>
          <w:trHeight w:val="218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List"/>
              <w:rPr>
                <w:lang w:val="en-NZ"/>
              </w:rPr>
            </w:pPr>
            <w:r w:rsidRPr="00380241">
              <w:t>2. Test electrical circuits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41" w:rsidP="00380241">
            <w:pPr>
              <w:pStyle w:val="List"/>
            </w:pPr>
            <w:r w:rsidRPr="00380241">
              <w:t xml:space="preserve">2.1 </w:t>
            </w:r>
            <w:r w:rsidRPr="00380241">
              <w:rPr>
                <w:rStyle w:val="BoldandItalics"/>
              </w:rPr>
              <w:t>Electrical test equipment</w:t>
            </w:r>
            <w:r w:rsidRPr="00380241">
              <w:t xml:space="preserve"> is checked prior to use according to manufacturer specifications and safety requirements</w:t>
            </w:r>
          </w:p>
          <w:p w:rsidR="00000000" w:rsidRPr="00380241" w:rsidP="00380241">
            <w:pPr>
              <w:pStyle w:val="List"/>
            </w:pPr>
            <w:r w:rsidRPr="00380241">
              <w:t>2.2 Electrical test equipment is used to test vehicle electrical circuits according to manufacturer specifications and safety requirements</w:t>
            </w:r>
          </w:p>
          <w:p w:rsidR="00000000" w:rsidRPr="00380241" w:rsidP="00380241">
            <w:pPr>
              <w:pStyle w:val="List"/>
            </w:pPr>
            <w:r w:rsidRPr="00380241">
              <w:t>2.3 Electrical test equipment readings are checked and compared with manufacturer specifications</w:t>
            </w:r>
          </w:p>
          <w:p w:rsidR="00000000" w:rsidP="00380241">
            <w:pPr>
              <w:pStyle w:val="List"/>
              <w:rPr>
                <w:lang w:val="en-NZ"/>
              </w:rPr>
            </w:pPr>
            <w:r w:rsidRPr="00380241">
              <w:t xml:space="preserve">2.4 Electrical test </w:t>
            </w:r>
            <w:r w:rsidRPr="00380241">
              <w:t>equipment readings are recorded</w:t>
            </w:r>
          </w:p>
        </w:tc>
      </w:tr>
      <w:tr w:rsidTr="00380241">
        <w:tblPrEx>
          <w:tblW w:w="9639" w:type="dxa"/>
          <w:tblLayout w:type="fixed"/>
          <w:tblCellMar>
            <w:left w:w="62" w:type="dxa"/>
            <w:right w:w="62" w:type="dxa"/>
          </w:tblCellMar>
          <w:tblLook w:val="0000"/>
        </w:tblPrEx>
        <w:trPr>
          <w:trHeight w:val="97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List"/>
              <w:rPr>
                <w:lang w:val="en-NZ"/>
              </w:rPr>
            </w:pPr>
            <w:r w:rsidRPr="00380241">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41" w:rsidP="00380241">
            <w:pPr>
              <w:pStyle w:val="List"/>
            </w:pPr>
            <w:r w:rsidRPr="00380241">
              <w:t>3.1 Final inspection is made to ensure work meets task instruction and workplace standards, and vehicle or equipment is presented ready for use or storage according to workplace procedures</w:t>
            </w:r>
          </w:p>
          <w:p w:rsidR="00000000" w:rsidRPr="00380241" w:rsidP="00380241">
            <w:pPr>
              <w:pStyle w:val="List"/>
            </w:pPr>
            <w:r w:rsidRPr="00380241">
              <w:t>3.2 Wor</w:t>
            </w:r>
            <w:r w:rsidRPr="00380241">
              <w:t>k area is cleaned, waste and non-recyclable materials are disposed of, and recyclable material is collected and stored according to environmental requirements and workplace procedures</w:t>
            </w:r>
          </w:p>
          <w:p w:rsidR="00000000" w:rsidRPr="00380241" w:rsidP="00380241">
            <w:pPr>
              <w:pStyle w:val="List"/>
            </w:pPr>
            <w:r w:rsidRPr="00380241">
              <w:t>3.3 Tools and equipment are checked and stored according to workplace pr</w:t>
            </w:r>
            <w:r w:rsidRPr="00380241">
              <w:t>ocedures, or tagged and reported where necessary</w:t>
            </w:r>
          </w:p>
          <w:p w:rsidR="00000000" w:rsidRPr="00380241" w:rsidP="00380241">
            <w:pPr>
              <w:pStyle w:val="List"/>
            </w:pPr>
            <w:r w:rsidRPr="00380241">
              <w:t>3.4 Workplace documentation is processed according to workplace procedures</w:t>
            </w:r>
          </w:p>
        </w:tc>
      </w:tr>
    </w:tbl>
    <w:p w:rsidR="00000000" w:rsidRPr="00380241" w:rsidP="00380241">
      <w:pPr>
        <w:pStyle w:val="BodyText"/>
      </w:pPr>
    </w:p>
    <w:p w:rsidR="00000000" w:rsidRPr="00380241" w:rsidP="00380241">
      <w:pPr>
        <w:pStyle w:val="AllowPageBreak"/>
      </w:pPr>
    </w:p>
    <w:p w:rsidR="00000000" w:rsidRPr="00380241" w:rsidP="00380241">
      <w:pPr>
        <w:pStyle w:val="Heading1"/>
      </w:pPr>
      <w:bookmarkStart w:id="6" w:name="O_889287"/>
      <w:bookmarkEnd w:id="6"/>
      <w:r w:rsidRPr="00380241">
        <w:t>Foundation Skills</w:t>
      </w:r>
    </w:p>
    <w:p w:rsidR="00000000" w:rsidRPr="00380241" w:rsidP="00BD728A">
      <w:pPr>
        <w:pStyle w:val="BodyText"/>
      </w:pPr>
      <w:r w:rsidRPr="0038024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802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41" w:rsidP="00380241">
            <w:pPr>
              <w:pStyle w:val="BodyText"/>
            </w:pPr>
            <w:r w:rsidRPr="0038024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BodyText"/>
              <w:rPr>
                <w:lang w:val="en-NZ"/>
              </w:rPr>
            </w:pPr>
            <w:r w:rsidRPr="00380241">
              <w:rPr>
                <w:rStyle w:val="SpecialBold"/>
              </w:rPr>
              <w:t>Description</w:t>
            </w:r>
          </w:p>
        </w:tc>
      </w:tr>
      <w:tr w:rsidTr="003802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BodyText"/>
              <w:rPr>
                <w:lang w:val="en-NZ"/>
              </w:rPr>
            </w:pPr>
            <w:r w:rsidRPr="0038024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ListBullet"/>
              <w:rPr>
                <w:lang w:val="en-NZ"/>
              </w:rPr>
            </w:pPr>
            <w:r w:rsidRPr="00380241">
              <w:t>locate appropriate sources of vehicle electrical s</w:t>
            </w:r>
            <w:r w:rsidRPr="00380241">
              <w:t>ystem information and electrical test equipment operating procedures.</w:t>
            </w:r>
          </w:p>
        </w:tc>
      </w:tr>
      <w:tr w:rsidTr="003802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BodyText"/>
              <w:rPr>
                <w:lang w:val="en-NZ"/>
              </w:rPr>
            </w:pPr>
            <w:r w:rsidRPr="0038024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41" w:rsidP="00380241">
            <w:pPr>
              <w:pStyle w:val="ListBullet"/>
            </w:pPr>
            <w:r w:rsidRPr="00380241">
              <w:t xml:space="preserve">select and interpret key information from job instruction, manufacturer specifications, safety </w:t>
            </w:r>
            <w:r w:rsidRPr="00380241">
              <w:t>requirements and workplace procedures to safely and effectively operate electrical test equipment</w:t>
            </w:r>
          </w:p>
          <w:p w:rsidR="00000000" w:rsidP="00380241">
            <w:pPr>
              <w:pStyle w:val="ListBullet"/>
              <w:rPr>
                <w:lang w:val="en-NZ"/>
              </w:rPr>
            </w:pPr>
            <w:r w:rsidRPr="00380241">
              <w:t>select and interpret key information from environmental requirements and workplace procedures to support environmental sustainability and to ensure a clean an</w:t>
            </w:r>
            <w:r w:rsidRPr="00380241">
              <w:t>d safe work site.</w:t>
            </w:r>
          </w:p>
        </w:tc>
      </w:tr>
      <w:tr w:rsidTr="003802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BodyText"/>
              <w:rPr>
                <w:lang w:val="en-NZ"/>
              </w:rPr>
            </w:pPr>
            <w:r w:rsidRPr="0038024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ListBullet"/>
              <w:rPr>
                <w:lang w:val="en-NZ"/>
              </w:rPr>
            </w:pPr>
            <w:r w:rsidRPr="00380241">
              <w:t>legibly and accurately fill out workplace documentation, using correct industry terminology and conventions.</w:t>
            </w:r>
          </w:p>
        </w:tc>
      </w:tr>
      <w:tr w:rsidTr="003802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BodyText"/>
              <w:rPr>
                <w:lang w:val="en-NZ"/>
              </w:rPr>
            </w:pPr>
            <w:r w:rsidRPr="0038024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ListBullet"/>
              <w:rPr>
                <w:lang w:val="en-NZ"/>
              </w:rPr>
            </w:pPr>
            <w:r w:rsidRPr="00380241">
              <w:t>participate effectively in verbal exchanges using questioning and active lis</w:t>
            </w:r>
            <w:r w:rsidRPr="00380241">
              <w:t>tening to request, clarify and clearly convey information.</w:t>
            </w:r>
          </w:p>
        </w:tc>
      </w:tr>
      <w:tr w:rsidTr="003802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BodyText"/>
              <w:rPr>
                <w:lang w:val="en-NZ"/>
              </w:rPr>
            </w:pPr>
            <w:r w:rsidRPr="0038024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41" w:rsidP="00380241">
            <w:pPr>
              <w:pStyle w:val="ListBullet"/>
            </w:pPr>
            <w:r w:rsidRPr="00380241">
              <w:t>use basic mathematical operations, including addition, subtraction, multiplication and division, when using Ohm’s law and Watt’s law to calculate electrical voltage, current f</w:t>
            </w:r>
            <w:r w:rsidRPr="00380241">
              <w:t>low, resistance and power</w:t>
            </w:r>
          </w:p>
          <w:p w:rsidR="00000000" w:rsidP="00380241">
            <w:pPr>
              <w:pStyle w:val="ListBullet"/>
              <w:rPr>
                <w:lang w:val="en-NZ"/>
              </w:rPr>
            </w:pPr>
            <w:r w:rsidRPr="00380241">
              <w:t>read and interpret electrical test equipment correctly, and report and record the results correctly using relevant mathematical symbols and conventions (e.g. Ω for ohms).</w:t>
            </w:r>
          </w:p>
        </w:tc>
      </w:tr>
      <w:tr w:rsidTr="003802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BodyText"/>
              <w:rPr>
                <w:lang w:val="en-NZ"/>
              </w:rPr>
            </w:pPr>
            <w:r w:rsidRPr="0038024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ListBullet"/>
              <w:rPr>
                <w:lang w:val="en-NZ"/>
              </w:rPr>
            </w:pPr>
            <w:r w:rsidRPr="00380241">
              <w:t>plan own work requirements and prioritise actions to achieve required outcomes.</w:t>
            </w:r>
          </w:p>
        </w:tc>
      </w:tr>
      <w:tr w:rsidTr="003802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BodyText"/>
              <w:rPr>
                <w:lang w:val="en-NZ"/>
              </w:rPr>
            </w:pPr>
            <w:r w:rsidRPr="00380241">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ListBullet"/>
              <w:rPr>
                <w:lang w:val="en-NZ"/>
              </w:rPr>
            </w:pPr>
            <w:r w:rsidRPr="00380241">
              <w:t>recognise own limitations when selecting and using tools and equipment and seek timely advice.</w:t>
            </w:r>
          </w:p>
        </w:tc>
      </w:tr>
      <w:tr w:rsidTr="003802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BodyText"/>
              <w:rPr>
                <w:lang w:val="en-NZ"/>
              </w:rPr>
            </w:pPr>
            <w:r w:rsidRPr="00380241">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41" w:rsidP="00380241">
            <w:pPr>
              <w:pStyle w:val="ListBullet"/>
            </w:pPr>
            <w:r w:rsidRPr="00380241">
              <w:t>refer problems that can</w:t>
            </w:r>
            <w:r w:rsidRPr="00380241">
              <w:t>not be readily resolved and seek assistance from workplace supervisor.</w:t>
            </w:r>
          </w:p>
        </w:tc>
      </w:tr>
    </w:tbl>
    <w:p w:rsidR="00000000" w:rsidRPr="00380241" w:rsidP="00380241">
      <w:pPr>
        <w:pStyle w:val="BodyText"/>
      </w:pPr>
    </w:p>
    <w:p w:rsidR="00000000" w:rsidRPr="00380241" w:rsidP="00380241">
      <w:pPr>
        <w:pStyle w:val="AllowPageBreak"/>
      </w:pPr>
    </w:p>
    <w:p w:rsidR="00000000" w:rsidRPr="00380241" w:rsidP="00380241">
      <w:pPr>
        <w:pStyle w:val="Heading1"/>
      </w:pPr>
      <w:bookmarkStart w:id="7" w:name="O_889286"/>
      <w:bookmarkEnd w:id="7"/>
      <w:r w:rsidRPr="00380241">
        <w:t>Range of Conditions</w:t>
      </w:r>
    </w:p>
    <w:p w:rsidR="00000000" w:rsidRPr="00380241" w:rsidP="00BD728A">
      <w:pPr>
        <w:pStyle w:val="BodyText"/>
      </w:pPr>
      <w:r w:rsidRPr="00380241">
        <w:t>This section specifies work environments and conditions that may affect performance. Essential operating conditions that may be present (depending on the work situation, needs of the candidate, accessibility of the item, and local industry and regional con</w:t>
      </w:r>
      <w:r w:rsidRPr="0038024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802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BodyText"/>
              <w:rPr>
                <w:lang w:val="en-NZ"/>
              </w:rPr>
            </w:pPr>
            <w:r w:rsidRPr="00380241">
              <w:rPr>
                <w:rStyle w:val="BoldandItalics"/>
              </w:rPr>
              <w:t>Safety requirements</w:t>
            </w:r>
            <w:r w:rsidRPr="0038024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41" w:rsidP="00380241">
            <w:pPr>
              <w:pStyle w:val="ListBullet"/>
            </w:pPr>
            <w:r w:rsidRPr="00380241">
              <w:t>information about key aspects of work health and safety (WHS) and occupational health and safety (OHS) requirements, i</w:t>
            </w:r>
            <w:r w:rsidRPr="00380241">
              <w:t>ncluding:</w:t>
            </w:r>
          </w:p>
          <w:p w:rsidR="00000000" w:rsidRPr="00380241" w:rsidP="00380241">
            <w:pPr>
              <w:pStyle w:val="ListBullet2"/>
            </w:pPr>
            <w:r w:rsidRPr="00380241">
              <w:t>use of personal protective equipment, including safety glasses, ear protection and safety footwear</w:t>
            </w:r>
          </w:p>
          <w:p w:rsidR="00000000" w:rsidRPr="00380241" w:rsidP="00380241">
            <w:pPr>
              <w:pStyle w:val="ListBullet2"/>
            </w:pPr>
            <w:r w:rsidRPr="00380241">
              <w:t>use of tools</w:t>
            </w:r>
          </w:p>
          <w:p w:rsidR="00000000" w:rsidRPr="00380241" w:rsidP="00380241">
            <w:pPr>
              <w:pStyle w:val="ListBullet2"/>
            </w:pPr>
            <w:r w:rsidRPr="00380241">
              <w:t>identification of electrical hazards</w:t>
            </w:r>
          </w:p>
          <w:p w:rsidR="00000000" w:rsidP="00380241">
            <w:pPr>
              <w:pStyle w:val="ListBullet2"/>
              <w:rPr>
                <w:lang w:val="en-NZ"/>
              </w:rPr>
            </w:pPr>
            <w:r w:rsidRPr="00380241">
              <w:t>application of procedures for operating electrical test equipment.</w:t>
            </w:r>
          </w:p>
        </w:tc>
      </w:tr>
      <w:tr w:rsidTr="003802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241">
            <w:pPr>
              <w:pStyle w:val="BodyText"/>
              <w:rPr>
                <w:lang w:val="en-NZ"/>
              </w:rPr>
            </w:pPr>
            <w:r w:rsidRPr="00380241">
              <w:rPr>
                <w:rStyle w:val="BoldandItalics"/>
              </w:rPr>
              <w:t>Electrical test equipment</w:t>
            </w:r>
            <w:r w:rsidRPr="0038024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241" w:rsidP="00380241">
            <w:pPr>
              <w:pStyle w:val="ListBullet"/>
            </w:pPr>
            <w:r w:rsidRPr="00380241">
              <w:t>12 volt test lights and LED test lights</w:t>
            </w:r>
          </w:p>
          <w:p w:rsidR="00000000" w:rsidRPr="00380241" w:rsidP="00380241">
            <w:pPr>
              <w:pStyle w:val="ListBullet"/>
            </w:pPr>
            <w:r w:rsidRPr="00380241">
              <w:t>ammeters</w:t>
            </w:r>
          </w:p>
          <w:p w:rsidR="00000000" w:rsidRPr="00380241" w:rsidP="00380241">
            <w:pPr>
              <w:pStyle w:val="ListBullet"/>
            </w:pPr>
            <w:r w:rsidRPr="00380241">
              <w:t>voltmeters</w:t>
            </w:r>
          </w:p>
          <w:p w:rsidR="00000000" w:rsidRPr="00380241" w:rsidP="00380241">
            <w:pPr>
              <w:pStyle w:val="ListBullet"/>
            </w:pPr>
            <w:r w:rsidRPr="00380241">
              <w:t>ohmmeters</w:t>
            </w:r>
          </w:p>
          <w:p w:rsidR="00000000" w:rsidRPr="00380241" w:rsidP="00380241">
            <w:pPr>
              <w:pStyle w:val="ListBullet"/>
            </w:pPr>
            <w:r w:rsidRPr="00380241">
              <w:t>multimeters.</w:t>
            </w:r>
          </w:p>
        </w:tc>
      </w:tr>
    </w:tbl>
    <w:p w:rsidR="00000000" w:rsidRPr="00380241" w:rsidP="00380241">
      <w:pPr>
        <w:pStyle w:val="BodyText"/>
      </w:pPr>
    </w:p>
    <w:p w:rsidR="00000000" w:rsidRPr="00380241" w:rsidP="00380241">
      <w:pPr>
        <w:pStyle w:val="AllowPageBreak"/>
      </w:pPr>
    </w:p>
    <w:p w:rsidR="00000000" w:rsidRPr="00380241" w:rsidP="00380241">
      <w:pPr>
        <w:pStyle w:val="Heading1"/>
      </w:pPr>
      <w:bookmarkStart w:id="8" w:name="O_889285"/>
      <w:bookmarkEnd w:id="8"/>
      <w:r w:rsidRPr="00380241">
        <w:t>Unit Mapping Information</w:t>
      </w:r>
    </w:p>
    <w:p w:rsidR="00000000" w:rsidRPr="00380241" w:rsidP="00BD728A">
      <w:pPr>
        <w:pStyle w:val="BodyText"/>
      </w:pPr>
      <w:r w:rsidRPr="00380241">
        <w:t>No equivalent unit.</w:t>
      </w:r>
    </w:p>
    <w:p w:rsidR="00000000" w:rsidRPr="00380241" w:rsidP="00380241">
      <w:pPr>
        <w:pStyle w:val="Heading1"/>
      </w:pPr>
      <w:bookmarkStart w:id="9" w:name="O_889293"/>
      <w:bookmarkEnd w:id="9"/>
      <w:r w:rsidRPr="00380241">
        <w:t>Links</w:t>
      </w:r>
    </w:p>
    <w:p w:rsidR="00000000" w:rsidRPr="00380241" w:rsidP="00BD728A">
      <w:pPr>
        <w:pStyle w:val="BodyText"/>
      </w:pPr>
      <w:r w:rsidRPr="003802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E4B0A">
        <w:rPr>
          <w:rStyle w:val="Hyperlink"/>
        </w:rPr>
        <w:t>https://vetnet.gov.au/Pages/TrainingDocs.aspx?q=b4278d82-d487-4070-a8c4-78045ec695b1</w:t>
      </w:r>
      <w:r>
        <w:fldChar w:fldCharType="end"/>
      </w:r>
    </w:p>
    <w:p w:rsidR="00000000" w:rsidRPr="00380241" w:rsidP="00BD728A">
      <w:pPr>
        <w:pStyle w:val="BodyText"/>
        <w:sectPr w:rsidSect="00380241">
          <w:headerReference w:type="default" r:id="rId10"/>
          <w:footerReference w:type="default" r:id="rId11"/>
          <w:pgSz w:w="11908" w:h="16833"/>
          <w:pgMar w:top="1702" w:right="1418" w:bottom="1702" w:left="1418" w:header="992" w:footer="992" w:gutter="0"/>
          <w:cols w:space="720"/>
          <w:noEndnote/>
          <w:docGrid w:linePitch="299"/>
        </w:sectPr>
      </w:pPr>
    </w:p>
    <w:p w:rsidR="00000000" w:rsidRPr="00380241" w:rsidP="00380241">
      <w:pPr>
        <w:pStyle w:val="SuperHeading"/>
      </w:pPr>
      <w:r w:rsidRPr="00380241">
        <w:t xml:space="preserve">Assessment </w:t>
      </w:r>
      <w:r w:rsidRPr="00380241">
        <w:t>Requirements for AURETK003 Operate electrical test equipment</w:t>
      </w:r>
    </w:p>
    <w:p w:rsidR="00000000" w:rsidRPr="00380241" w:rsidP="00380241">
      <w:pPr>
        <w:pStyle w:val="Heading1"/>
      </w:pPr>
      <w:bookmarkStart w:id="10" w:name="O_889283"/>
      <w:bookmarkEnd w:id="10"/>
      <w:r w:rsidRPr="00380241">
        <w:t>Modification History</w:t>
      </w:r>
    </w:p>
    <w:tbl>
      <w:tblPr>
        <w:tblW w:w="9639" w:type="dxa"/>
        <w:tblLayout w:type="fixed"/>
        <w:tblCellMar>
          <w:left w:w="62" w:type="dxa"/>
          <w:right w:w="62" w:type="dxa"/>
        </w:tblCellMar>
        <w:tblLook w:val="0000"/>
      </w:tblPr>
      <w:tblGrid>
        <w:gridCol w:w="2835"/>
        <w:gridCol w:w="6804"/>
      </w:tblGrid>
      <w:tr w:rsidTr="00BD728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241" w:rsidP="00380241">
            <w:pPr>
              <w:pStyle w:val="BodyText"/>
            </w:pPr>
            <w:r w:rsidRPr="0038024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241">
            <w:pPr>
              <w:pStyle w:val="BodyText"/>
              <w:rPr>
                <w:lang w:val="en-NZ"/>
              </w:rPr>
            </w:pPr>
            <w:r w:rsidRPr="00380241">
              <w:rPr>
                <w:rStyle w:val="SpecialBold"/>
              </w:rPr>
              <w:t>Comment</w:t>
            </w:r>
          </w:p>
        </w:tc>
      </w:tr>
      <w:tr w:rsidTr="00BD728A">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241">
            <w:pPr>
              <w:pStyle w:val="BodyText"/>
              <w:rPr>
                <w:lang w:val="en-NZ"/>
              </w:rPr>
            </w:pPr>
            <w:r w:rsidRPr="00380241">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241">
            <w:pPr>
              <w:pStyle w:val="BodyText"/>
              <w:rPr>
                <w:lang w:val="en-NZ"/>
              </w:rPr>
            </w:pPr>
            <w:r w:rsidRPr="00380241">
              <w:t>New unit of competency</w:t>
            </w:r>
          </w:p>
        </w:tc>
      </w:tr>
      <w:tr w:rsidTr="00BD728A">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241">
            <w:pPr>
              <w:pStyle w:val="BodyText"/>
              <w:rPr>
                <w:lang w:val="en-NZ"/>
              </w:rPr>
            </w:pPr>
            <w:r w:rsidRPr="00380241">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241" w:rsidP="00380241">
            <w:pPr>
              <w:pStyle w:val="BodyText"/>
            </w:pPr>
            <w:r w:rsidRPr="00380241">
              <w:t>Minor typographical errors corrected</w:t>
            </w:r>
          </w:p>
        </w:tc>
      </w:tr>
    </w:tbl>
    <w:p w:rsidR="00000000" w:rsidRPr="00380241" w:rsidP="00380241">
      <w:pPr>
        <w:pStyle w:val="BodyText"/>
      </w:pPr>
    </w:p>
    <w:p w:rsidR="00000000" w:rsidRPr="00380241" w:rsidP="00380241">
      <w:pPr>
        <w:pStyle w:val="AllowPageBreak"/>
      </w:pPr>
    </w:p>
    <w:p w:rsidR="00000000" w:rsidRPr="00380241" w:rsidP="00380241">
      <w:pPr>
        <w:pStyle w:val="Heading1"/>
      </w:pPr>
      <w:bookmarkStart w:id="11" w:name="O_889282"/>
      <w:bookmarkEnd w:id="11"/>
      <w:r w:rsidRPr="00380241">
        <w:t>Performance Evidence</w:t>
      </w:r>
    </w:p>
    <w:p w:rsidR="00000000" w:rsidRPr="00380241" w:rsidP="00BD728A">
      <w:pPr>
        <w:pStyle w:val="BodyText"/>
      </w:pPr>
      <w:r w:rsidRPr="00380241">
        <w:t>Before competency can be determined, individuals must demonstrate they can perform the following according to the standards defined in this unit’s elements, performance criteria, range of conditions and foundation skills:</w:t>
      </w:r>
    </w:p>
    <w:p w:rsidR="00000000" w:rsidRPr="00380241" w:rsidP="00380241">
      <w:pPr>
        <w:pStyle w:val="ListBullet"/>
      </w:pPr>
      <w:r w:rsidRPr="00380241">
        <w:t>correctly and safely operate elec</w:t>
      </w:r>
      <w:r w:rsidRPr="00380241">
        <w:t>trical test equipment to test electrical circuits on a minimum of two different vehicles.</w:t>
      </w:r>
    </w:p>
    <w:p w:rsidR="00000000" w:rsidRPr="00380241" w:rsidP="00380241">
      <w:pPr>
        <w:pStyle w:val="AllowPageBreak"/>
      </w:pPr>
    </w:p>
    <w:p w:rsidR="00000000" w:rsidRPr="00380241" w:rsidP="00380241">
      <w:pPr>
        <w:pStyle w:val="Heading1"/>
      </w:pPr>
      <w:bookmarkStart w:id="12" w:name="O_889281"/>
      <w:bookmarkEnd w:id="12"/>
      <w:r w:rsidRPr="00380241">
        <w:t>Knowledge Evidence</w:t>
      </w:r>
    </w:p>
    <w:p w:rsidR="00000000" w:rsidRPr="00380241" w:rsidP="00BD728A">
      <w:pPr>
        <w:pStyle w:val="BodyText"/>
      </w:pPr>
      <w:r w:rsidRPr="00380241">
        <w:t>Individuals must be able to demonstrate knowledge of:</w:t>
      </w:r>
    </w:p>
    <w:p w:rsidR="00000000" w:rsidRPr="00380241" w:rsidP="00380241">
      <w:pPr>
        <w:pStyle w:val="ListBullet"/>
      </w:pPr>
      <w:r w:rsidRPr="00380241">
        <w:t>key aspects of work health and safety (WHS) and, occupational health and sa</w:t>
      </w:r>
      <w:r w:rsidRPr="00380241">
        <w:t>fety (OHS) requirements when operating electrical test equipment, including:</w:t>
      </w:r>
    </w:p>
    <w:p w:rsidR="00000000" w:rsidRPr="00380241" w:rsidP="00380241">
      <w:pPr>
        <w:pStyle w:val="ListBullet"/>
      </w:pPr>
      <w:r w:rsidRPr="00380241">
        <w:t>procedures for the correct use of personal protective equipment, including safety glasses, ear protection and safety footwear</w:t>
      </w:r>
    </w:p>
    <w:p w:rsidR="00000000" w:rsidRPr="00380241" w:rsidP="00380241">
      <w:pPr>
        <w:pStyle w:val="ListBullet"/>
      </w:pPr>
      <w:r w:rsidRPr="00380241">
        <w:t>procedures for the correct use of tools</w:t>
      </w:r>
    </w:p>
    <w:p w:rsidR="00000000" w:rsidRPr="00380241" w:rsidP="00380241">
      <w:pPr>
        <w:pStyle w:val="ListBullet"/>
      </w:pPr>
      <w:r w:rsidRPr="00380241">
        <w:t>identification of electrical hazards</w:t>
      </w:r>
    </w:p>
    <w:p w:rsidR="00000000" w:rsidRPr="00380241" w:rsidP="00380241">
      <w:pPr>
        <w:pStyle w:val="List2"/>
      </w:pPr>
      <w:r w:rsidRPr="00380241">
        <w:t>procedures for operating electrical test equipment</w:t>
      </w:r>
    </w:p>
    <w:p w:rsidR="00000000" w:rsidRPr="00380241" w:rsidP="00380241">
      <w:pPr>
        <w:pStyle w:val="ListBullet"/>
      </w:pPr>
      <w:r w:rsidRPr="00380241">
        <w:t>meaning of electrical terms, including:</w:t>
      </w:r>
    </w:p>
    <w:p w:rsidR="00000000" w:rsidRPr="00380241" w:rsidP="00380241">
      <w:pPr>
        <w:pStyle w:val="ListBullet2"/>
      </w:pPr>
      <w:r w:rsidRPr="00380241">
        <w:t>voltage</w:t>
      </w:r>
    </w:p>
    <w:p w:rsidR="00000000" w:rsidRPr="00380241" w:rsidP="00380241">
      <w:pPr>
        <w:pStyle w:val="ListBullet2"/>
      </w:pPr>
      <w:r w:rsidRPr="00380241">
        <w:t>amperage</w:t>
      </w:r>
    </w:p>
    <w:p w:rsidR="00000000" w:rsidRPr="00380241" w:rsidP="00380241">
      <w:pPr>
        <w:pStyle w:val="ListBullet2"/>
      </w:pPr>
      <w:r w:rsidRPr="00380241">
        <w:t>watts</w:t>
      </w:r>
    </w:p>
    <w:p w:rsidR="00000000" w:rsidRPr="00380241" w:rsidP="00380241">
      <w:pPr>
        <w:pStyle w:val="ListBullet2"/>
      </w:pPr>
      <w:r w:rsidRPr="00380241">
        <w:t>resistance</w:t>
      </w:r>
    </w:p>
    <w:p w:rsidR="00000000" w:rsidRPr="00380241" w:rsidP="00380241">
      <w:pPr>
        <w:pStyle w:val="ListBullet"/>
      </w:pPr>
      <w:r w:rsidRPr="00380241">
        <w:t>theory of electrical circuits, including:</w:t>
      </w:r>
    </w:p>
    <w:p w:rsidR="00000000" w:rsidRPr="00380241" w:rsidP="00380241">
      <w:pPr>
        <w:pStyle w:val="ListBullet2"/>
      </w:pPr>
      <w:r w:rsidRPr="00380241">
        <w:t>Ohm’s law</w:t>
      </w:r>
    </w:p>
    <w:p w:rsidR="00000000" w:rsidRPr="00380241" w:rsidP="00380241">
      <w:pPr>
        <w:pStyle w:val="ListBullet2"/>
      </w:pPr>
      <w:r w:rsidRPr="00380241">
        <w:t>Watt’s law</w:t>
      </w:r>
    </w:p>
    <w:p w:rsidR="00000000" w:rsidRPr="00380241" w:rsidP="00380241">
      <w:pPr>
        <w:pStyle w:val="ListBullet"/>
      </w:pPr>
      <w:r w:rsidRPr="00380241">
        <w:t>circuit types, including s</w:t>
      </w:r>
      <w:r w:rsidRPr="00380241">
        <w:t>eries and parallel</w:t>
      </w:r>
    </w:p>
    <w:p w:rsidR="00000000" w:rsidRPr="00380241" w:rsidP="00380241">
      <w:pPr>
        <w:pStyle w:val="ListBullet"/>
      </w:pPr>
      <w:r w:rsidRPr="00380241">
        <w:t>electrical component symbols</w:t>
      </w:r>
    </w:p>
    <w:p w:rsidR="00000000" w:rsidRPr="00380241" w:rsidP="00380241">
      <w:pPr>
        <w:pStyle w:val="ListBullet"/>
      </w:pPr>
      <w:r w:rsidRPr="00380241">
        <w:t>types of electrical circuits in vehicles, including electrical components</w:t>
      </w:r>
    </w:p>
    <w:p w:rsidR="00000000" w:rsidRPr="00380241" w:rsidP="00380241">
      <w:pPr>
        <w:pStyle w:val="ListBullet"/>
      </w:pPr>
      <w:r w:rsidRPr="00380241">
        <w:t>types of electrical circuit diagrams</w:t>
      </w:r>
    </w:p>
    <w:p w:rsidR="00000000" w:rsidRPr="00380241" w:rsidP="00380241">
      <w:pPr>
        <w:pStyle w:val="ListBullet"/>
      </w:pPr>
      <w:r w:rsidRPr="00380241">
        <w:t>types, application and operation of electrical test equipment, including:</w:t>
      </w:r>
    </w:p>
    <w:p w:rsidR="00000000" w:rsidRPr="00380241" w:rsidP="00380241">
      <w:pPr>
        <w:pStyle w:val="ListBullet2"/>
      </w:pPr>
      <w:r w:rsidRPr="00380241">
        <w:t>12 volt test lights and LED test lights</w:t>
      </w:r>
    </w:p>
    <w:p w:rsidR="00000000" w:rsidRPr="00380241" w:rsidP="00380241">
      <w:pPr>
        <w:pStyle w:val="ListBullet2"/>
      </w:pPr>
      <w:r w:rsidRPr="00380241">
        <w:t>ammeters</w:t>
      </w:r>
    </w:p>
    <w:p w:rsidR="00000000" w:rsidRPr="00380241" w:rsidP="00380241">
      <w:pPr>
        <w:pStyle w:val="ListBullet2"/>
      </w:pPr>
      <w:r w:rsidRPr="00380241">
        <w:t>voltmeters</w:t>
      </w:r>
    </w:p>
    <w:p w:rsidR="00000000" w:rsidRPr="00380241" w:rsidP="00380241">
      <w:pPr>
        <w:pStyle w:val="ListBullet2"/>
      </w:pPr>
      <w:r w:rsidRPr="00380241">
        <w:t>multimeters</w:t>
      </w:r>
    </w:p>
    <w:p w:rsidR="00000000" w:rsidRPr="00380241" w:rsidP="00380241">
      <w:pPr>
        <w:pStyle w:val="ListBullet2"/>
      </w:pPr>
      <w:r w:rsidRPr="00380241">
        <w:t>ohmmeters</w:t>
      </w:r>
    </w:p>
    <w:p w:rsidR="00000000" w:rsidRPr="00380241" w:rsidP="00380241">
      <w:pPr>
        <w:pStyle w:val="ListBullet"/>
      </w:pPr>
      <w:r w:rsidRPr="00380241">
        <w:t>procedures for testing electrical circuits on vehicles</w:t>
      </w:r>
    </w:p>
    <w:p w:rsidR="00000000" w:rsidRPr="00380241" w:rsidP="00380241">
      <w:pPr>
        <w:pStyle w:val="ListBullet"/>
      </w:pPr>
      <w:r w:rsidRPr="00380241">
        <w:t>procedures for identifying and rectifying faults</w:t>
      </w:r>
    </w:p>
    <w:p w:rsidR="00000000" w:rsidRPr="00380241" w:rsidP="00380241">
      <w:pPr>
        <w:pStyle w:val="ListBullet"/>
      </w:pPr>
      <w:r w:rsidRPr="00380241">
        <w:t>work area clean-up and maintenance requirements.</w:t>
      </w:r>
    </w:p>
    <w:p w:rsidR="00000000" w:rsidRPr="00380241" w:rsidP="00380241">
      <w:pPr>
        <w:pStyle w:val="AllowPageBreak"/>
      </w:pPr>
    </w:p>
    <w:p w:rsidR="00000000" w:rsidRPr="00380241" w:rsidP="00380241">
      <w:pPr>
        <w:pStyle w:val="Heading1"/>
      </w:pPr>
      <w:bookmarkStart w:id="13" w:name="O_889280"/>
      <w:bookmarkEnd w:id="13"/>
      <w:r w:rsidRPr="00380241">
        <w:t>Assessment Conditions</w:t>
      </w:r>
    </w:p>
    <w:p w:rsidR="00000000" w:rsidRPr="00380241" w:rsidP="00BD728A">
      <w:pPr>
        <w:pStyle w:val="BodyText"/>
      </w:pPr>
      <w:r w:rsidRPr="00380241">
        <w:t>Assessors must satisfy NVR/AQTF assessor requirements.</w:t>
      </w:r>
    </w:p>
    <w:p w:rsidR="00000000" w:rsidRPr="00380241" w:rsidP="00BD728A">
      <w:pPr>
        <w:pStyle w:val="BodyText"/>
      </w:pPr>
      <w:r w:rsidRPr="00380241">
        <w:t>Competency is to be assessed in the workplace or a simulated environment that accurately reflects performance in a real workplace setting.</w:t>
      </w:r>
    </w:p>
    <w:p w:rsidR="00000000" w:rsidRPr="00380241" w:rsidP="00BD728A">
      <w:pPr>
        <w:pStyle w:val="BodyText"/>
      </w:pPr>
      <w:r w:rsidRPr="00380241">
        <w:t>Where assessment of competency include</w:t>
      </w:r>
      <w:r w:rsidRPr="00380241">
        <w:t>s third-party evidence, individuals must provide evidence that links them to operating electrical test equipment, e.g. repair orders.</w:t>
      </w:r>
    </w:p>
    <w:p w:rsidR="00000000" w:rsidRPr="00380241" w:rsidP="00BD728A">
      <w:pPr>
        <w:pStyle w:val="BodyText"/>
      </w:pPr>
      <w:r w:rsidRPr="00380241">
        <w:t>Assessors must verify performance evidence through questioning on skills and knowledge to ensure correct interpretation a</w:t>
      </w:r>
      <w:r w:rsidRPr="00380241">
        <w:t>nd application.</w:t>
      </w:r>
    </w:p>
    <w:p w:rsidR="00000000" w:rsidRPr="00380241" w:rsidP="00BD728A">
      <w:pPr>
        <w:pStyle w:val="BodyText"/>
      </w:pPr>
      <w:r w:rsidRPr="00380241">
        <w:t>The following resources must be made available:</w:t>
      </w:r>
    </w:p>
    <w:p w:rsidR="00000000" w:rsidRPr="00380241" w:rsidP="00380241">
      <w:pPr>
        <w:pStyle w:val="ListBullet"/>
      </w:pPr>
      <w:r w:rsidRPr="00380241">
        <w:t>automotive workplace or simulated workplace</w:t>
      </w:r>
    </w:p>
    <w:p w:rsidR="00000000" w:rsidRPr="00380241" w:rsidP="00380241">
      <w:pPr>
        <w:pStyle w:val="ListBullet"/>
      </w:pPr>
      <w:r w:rsidRPr="00380241">
        <w:t>electrical test equipment, including:</w:t>
      </w:r>
    </w:p>
    <w:p w:rsidR="00000000" w:rsidRPr="00380241" w:rsidP="00380241">
      <w:pPr>
        <w:pStyle w:val="ListBullet2"/>
      </w:pPr>
      <w:r w:rsidRPr="00380241">
        <w:t>12 volt test light</w:t>
      </w:r>
    </w:p>
    <w:p w:rsidR="00000000" w:rsidRPr="00380241" w:rsidP="00380241">
      <w:pPr>
        <w:pStyle w:val="ListBullet2"/>
      </w:pPr>
      <w:r w:rsidRPr="00380241">
        <w:t>ammeter</w:t>
      </w:r>
    </w:p>
    <w:p w:rsidR="00000000" w:rsidRPr="00380241" w:rsidP="00380241">
      <w:pPr>
        <w:pStyle w:val="ListBullet2"/>
      </w:pPr>
      <w:r w:rsidRPr="00380241">
        <w:t>voltmeter</w:t>
      </w:r>
    </w:p>
    <w:p w:rsidR="00000000" w:rsidRPr="00380241" w:rsidP="00380241">
      <w:pPr>
        <w:pStyle w:val="ListBullet2"/>
      </w:pPr>
      <w:r w:rsidRPr="00380241">
        <w:t>ohmmeter</w:t>
      </w:r>
    </w:p>
    <w:p w:rsidR="00000000" w:rsidRPr="00380241" w:rsidP="00380241">
      <w:pPr>
        <w:pStyle w:val="ListBullet2"/>
      </w:pPr>
      <w:r w:rsidRPr="00380241">
        <w:t>multimeter</w:t>
      </w:r>
    </w:p>
    <w:p w:rsidR="00000000" w:rsidRPr="00380241" w:rsidP="00380241">
      <w:pPr>
        <w:pStyle w:val="ListBullet2"/>
      </w:pPr>
      <w:r w:rsidRPr="00380241">
        <w:t>LED test light</w:t>
      </w:r>
    </w:p>
    <w:p w:rsidR="00000000" w:rsidRPr="00380241" w:rsidP="00380241">
      <w:pPr>
        <w:pStyle w:val="ListBullet"/>
      </w:pPr>
      <w:r w:rsidRPr="00380241">
        <w:t>two vehicles with operational electrical circuits.</w:t>
      </w:r>
    </w:p>
    <w:p w:rsidR="00000000" w:rsidRPr="00380241" w:rsidP="00380241">
      <w:pPr>
        <w:pStyle w:val="AllowPageBreak"/>
      </w:pPr>
    </w:p>
    <w:p w:rsidR="00000000" w:rsidRPr="00380241" w:rsidP="00380241">
      <w:pPr>
        <w:pStyle w:val="Heading1"/>
      </w:pPr>
      <w:bookmarkStart w:id="14" w:name="O_889294"/>
      <w:bookmarkEnd w:id="14"/>
      <w:r w:rsidRPr="00380241">
        <w:t>Links</w:t>
      </w:r>
    </w:p>
    <w:p w:rsidR="00000000" w:rsidRPr="00380241" w:rsidP="00BD728A">
      <w:pPr>
        <w:pStyle w:val="BodyText"/>
      </w:pPr>
      <w:r w:rsidRPr="003802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E4B0A">
        <w:rPr>
          <w:rStyle w:val="Hyperlink"/>
        </w:rPr>
        <w:t>https://vetnet.gov.au/Pages/TrainingDocs.aspx?q=b4278d82-d487-4070-a8c4-78045ec695b1</w:t>
      </w:r>
      <w:r>
        <w:fldChar w:fldCharType="end"/>
      </w:r>
    </w:p>
    <w:p w:rsidR="00000000" w:rsidRPr="00380241" w:rsidP="00BD728A">
      <w:pPr>
        <w:pStyle w:val="BodyText"/>
      </w:pPr>
      <w:r w:rsidRPr="00380241">
        <w:t>Companion Volume implementation guid</w:t>
      </w:r>
      <w:r w:rsidRPr="00380241">
        <w:t xml:space="preserve">es are found in VETNet - </w:t>
      </w:r>
      <w:r>
        <w:fldChar w:fldCharType="begin"/>
      </w:r>
      <w:r>
        <w:instrText xml:space="preserve"> HYPERLINK "https://vetnet.gov.au/Pages/TrainingDocs.aspx?q=b4278d82-d487-4070-a8c4-78045ec695b1" </w:instrText>
      </w:r>
      <w:r>
        <w:fldChar w:fldCharType="separate"/>
      </w:r>
      <w:r w:rsidRPr="005E4B0A">
        <w:rPr>
          <w:rStyle w:val="Hyperlink"/>
        </w:rPr>
        <w:t>https://vetnet.gov.au/Pages/TrainingDocs.aspx?q=b4278d82-d487-4070-a8c4-78045ec695b1</w:t>
      </w:r>
      <w:r>
        <w:fldChar w:fldCharType="end"/>
      </w:r>
    </w:p>
    <w:p w:rsidR="00000000" w:rsidRPr="00380241" w:rsidP="00380241"/>
    <w:sectPr w:rsidSect="003802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41" w:rsidRPr="00BD728A" w:rsidP="00BD72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8A" w:rsidP="00380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728A" w:rsidP="003802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728A" w:rsidP="003802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41" w:rsidP="00380241">
    <w:pPr>
      <w:pStyle w:val="Footer"/>
      <w:framePr w:wrap="around"/>
    </w:pPr>
    <w:r>
      <w:fldChar w:fldCharType="begin"/>
    </w:r>
    <w:r>
      <w:instrText xml:space="preserve"> DOCPROPERTY  Subject  \* MERGEFORMAT </w:instrText>
    </w:r>
    <w:r>
      <w:fldChar w:fldCharType="separate"/>
    </w:r>
    <w:r w:rsidR="00BD728A">
      <w:t>Approved</w:t>
    </w:r>
    <w:r w:rsidR="00BD728A">
      <w:fldChar w:fldCharType="end"/>
    </w:r>
    <w:r>
      <w:tab/>
      <w:t xml:space="preserve">Page </w:t>
    </w:r>
    <w:r>
      <w:fldChar w:fldCharType="begin"/>
    </w:r>
    <w:r>
      <w:instrText xml:space="preserve"> PAGE  \* Arabic  \* MERGEFORMAT </w:instrText>
    </w:r>
    <w:r>
      <w:fldChar w:fldCharType="separate"/>
    </w:r>
    <w:r w:rsidR="00BD72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728A">
      <w:rPr>
        <w:noProof/>
      </w:rPr>
      <w:t>5</w:t>
    </w:r>
    <w:r>
      <w:rPr>
        <w:noProof/>
      </w:rPr>
      <w:fldChar w:fldCharType="end"/>
    </w:r>
  </w:p>
  <w:p w:rsidR="00380241" w:rsidP="00380241">
    <w:pPr>
      <w:pStyle w:val="Footer"/>
      <w:framePr w:wrap="around"/>
    </w:pPr>
    <w:r>
      <w:t xml:space="preserve">© Commonwealth of Australia, </w:t>
    </w:r>
    <w:r>
      <w:fldChar w:fldCharType="begin"/>
    </w:r>
    <w:r>
      <w:instrText xml:space="preserve"> DATE  \@ "yyyy"  \* MERGEFORMAT </w:instrText>
    </w:r>
    <w:r>
      <w:fldChar w:fldCharType="separate"/>
    </w:r>
    <w:r w:rsidR="00BD728A">
      <w:rPr>
        <w:noProof/>
      </w:rPr>
      <w:t>2025</w:t>
    </w:r>
    <w:r>
      <w:fldChar w:fldCharType="end"/>
    </w:r>
    <w:r>
      <w:tab/>
    </w:r>
    <w:r>
      <w:fldChar w:fldCharType="begin"/>
    </w:r>
    <w:r>
      <w:instrText xml:space="preserve"> DOCPROPERTY  Author  \* MERGEFORMAT </w:instrText>
    </w:r>
    <w:r>
      <w:fldChar w:fldCharType="separate"/>
    </w:r>
    <w:r w:rsidR="00BD728A">
      <w:t>Mining and Automotive Skills Alliance</w:t>
    </w:r>
    <w:r w:rsidR="00BD728A">
      <w:fldChar w:fldCharType="end"/>
    </w:r>
  </w:p>
  <w:p w:rsidR="00380241" w:rsidP="003802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241" w:rsidRPr="00BD728A" w:rsidP="00BD72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8A" w:rsidRPr="002D2AF8" w:rsidP="00380241">
    <w:pPr>
      <w:pStyle w:val="Header"/>
      <w:framePr w:wrap="around"/>
    </w:pPr>
    <w:r>
      <w:fldChar w:fldCharType="begin"/>
    </w:r>
    <w:r>
      <w:instrText xml:space="preserve"> TITLE   \* MERGEFORMAT </w:instrText>
    </w:r>
    <w:r>
      <w:fldChar w:fldCharType="separate"/>
    </w:r>
    <w:r>
      <w:t>AURETK003 Operate electrical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728A" w:rsidP="003802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241" w:rsidRPr="002D2AF8" w:rsidP="00380241">
    <w:pPr>
      <w:pStyle w:val="Header"/>
      <w:framePr w:wrap="around"/>
    </w:pPr>
    <w:r>
      <w:fldChar w:fldCharType="begin"/>
    </w:r>
    <w:r>
      <w:instrText xml:space="preserve"> TITLE   \* MERGEFORMAT </w:instrText>
    </w:r>
    <w:r>
      <w:fldChar w:fldCharType="separate"/>
    </w:r>
    <w:r w:rsidR="00BD728A">
      <w:t>AURETK003 Operate electrical test equipment</w:t>
    </w:r>
    <w:r w:rsidR="00BD728A">
      <w:fldChar w:fldCharType="end"/>
    </w:r>
    <w:r>
      <w:tab/>
      <w:t xml:space="preserve">Date this document was generated: </w:t>
    </w:r>
    <w:r>
      <w:fldChar w:fldCharType="begin"/>
    </w:r>
    <w:r>
      <w:instrText xml:space="preserve"> CREATEDATE  \@ "d MMMM yyyy"  \* MERGEFORMAT </w:instrText>
    </w:r>
    <w:r>
      <w:fldChar w:fldCharType="separate"/>
    </w:r>
    <w:r w:rsidR="00BD728A">
      <w:rPr>
        <w:noProof/>
      </w:rPr>
      <w:t>2 March 2025</w:t>
    </w:r>
    <w:r>
      <w:fldChar w:fldCharType="end"/>
    </w:r>
  </w:p>
  <w:p w:rsidR="00380241" w:rsidP="00380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729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F44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E2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241"/>
    <w:pPr>
      <w:spacing w:before="360" w:after="60"/>
      <w:outlineLvl w:val="0"/>
    </w:pPr>
    <w:rPr>
      <w:sz w:val="32"/>
    </w:rPr>
  </w:style>
  <w:style w:type="paragraph" w:styleId="Heading2">
    <w:name w:val="heading 2"/>
    <w:basedOn w:val="HeadingBase"/>
    <w:next w:val="BodyText"/>
    <w:link w:val="Heading2Char"/>
    <w:qFormat/>
    <w:rsid w:val="00380241"/>
    <w:pPr>
      <w:keepLines/>
      <w:spacing w:before="240" w:after="120"/>
      <w:outlineLvl w:val="1"/>
    </w:pPr>
    <w:rPr>
      <w:sz w:val="28"/>
      <w:szCs w:val="40"/>
    </w:rPr>
  </w:style>
  <w:style w:type="paragraph" w:styleId="Heading3">
    <w:name w:val="heading 3"/>
    <w:basedOn w:val="HeadingBase"/>
    <w:next w:val="BodyText"/>
    <w:link w:val="Heading3Char"/>
    <w:qFormat/>
    <w:rsid w:val="00380241"/>
    <w:pPr>
      <w:spacing w:before="180" w:after="120"/>
      <w:outlineLvl w:val="2"/>
    </w:pPr>
    <w:rPr>
      <w:spacing w:val="-10"/>
      <w:kern w:val="32"/>
    </w:rPr>
  </w:style>
  <w:style w:type="paragraph" w:styleId="Heading4">
    <w:name w:val="heading 4"/>
    <w:basedOn w:val="HeadingBase"/>
    <w:next w:val="BodyText"/>
    <w:link w:val="Heading4Char"/>
    <w:qFormat/>
    <w:rsid w:val="00380241"/>
    <w:pPr>
      <w:spacing w:before="160" w:after="120"/>
      <w:outlineLvl w:val="3"/>
    </w:pPr>
    <w:rPr>
      <w:sz w:val="22"/>
    </w:rPr>
  </w:style>
  <w:style w:type="paragraph" w:styleId="Heading5">
    <w:name w:val="heading 5"/>
    <w:basedOn w:val="HeadingBase"/>
    <w:next w:val="Normal"/>
    <w:link w:val="Heading5Char"/>
    <w:qFormat/>
    <w:rsid w:val="00380241"/>
    <w:pPr>
      <w:spacing w:before="80"/>
      <w:outlineLvl w:val="4"/>
    </w:pPr>
    <w:rPr>
      <w:color w:val="918585"/>
      <w:sz w:val="20"/>
    </w:rPr>
  </w:style>
  <w:style w:type="paragraph" w:styleId="Heading6">
    <w:name w:val="heading 6"/>
    <w:basedOn w:val="HeadingBase"/>
    <w:next w:val="Normal"/>
    <w:link w:val="Heading6Char"/>
    <w:qFormat/>
    <w:rsid w:val="00380241"/>
    <w:pPr>
      <w:spacing w:before="60"/>
      <w:outlineLvl w:val="5"/>
    </w:pPr>
    <w:rPr>
      <w:color w:val="918585"/>
      <w:sz w:val="20"/>
    </w:rPr>
  </w:style>
  <w:style w:type="paragraph" w:styleId="Heading7">
    <w:name w:val="heading 7"/>
    <w:basedOn w:val="Normal"/>
    <w:next w:val="Normal"/>
    <w:link w:val="Heading7Char"/>
    <w:qFormat/>
    <w:rsid w:val="00380241"/>
    <w:pPr>
      <w:ind w:left="720"/>
      <w:outlineLvl w:val="6"/>
    </w:pPr>
    <w:rPr>
      <w:i/>
    </w:rPr>
  </w:style>
  <w:style w:type="paragraph" w:styleId="Heading8">
    <w:name w:val="heading 8"/>
    <w:basedOn w:val="Normal"/>
    <w:next w:val="Normal"/>
    <w:link w:val="Heading8Char"/>
    <w:qFormat/>
    <w:rsid w:val="00380241"/>
    <w:pPr>
      <w:ind w:left="720"/>
      <w:outlineLvl w:val="7"/>
    </w:pPr>
    <w:rPr>
      <w:i/>
    </w:rPr>
  </w:style>
  <w:style w:type="paragraph" w:styleId="Heading9">
    <w:name w:val="heading 9"/>
    <w:basedOn w:val="Normal"/>
    <w:next w:val="Normal"/>
    <w:link w:val="Heading9Char"/>
    <w:qFormat/>
    <w:rsid w:val="00380241"/>
    <w:pPr>
      <w:ind w:left="720"/>
      <w:outlineLvl w:val="8"/>
    </w:pPr>
    <w:rPr>
      <w:i/>
    </w:rPr>
  </w:style>
  <w:style w:type="character" w:default="1" w:styleId="DefaultParagraphFont">
    <w:name w:val="Default Paragraph Font"/>
    <w:uiPriority w:val="1"/>
    <w:unhideWhenUsed/>
    <w:rsid w:val="00380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241"/>
  </w:style>
  <w:style w:type="character" w:customStyle="1" w:styleId="Heading1Char">
    <w:name w:val="Heading 1 Char"/>
    <w:basedOn w:val="DefaultParagraphFont"/>
    <w:link w:val="Heading1"/>
    <w:rsid w:val="00380241"/>
    <w:rPr>
      <w:rFonts w:ascii="Times New Roman" w:eastAsia="Times New Roman" w:hAnsi="Times New Roman" w:cs="Times New Roman"/>
      <w:b/>
      <w:sz w:val="32"/>
      <w:szCs w:val="20"/>
      <w:lang w:eastAsia="en-US"/>
    </w:rPr>
  </w:style>
  <w:style w:type="paragraph" w:styleId="BodyText">
    <w:name w:val="Body Text"/>
    <w:basedOn w:val="Normal"/>
    <w:link w:val="BodyTextChar"/>
    <w:rsid w:val="003802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241"/>
    <w:rPr>
      <w:rFonts w:ascii="Times New Roman" w:eastAsia="Times New Roman" w:hAnsi="Times New Roman" w:cs="Times New Roman"/>
      <w:sz w:val="24"/>
      <w:lang w:eastAsia="en-US"/>
    </w:rPr>
  </w:style>
  <w:style w:type="paragraph" w:styleId="List">
    <w:name w:val="List"/>
    <w:basedOn w:val="BodyText"/>
    <w:next w:val="BodyText"/>
    <w:rsid w:val="00380241"/>
    <w:pPr>
      <w:tabs>
        <w:tab w:val="left" w:pos="340"/>
      </w:tabs>
      <w:spacing w:before="60" w:after="60"/>
      <w:ind w:left="340" w:hanging="340"/>
    </w:pPr>
  </w:style>
  <w:style w:type="paragraph" w:styleId="ListBullet">
    <w:name w:val="List Bullet"/>
    <w:basedOn w:val="List"/>
    <w:rsid w:val="00380241"/>
    <w:pPr>
      <w:numPr>
        <w:numId w:val="12"/>
      </w:numPr>
      <w:tabs>
        <w:tab w:val="clear" w:pos="340"/>
      </w:tabs>
      <w:spacing w:before="40" w:after="40"/>
    </w:pPr>
  </w:style>
  <w:style w:type="character" w:customStyle="1" w:styleId="SpecialBold">
    <w:name w:val="Special Bold"/>
    <w:basedOn w:val="DefaultParagraphFont"/>
    <w:rsid w:val="00380241"/>
    <w:rPr>
      <w:b/>
      <w:spacing w:val="0"/>
    </w:rPr>
  </w:style>
  <w:style w:type="paragraph" w:styleId="ListBullet2">
    <w:name w:val="List Bullet 2"/>
    <w:basedOn w:val="List2"/>
    <w:rsid w:val="00380241"/>
    <w:pPr>
      <w:numPr>
        <w:numId w:val="13"/>
      </w:numPr>
      <w:tabs>
        <w:tab w:val="clear" w:pos="680"/>
      </w:tabs>
    </w:pPr>
  </w:style>
  <w:style w:type="paragraph" w:customStyle="1" w:styleId="SuperHeading">
    <w:name w:val="SuperHeading"/>
    <w:basedOn w:val="Normal"/>
    <w:rsid w:val="00380241"/>
    <w:pPr>
      <w:spacing w:before="240" w:after="120"/>
      <w:outlineLvl w:val="0"/>
    </w:pPr>
    <w:rPr>
      <w:rFonts w:ascii="Times New Roman" w:hAnsi="Times New Roman"/>
      <w:b/>
      <w:sz w:val="32"/>
    </w:rPr>
  </w:style>
  <w:style w:type="paragraph" w:customStyle="1" w:styleId="AllowPageBreak">
    <w:name w:val="AllowPageBreak"/>
    <w:rsid w:val="003802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0241"/>
    <w:pPr>
      <w:tabs>
        <w:tab w:val="left" w:pos="680"/>
      </w:tabs>
      <w:spacing w:before="60" w:after="60"/>
      <w:ind w:left="680" w:hanging="340"/>
    </w:pPr>
  </w:style>
  <w:style w:type="character" w:customStyle="1" w:styleId="BoldandItalics">
    <w:name w:val="Bold and Italics"/>
    <w:qFormat/>
    <w:rsid w:val="00380241"/>
    <w:rPr>
      <w:b/>
      <w:i/>
      <w:u w:val="none"/>
    </w:rPr>
  </w:style>
  <w:style w:type="character" w:customStyle="1" w:styleId="Heading2Char">
    <w:name w:val="Heading 2 Char"/>
    <w:basedOn w:val="DefaultParagraphFont"/>
    <w:link w:val="Heading2"/>
    <w:rsid w:val="00380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241"/>
    <w:rPr>
      <w:rFonts w:ascii="Courier New" w:eastAsia="Times New Roman" w:hAnsi="Courier New" w:cs="Times New Roman"/>
      <w:i/>
      <w:szCs w:val="20"/>
      <w:lang w:eastAsia="en-US"/>
    </w:rPr>
  </w:style>
  <w:style w:type="paragraph" w:customStyle="1" w:styleId="HeadingBase">
    <w:name w:val="Heading Base"/>
    <w:rsid w:val="00380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241"/>
    <w:pPr>
      <w:tabs>
        <w:tab w:val="right" w:leader="dot" w:pos="9072"/>
      </w:tabs>
      <w:ind w:left="567"/>
    </w:pPr>
    <w:rPr>
      <w:szCs w:val="22"/>
    </w:rPr>
  </w:style>
  <w:style w:type="paragraph" w:customStyle="1" w:styleId="TOCBase">
    <w:name w:val="TOC Base"/>
    <w:rsid w:val="00380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241"/>
    <w:pPr>
      <w:tabs>
        <w:tab w:val="right" w:leader="dot" w:pos="9072"/>
      </w:tabs>
      <w:spacing w:before="40" w:after="40"/>
      <w:ind w:left="284"/>
    </w:pPr>
    <w:rPr>
      <w:rFonts w:ascii="Times New Roman" w:hAnsi="Times New Roman"/>
    </w:rPr>
  </w:style>
  <w:style w:type="paragraph" w:styleId="TOC1">
    <w:name w:val="toc 1"/>
    <w:basedOn w:val="TOCBase"/>
    <w:next w:val="Normal"/>
    <w:rsid w:val="003802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241"/>
    <w:rPr>
      <w:rFonts w:ascii="Times New Roman" w:eastAsia="Times New Roman" w:hAnsi="Times New Roman" w:cs="Times New Roman"/>
      <w:sz w:val="16"/>
      <w:lang w:eastAsia="en-US"/>
    </w:rPr>
  </w:style>
  <w:style w:type="paragraph" w:styleId="Title">
    <w:name w:val="Title"/>
    <w:basedOn w:val="HeadingBase"/>
    <w:link w:val="TitleChar"/>
    <w:qFormat/>
    <w:rsid w:val="00380241"/>
    <w:pPr>
      <w:spacing w:before="5040"/>
      <w:jc w:val="center"/>
    </w:pPr>
    <w:rPr>
      <w:sz w:val="48"/>
      <w:szCs w:val="72"/>
      <w:lang w:val="en-US"/>
    </w:rPr>
  </w:style>
  <w:style w:type="character" w:customStyle="1" w:styleId="TitleChar">
    <w:name w:val="Title Char"/>
    <w:basedOn w:val="DefaultParagraphFont"/>
    <w:link w:val="Title"/>
    <w:rsid w:val="00380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241"/>
    <w:pPr>
      <w:tabs>
        <w:tab w:val="left" w:pos="3600"/>
        <w:tab w:val="left" w:pos="3958"/>
      </w:tabs>
    </w:pPr>
  </w:style>
  <w:style w:type="paragraph" w:customStyle="1" w:styleId="Note">
    <w:name w:val="Note"/>
    <w:basedOn w:val="BodyText"/>
    <w:rsid w:val="00380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241"/>
    <w:pPr>
      <w:framePr w:wrap="auto" w:hAnchor="text" w:y="6049"/>
    </w:pPr>
    <w:rPr>
      <w:color w:val="000000"/>
      <w:sz w:val="40"/>
    </w:rPr>
  </w:style>
  <w:style w:type="paragraph" w:customStyle="1" w:styleId="TOCTitle">
    <w:name w:val="TOCTitle"/>
    <w:basedOn w:val="Heading1"/>
    <w:rsid w:val="00380241"/>
    <w:pPr>
      <w:spacing w:after="240"/>
      <w:jc w:val="center"/>
      <w:outlineLvl w:val="9"/>
    </w:pPr>
    <w:rPr>
      <w:caps/>
    </w:rPr>
  </w:style>
  <w:style w:type="paragraph" w:customStyle="1" w:styleId="Version">
    <w:name w:val="Version"/>
    <w:rsid w:val="00380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241"/>
    <w:pPr>
      <w:keepNext w:val="0"/>
      <w:tabs>
        <w:tab w:val="right" w:pos="4176"/>
      </w:tabs>
      <w:ind w:left="198" w:hanging="198"/>
    </w:pPr>
    <w:rPr>
      <w:rFonts w:ascii="Garamond" w:hAnsi="Garamond"/>
    </w:rPr>
  </w:style>
  <w:style w:type="paragraph" w:styleId="IndexHeading">
    <w:name w:val="index heading"/>
    <w:basedOn w:val="Normal"/>
    <w:next w:val="Index1"/>
    <w:semiHidden/>
    <w:rsid w:val="00380241"/>
    <w:pPr>
      <w:spacing w:before="120" w:after="120"/>
    </w:pPr>
    <w:rPr>
      <w:rFonts w:ascii="Arial" w:hAnsi="Arial"/>
      <w:b/>
      <w:color w:val="918585"/>
      <w:sz w:val="24"/>
    </w:rPr>
  </w:style>
  <w:style w:type="paragraph" w:styleId="Header">
    <w:name w:val="header"/>
    <w:basedOn w:val="Normal"/>
    <w:link w:val="HeaderChar"/>
    <w:rsid w:val="00380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241"/>
    <w:rPr>
      <w:rFonts w:ascii="Times New Roman" w:eastAsia="Times New Roman" w:hAnsi="Times New Roman" w:cs="Times New Roman"/>
      <w:sz w:val="16"/>
      <w:szCs w:val="20"/>
      <w:lang w:val="en-GB" w:eastAsia="en-US"/>
    </w:rPr>
  </w:style>
  <w:style w:type="paragraph" w:customStyle="1" w:styleId="Chapter">
    <w:name w:val="Chapter"/>
    <w:basedOn w:val="Normal"/>
    <w:rsid w:val="00380241"/>
    <w:pPr>
      <w:spacing w:before="240"/>
    </w:pPr>
    <w:rPr>
      <w:rFonts w:ascii="Times New Roman" w:hAnsi="Times New Roman"/>
      <w:smallCaps/>
      <w:spacing w:val="80"/>
      <w:sz w:val="28"/>
    </w:rPr>
  </w:style>
  <w:style w:type="paragraph" w:customStyle="1" w:styleId="InChapter">
    <w:name w:val="InChapter"/>
    <w:basedOn w:val="Heading3"/>
    <w:rsid w:val="00380241"/>
    <w:pPr>
      <w:spacing w:after="240"/>
      <w:outlineLvl w:val="9"/>
    </w:pPr>
    <w:rPr>
      <w:noProof/>
    </w:rPr>
  </w:style>
  <w:style w:type="paragraph" w:styleId="Index2">
    <w:name w:val="index 2"/>
    <w:basedOn w:val="Normal"/>
    <w:next w:val="Normal"/>
    <w:semiHidden/>
    <w:rsid w:val="00380241"/>
    <w:pPr>
      <w:tabs>
        <w:tab w:val="right" w:pos="4176"/>
      </w:tabs>
      <w:ind w:left="568" w:hanging="284"/>
    </w:pPr>
    <w:rPr>
      <w:rFonts w:ascii="Garamond" w:hAnsi="Garamond"/>
    </w:rPr>
  </w:style>
  <w:style w:type="paragraph" w:customStyle="1" w:styleId="Byline">
    <w:name w:val="Byline"/>
    <w:rsid w:val="00380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241"/>
    <w:pPr>
      <w:tabs>
        <w:tab w:val="clear" w:pos="3600"/>
        <w:tab w:val="clear" w:pos="3958"/>
      </w:tabs>
      <w:jc w:val="right"/>
    </w:pPr>
  </w:style>
  <w:style w:type="character" w:styleId="Emphasis">
    <w:name w:val="Emphasis"/>
    <w:basedOn w:val="DefaultParagraphFont"/>
    <w:qFormat/>
    <w:rsid w:val="00380241"/>
    <w:rPr>
      <w:i/>
    </w:rPr>
  </w:style>
  <w:style w:type="paragraph" w:styleId="Caption">
    <w:name w:val="caption"/>
    <w:basedOn w:val="BodyText"/>
    <w:next w:val="Normal"/>
    <w:qFormat/>
    <w:rsid w:val="00380241"/>
    <w:pPr>
      <w:framePr w:w="2268" w:hSpace="181" w:vSpace="181" w:wrap="around" w:vAnchor="text" w:hAnchor="page" w:x="1135" w:y="285" w:anchorLock="1"/>
    </w:pPr>
    <w:rPr>
      <w:i/>
    </w:rPr>
  </w:style>
  <w:style w:type="paragraph" w:customStyle="1" w:styleId="MiniTOCTitle">
    <w:name w:val="MiniTOCTitle"/>
    <w:basedOn w:val="Heading4"/>
    <w:rsid w:val="00380241"/>
    <w:pPr>
      <w:spacing w:before="240"/>
      <w:outlineLvl w:val="9"/>
    </w:pPr>
    <w:rPr>
      <w:noProof/>
      <w:sz w:val="24"/>
    </w:rPr>
  </w:style>
  <w:style w:type="paragraph" w:customStyle="1" w:styleId="MiniTOCItem">
    <w:name w:val="MiniTOCItem"/>
    <w:basedOn w:val="ListBullet"/>
    <w:rsid w:val="00380241"/>
    <w:pPr>
      <w:numPr>
        <w:numId w:val="0"/>
      </w:numPr>
      <w:tabs>
        <w:tab w:val="right" w:leader="dot" w:pos="6521"/>
      </w:tabs>
      <w:spacing w:before="0" w:after="0"/>
    </w:pPr>
  </w:style>
  <w:style w:type="paragraph" w:customStyle="1" w:styleId="TOFTitle">
    <w:name w:val="TOFTitle"/>
    <w:basedOn w:val="TOCTitle"/>
    <w:rsid w:val="00380241"/>
  </w:style>
  <w:style w:type="paragraph" w:styleId="TableofFigures">
    <w:name w:val="table of figures"/>
    <w:basedOn w:val="Normal"/>
    <w:next w:val="Normal"/>
    <w:semiHidden/>
    <w:rsid w:val="00380241"/>
    <w:pPr>
      <w:tabs>
        <w:tab w:val="right" w:leader="dot" w:pos="9072"/>
      </w:tabs>
      <w:ind w:left="970" w:hanging="403"/>
    </w:pPr>
    <w:rPr>
      <w:rFonts w:ascii="Times New Roman" w:hAnsi="Times New Roman"/>
      <w:b/>
    </w:rPr>
  </w:style>
  <w:style w:type="paragraph" w:styleId="ListNumber">
    <w:name w:val="List Number"/>
    <w:basedOn w:val="List"/>
    <w:rsid w:val="00380241"/>
    <w:pPr>
      <w:numPr>
        <w:numId w:val="15"/>
      </w:numPr>
      <w:tabs>
        <w:tab w:val="clear" w:pos="340"/>
      </w:tabs>
    </w:pPr>
  </w:style>
  <w:style w:type="character" w:customStyle="1" w:styleId="WingdingSymbols">
    <w:name w:val="Wingding Symbols"/>
    <w:rsid w:val="00380241"/>
    <w:rPr>
      <w:rFonts w:ascii="Wingdings" w:hAnsi="Wingdings"/>
    </w:rPr>
  </w:style>
  <w:style w:type="paragraph" w:customStyle="1" w:styleId="TableHeading">
    <w:name w:val="Table Heading"/>
    <w:basedOn w:val="HeadingBase"/>
    <w:rsid w:val="00380241"/>
    <w:pPr>
      <w:keepLines/>
      <w:pBdr>
        <w:bottom w:val="single" w:sz="6" w:space="1" w:color="918585"/>
      </w:pBdr>
      <w:spacing w:before="240"/>
    </w:pPr>
  </w:style>
  <w:style w:type="character" w:customStyle="1" w:styleId="HotSpot">
    <w:name w:val="HotSpot"/>
    <w:rsid w:val="00380241"/>
    <w:rPr>
      <w:color w:val="0033CC"/>
      <w:u w:val="none"/>
    </w:rPr>
  </w:style>
  <w:style w:type="paragraph" w:customStyle="1" w:styleId="BodyTextRight">
    <w:name w:val="Body Text Right"/>
    <w:basedOn w:val="BodyText"/>
    <w:rsid w:val="00380241"/>
    <w:pPr>
      <w:spacing w:before="0" w:after="0"/>
      <w:jc w:val="right"/>
    </w:pPr>
  </w:style>
  <w:style w:type="paragraph" w:styleId="Index3">
    <w:name w:val="index 3"/>
    <w:basedOn w:val="ListNumber2"/>
    <w:next w:val="Normal"/>
    <w:semiHidden/>
    <w:rsid w:val="00380241"/>
    <w:pPr>
      <w:numPr>
        <w:numId w:val="0"/>
      </w:numPr>
      <w:tabs>
        <w:tab w:val="right" w:leader="dot" w:pos="4176"/>
      </w:tabs>
    </w:pPr>
  </w:style>
  <w:style w:type="paragraph" w:styleId="ListNumber2">
    <w:name w:val="List Number 2"/>
    <w:basedOn w:val="List2"/>
    <w:rsid w:val="00380241"/>
    <w:pPr>
      <w:numPr>
        <w:numId w:val="10"/>
      </w:numPr>
      <w:tabs>
        <w:tab w:val="clear" w:pos="1060"/>
      </w:tabs>
    </w:pPr>
  </w:style>
  <w:style w:type="paragraph" w:customStyle="1" w:styleId="MarginNote">
    <w:name w:val="Margin Note"/>
    <w:basedOn w:val="BodyText"/>
    <w:rsid w:val="00380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241"/>
    <w:rPr>
      <w:sz w:val="32"/>
    </w:rPr>
  </w:style>
  <w:style w:type="paragraph" w:customStyle="1" w:styleId="HeadingProcedure">
    <w:name w:val="Heading Procedure"/>
    <w:basedOn w:val="HeadingBase"/>
    <w:next w:val="Normal"/>
    <w:rsid w:val="00380241"/>
    <w:pPr>
      <w:tabs>
        <w:tab w:val="left" w:pos="0"/>
      </w:tabs>
      <w:spacing w:before="120" w:after="60"/>
    </w:pPr>
    <w:rPr>
      <w:i/>
      <w:color w:val="918585"/>
      <w:sz w:val="22"/>
    </w:rPr>
  </w:style>
  <w:style w:type="paragraph" w:customStyle="1" w:styleId="TableBodyText">
    <w:name w:val="Table Body Text"/>
    <w:basedOn w:val="BodyText"/>
    <w:rsid w:val="00380241"/>
    <w:pPr>
      <w:spacing w:before="60" w:after="60"/>
    </w:pPr>
  </w:style>
  <w:style w:type="paragraph" w:styleId="ListContinue">
    <w:name w:val="List Continue"/>
    <w:basedOn w:val="List"/>
    <w:rsid w:val="00380241"/>
    <w:pPr>
      <w:ind w:firstLine="0"/>
    </w:pPr>
  </w:style>
  <w:style w:type="paragraph" w:customStyle="1" w:styleId="ListNote">
    <w:name w:val="List Note"/>
    <w:basedOn w:val="List"/>
    <w:rsid w:val="00380241"/>
    <w:pPr>
      <w:pBdr>
        <w:top w:val="single" w:sz="6" w:space="2" w:color="918585"/>
        <w:bottom w:val="single" w:sz="6" w:space="2" w:color="918585"/>
      </w:pBdr>
      <w:tabs>
        <w:tab w:val="left" w:pos="1021"/>
      </w:tabs>
      <w:ind w:firstLine="0"/>
    </w:pPr>
  </w:style>
  <w:style w:type="paragraph" w:customStyle="1" w:styleId="Warning">
    <w:name w:val="Warning"/>
    <w:basedOn w:val="BodyText"/>
    <w:rsid w:val="00380241"/>
    <w:pPr>
      <w:shd w:val="clear" w:color="auto" w:fill="D9D9D9"/>
      <w:tabs>
        <w:tab w:val="left" w:pos="992"/>
      </w:tabs>
      <w:ind w:left="119" w:right="119"/>
    </w:pPr>
    <w:rPr>
      <w:sz w:val="20"/>
    </w:rPr>
  </w:style>
  <w:style w:type="paragraph" w:customStyle="1" w:styleId="MarginIcons">
    <w:name w:val="Margin Icons"/>
    <w:basedOn w:val="BodyText"/>
    <w:rsid w:val="00380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241"/>
    <w:rPr>
      <w:rFonts w:ascii="Courier New" w:hAnsi="Courier New"/>
    </w:rPr>
  </w:style>
  <w:style w:type="paragraph" w:customStyle="1" w:styleId="NoteBullet">
    <w:name w:val="Note Bullet"/>
    <w:basedOn w:val="Note"/>
    <w:rsid w:val="00380241"/>
    <w:pPr>
      <w:tabs>
        <w:tab w:val="clear" w:pos="680"/>
      </w:tabs>
      <w:spacing w:before="60" w:after="60"/>
    </w:pPr>
  </w:style>
  <w:style w:type="paragraph" w:customStyle="1" w:styleId="SubHeading2">
    <w:name w:val="SubHeading2"/>
    <w:basedOn w:val="HeadingBase"/>
    <w:rsid w:val="00380241"/>
    <w:pPr>
      <w:spacing w:before="240" w:after="60"/>
    </w:pPr>
    <w:rPr>
      <w:sz w:val="20"/>
    </w:rPr>
  </w:style>
  <w:style w:type="paragraph" w:customStyle="1" w:styleId="SubHeading1">
    <w:name w:val="SubHeading1"/>
    <w:basedOn w:val="HeadingBase"/>
    <w:rsid w:val="00380241"/>
    <w:pPr>
      <w:spacing w:before="240" w:after="60"/>
    </w:pPr>
    <w:rPr>
      <w:color w:val="918585"/>
      <w:sz w:val="22"/>
    </w:rPr>
  </w:style>
  <w:style w:type="paragraph" w:customStyle="1" w:styleId="SideHeading">
    <w:name w:val="Side Heading"/>
    <w:basedOn w:val="HeadingBase"/>
    <w:rsid w:val="00380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241"/>
    <w:pPr>
      <w:tabs>
        <w:tab w:val="num" w:pos="360"/>
      </w:tabs>
    </w:pPr>
  </w:style>
  <w:style w:type="paragraph" w:styleId="PlainText">
    <w:name w:val="Plain Text"/>
    <w:basedOn w:val="Normal"/>
    <w:link w:val="PlainTextChar"/>
    <w:rsid w:val="00380241"/>
    <w:rPr>
      <w:sz w:val="20"/>
    </w:rPr>
  </w:style>
  <w:style w:type="character" w:customStyle="1" w:styleId="PlainTextChar">
    <w:name w:val="Plain Text Char"/>
    <w:basedOn w:val="DefaultParagraphFont"/>
    <w:link w:val="PlainText"/>
    <w:rsid w:val="00380241"/>
    <w:rPr>
      <w:rFonts w:ascii="Courier New" w:eastAsia="Times New Roman" w:hAnsi="Courier New" w:cs="Times New Roman"/>
      <w:sz w:val="20"/>
      <w:szCs w:val="20"/>
      <w:lang w:eastAsia="en-US"/>
    </w:rPr>
  </w:style>
  <w:style w:type="character" w:customStyle="1" w:styleId="MenuOption">
    <w:name w:val="Menu Option"/>
    <w:basedOn w:val="DefaultParagraphFont"/>
    <w:rsid w:val="00380241"/>
    <w:rPr>
      <w:b/>
      <w:smallCaps/>
    </w:rPr>
  </w:style>
  <w:style w:type="paragraph" w:customStyle="1" w:styleId="TableListNumber">
    <w:name w:val="Table List Number"/>
    <w:basedOn w:val="ListNumber"/>
    <w:rsid w:val="00380241"/>
    <w:pPr>
      <w:numPr>
        <w:numId w:val="0"/>
      </w:numPr>
    </w:pPr>
  </w:style>
  <w:style w:type="paragraph" w:styleId="TOC4">
    <w:name w:val="toc 4"/>
    <w:basedOn w:val="TOCBase"/>
    <w:next w:val="Normal"/>
    <w:semiHidden/>
    <w:rsid w:val="00380241"/>
    <w:pPr>
      <w:tabs>
        <w:tab w:val="right" w:leader="dot" w:pos="9071"/>
      </w:tabs>
      <w:ind w:left="1701"/>
    </w:pPr>
  </w:style>
  <w:style w:type="paragraph" w:customStyle="1" w:styleId="ListAlpha">
    <w:name w:val="List Alpha"/>
    <w:basedOn w:val="List"/>
    <w:rsid w:val="00380241"/>
    <w:pPr>
      <w:numPr>
        <w:numId w:val="9"/>
      </w:numPr>
    </w:pPr>
  </w:style>
  <w:style w:type="paragraph" w:customStyle="1" w:styleId="ListAlpha2">
    <w:name w:val="List Alpha 2"/>
    <w:basedOn w:val="List2"/>
    <w:rsid w:val="00380241"/>
    <w:pPr>
      <w:numPr>
        <w:numId w:val="8"/>
      </w:numPr>
    </w:pPr>
  </w:style>
  <w:style w:type="paragraph" w:styleId="List3">
    <w:name w:val="List 3"/>
    <w:basedOn w:val="BodyText"/>
    <w:rsid w:val="00380241"/>
    <w:pPr>
      <w:tabs>
        <w:tab w:val="left" w:pos="1021"/>
      </w:tabs>
      <w:spacing w:before="60" w:after="60"/>
      <w:ind w:left="1020" w:hanging="340"/>
    </w:pPr>
  </w:style>
  <w:style w:type="paragraph" w:styleId="List4">
    <w:name w:val="List 4"/>
    <w:basedOn w:val="BodyText"/>
    <w:rsid w:val="00380241"/>
    <w:pPr>
      <w:tabs>
        <w:tab w:val="left" w:pos="1361"/>
      </w:tabs>
      <w:spacing w:before="60" w:after="60"/>
      <w:ind w:left="1361" w:hanging="340"/>
    </w:pPr>
  </w:style>
  <w:style w:type="paragraph" w:styleId="List5">
    <w:name w:val="List 5"/>
    <w:basedOn w:val="BodyText"/>
    <w:rsid w:val="00380241"/>
    <w:pPr>
      <w:tabs>
        <w:tab w:val="left" w:pos="1701"/>
      </w:tabs>
      <w:spacing w:before="60" w:after="60"/>
      <w:ind w:left="1701" w:hanging="340"/>
    </w:pPr>
  </w:style>
  <w:style w:type="paragraph" w:styleId="ListBullet3">
    <w:name w:val="List Bullet 3"/>
    <w:basedOn w:val="List3"/>
    <w:rsid w:val="00380241"/>
    <w:pPr>
      <w:numPr>
        <w:numId w:val="14"/>
      </w:numPr>
      <w:tabs>
        <w:tab w:val="clear" w:pos="1021"/>
      </w:tabs>
      <w:ind w:left="1037" w:hanging="357"/>
    </w:pPr>
  </w:style>
  <w:style w:type="paragraph" w:styleId="ListBullet4">
    <w:name w:val="List Bullet 4"/>
    <w:basedOn w:val="List4"/>
    <w:rsid w:val="00380241"/>
    <w:pPr>
      <w:numPr>
        <w:numId w:val="3"/>
      </w:numPr>
      <w:tabs>
        <w:tab w:val="clear" w:pos="1361"/>
      </w:tabs>
    </w:pPr>
  </w:style>
  <w:style w:type="paragraph" w:styleId="ListBullet5">
    <w:name w:val="List Bullet 5"/>
    <w:basedOn w:val="List5"/>
    <w:rsid w:val="00380241"/>
    <w:pPr>
      <w:numPr>
        <w:numId w:val="4"/>
      </w:numPr>
    </w:pPr>
  </w:style>
  <w:style w:type="paragraph" w:styleId="ListContinue2">
    <w:name w:val="List Continue 2"/>
    <w:basedOn w:val="List2"/>
    <w:rsid w:val="00380241"/>
    <w:pPr>
      <w:ind w:firstLine="0"/>
    </w:pPr>
  </w:style>
  <w:style w:type="paragraph" w:styleId="ListContinue3">
    <w:name w:val="List Continue 3"/>
    <w:basedOn w:val="List3"/>
    <w:rsid w:val="00380241"/>
    <w:pPr>
      <w:ind w:left="1021" w:firstLine="0"/>
    </w:pPr>
  </w:style>
  <w:style w:type="paragraph" w:styleId="ListContinue4">
    <w:name w:val="List Continue 4"/>
    <w:basedOn w:val="List4"/>
    <w:rsid w:val="00380241"/>
    <w:pPr>
      <w:ind w:firstLine="0"/>
    </w:pPr>
  </w:style>
  <w:style w:type="paragraph" w:styleId="ListContinue5">
    <w:name w:val="List Continue 5"/>
    <w:basedOn w:val="List5"/>
    <w:rsid w:val="00380241"/>
    <w:pPr>
      <w:ind w:firstLine="0"/>
    </w:pPr>
  </w:style>
  <w:style w:type="paragraph" w:styleId="ListNumber3">
    <w:name w:val="List Number 3"/>
    <w:basedOn w:val="List3"/>
    <w:rsid w:val="00380241"/>
    <w:pPr>
      <w:numPr>
        <w:numId w:val="5"/>
      </w:numPr>
    </w:pPr>
  </w:style>
  <w:style w:type="paragraph" w:styleId="ListNumber4">
    <w:name w:val="List Number 4"/>
    <w:basedOn w:val="List4"/>
    <w:rsid w:val="00380241"/>
    <w:pPr>
      <w:numPr>
        <w:numId w:val="6"/>
      </w:numPr>
    </w:pPr>
  </w:style>
  <w:style w:type="paragraph" w:styleId="ListNumber5">
    <w:name w:val="List Number 5"/>
    <w:basedOn w:val="List5"/>
    <w:rsid w:val="00380241"/>
    <w:pPr>
      <w:numPr>
        <w:numId w:val="7"/>
      </w:numPr>
    </w:pPr>
  </w:style>
  <w:style w:type="paragraph" w:styleId="BlockText">
    <w:name w:val="Block Text"/>
    <w:basedOn w:val="Normal"/>
    <w:rsid w:val="00380241"/>
    <w:pPr>
      <w:spacing w:after="120"/>
      <w:ind w:left="1440" w:right="1440"/>
    </w:pPr>
  </w:style>
  <w:style w:type="character" w:customStyle="1" w:styleId="Subscript">
    <w:name w:val="Subscript"/>
    <w:basedOn w:val="DefaultParagraphFont"/>
    <w:rsid w:val="00380241"/>
    <w:rPr>
      <w:sz w:val="16"/>
      <w:vertAlign w:val="subscript"/>
    </w:rPr>
  </w:style>
  <w:style w:type="character" w:customStyle="1" w:styleId="Superscript">
    <w:name w:val="Superscript"/>
    <w:basedOn w:val="DefaultParagraphFont"/>
    <w:rsid w:val="00380241"/>
    <w:rPr>
      <w:sz w:val="16"/>
      <w:vertAlign w:val="superscript"/>
    </w:rPr>
  </w:style>
  <w:style w:type="character" w:customStyle="1" w:styleId="Symbols">
    <w:name w:val="Symbols"/>
    <w:basedOn w:val="DefaultParagraphFont"/>
    <w:rsid w:val="00380241"/>
    <w:rPr>
      <w:rFonts w:ascii="Symbol" w:hAnsi="Symbol"/>
    </w:rPr>
  </w:style>
  <w:style w:type="character" w:customStyle="1" w:styleId="MenuOptions">
    <w:name w:val="Menu Options"/>
    <w:basedOn w:val="DefaultParagraphFont"/>
    <w:rsid w:val="00380241"/>
    <w:rPr>
      <w:rFonts w:ascii="Arial Narrow" w:hAnsi="Arial Narrow"/>
      <w:smallCaps/>
    </w:rPr>
  </w:style>
  <w:style w:type="character" w:customStyle="1" w:styleId="Buttons">
    <w:name w:val="Buttons"/>
    <w:basedOn w:val="DefaultParagraphFont"/>
    <w:rsid w:val="00380241"/>
    <w:rPr>
      <w:b/>
    </w:rPr>
  </w:style>
  <w:style w:type="character" w:customStyle="1" w:styleId="Underlined">
    <w:name w:val="Underlined"/>
    <w:basedOn w:val="DefaultParagraphFont"/>
    <w:rsid w:val="00380241"/>
    <w:rPr>
      <w:u w:val="single"/>
    </w:rPr>
  </w:style>
  <w:style w:type="paragraph" w:customStyle="1" w:styleId="TableBodyTextRight">
    <w:name w:val="Table Body Text Right"/>
    <w:basedOn w:val="TableBodyText"/>
    <w:rsid w:val="00380241"/>
    <w:pPr>
      <w:widowControl w:val="0"/>
      <w:autoSpaceDE w:val="0"/>
      <w:autoSpaceDN w:val="0"/>
      <w:adjustRightInd w:val="0"/>
      <w:jc w:val="right"/>
    </w:pPr>
    <w:rPr>
      <w:rFonts w:cs="Arial"/>
      <w:szCs w:val="18"/>
    </w:rPr>
  </w:style>
  <w:style w:type="paragraph" w:customStyle="1" w:styleId="CopyrightText">
    <w:name w:val="Copyright Text"/>
    <w:basedOn w:val="BodyText"/>
    <w:rsid w:val="00380241"/>
    <w:rPr>
      <w:sz w:val="18"/>
    </w:rPr>
  </w:style>
  <w:style w:type="paragraph" w:customStyle="1" w:styleId="BodySmallRight">
    <w:name w:val="Body Small Right"/>
    <w:basedOn w:val="BodyTextRight"/>
    <w:rsid w:val="00380241"/>
    <w:rPr>
      <w:sz w:val="18"/>
      <w:szCs w:val="18"/>
    </w:rPr>
  </w:style>
  <w:style w:type="paragraph" w:customStyle="1" w:styleId="MarginEdition">
    <w:name w:val="Margin Edition"/>
    <w:basedOn w:val="MarginNote"/>
    <w:rsid w:val="00380241"/>
    <w:pPr>
      <w:spacing w:before="0" w:after="0"/>
    </w:pPr>
    <w:rPr>
      <w:rFonts w:ascii="Times New Roman" w:hAnsi="Times New Roman"/>
      <w:color w:val="999999"/>
    </w:rPr>
  </w:style>
  <w:style w:type="paragraph" w:customStyle="1" w:styleId="Spacer">
    <w:name w:val="Spacer"/>
    <w:basedOn w:val="Normal"/>
    <w:rsid w:val="00380241"/>
    <w:rPr>
      <w:sz w:val="2"/>
      <w:szCs w:val="2"/>
    </w:rPr>
  </w:style>
  <w:style w:type="character" w:customStyle="1" w:styleId="Small">
    <w:name w:val="Small"/>
    <w:basedOn w:val="DefaultParagraphFont"/>
    <w:rsid w:val="00380241"/>
    <w:rPr>
      <w:sz w:val="16"/>
    </w:rPr>
  </w:style>
  <w:style w:type="paragraph" w:customStyle="1" w:styleId="WideTable">
    <w:name w:val="Wide Table"/>
    <w:basedOn w:val="Normal"/>
    <w:rsid w:val="00380241"/>
    <w:pPr>
      <w:ind w:left="-1418"/>
    </w:pPr>
    <w:rPr>
      <w:sz w:val="2"/>
      <w:szCs w:val="2"/>
    </w:rPr>
  </w:style>
  <w:style w:type="character" w:styleId="PageNumber">
    <w:name w:val="page number"/>
    <w:basedOn w:val="DefaultParagraphFont"/>
    <w:rsid w:val="00380241"/>
  </w:style>
  <w:style w:type="paragraph" w:styleId="Quote">
    <w:name w:val="Quote"/>
    <w:basedOn w:val="Heading1"/>
    <w:link w:val="QuoteChar"/>
    <w:qFormat/>
    <w:rsid w:val="00380241"/>
    <w:rPr>
      <w:b w:val="0"/>
      <w:sz w:val="72"/>
      <w:szCs w:val="72"/>
      <w:lang w:val="en-NZ"/>
    </w:rPr>
  </w:style>
  <w:style w:type="character" w:customStyle="1" w:styleId="QuoteChar">
    <w:name w:val="Quote Char"/>
    <w:basedOn w:val="DefaultParagraphFont"/>
    <w:link w:val="Quote"/>
    <w:rsid w:val="00380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241"/>
    <w:pPr>
      <w:pageBreakBefore/>
    </w:pPr>
  </w:style>
  <w:style w:type="paragraph" w:customStyle="1" w:styleId="Border">
    <w:name w:val="Border"/>
    <w:basedOn w:val="Normal"/>
    <w:qFormat/>
    <w:rsid w:val="00380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241"/>
    <w:rPr>
      <w:b/>
      <w:bCs/>
      <w:i/>
      <w:iCs/>
      <w:color w:val="auto"/>
    </w:rPr>
  </w:style>
  <w:style w:type="paragraph" w:styleId="IntenseQuote">
    <w:name w:val="Intense Quote"/>
    <w:basedOn w:val="Normal"/>
    <w:next w:val="Normal"/>
    <w:link w:val="IntenseQuoteChar"/>
    <w:uiPriority w:val="30"/>
    <w:qFormat/>
    <w:rsid w:val="00380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241"/>
    <w:rPr>
      <w:smallCaps/>
      <w:color w:val="auto"/>
      <w:u w:val="single"/>
    </w:rPr>
  </w:style>
  <w:style w:type="character" w:styleId="IntenseReference">
    <w:name w:val="Intense Reference"/>
    <w:basedOn w:val="DefaultParagraphFont"/>
    <w:uiPriority w:val="32"/>
    <w:qFormat/>
    <w:rsid w:val="00380241"/>
    <w:rPr>
      <w:b/>
      <w:bCs/>
      <w:smallCaps/>
      <w:color w:val="auto"/>
      <w:spacing w:val="5"/>
      <w:u w:val="single"/>
    </w:rPr>
  </w:style>
  <w:style w:type="paragraph" w:customStyle="1" w:styleId="2ColumnHeading">
    <w:name w:val="2Column Heading"/>
    <w:basedOn w:val="BodyText"/>
    <w:qFormat/>
    <w:rsid w:val="00380241"/>
    <w:pPr>
      <w:spacing w:after="60"/>
      <w:ind w:left="-2268"/>
    </w:pPr>
    <w:rPr>
      <w:b/>
    </w:rPr>
  </w:style>
  <w:style w:type="paragraph" w:customStyle="1" w:styleId="Heading1TOC">
    <w:name w:val="Heading1 TOC"/>
    <w:basedOn w:val="Normal"/>
    <w:qFormat/>
    <w:rsid w:val="00380241"/>
    <w:pPr>
      <w:spacing w:before="240" w:after="120"/>
    </w:pPr>
    <w:rPr>
      <w:rFonts w:ascii="Times New Roman" w:hAnsi="Times New Roman"/>
      <w:b/>
      <w:sz w:val="32"/>
    </w:rPr>
  </w:style>
  <w:style w:type="paragraph" w:customStyle="1" w:styleId="Heading2TOC">
    <w:name w:val="Heading2 TOC"/>
    <w:basedOn w:val="Normal"/>
    <w:qFormat/>
    <w:rsid w:val="00380241"/>
    <w:pPr>
      <w:spacing w:before="240" w:after="60"/>
    </w:pPr>
    <w:rPr>
      <w:rFonts w:ascii="Times New Roman" w:hAnsi="Times New Roman"/>
      <w:b/>
      <w:sz w:val="28"/>
    </w:rPr>
  </w:style>
  <w:style w:type="character" w:customStyle="1" w:styleId="Underline">
    <w:name w:val="Underline"/>
    <w:basedOn w:val="DefaultParagraphFont"/>
    <w:qFormat/>
    <w:rsid w:val="00380241"/>
    <w:rPr>
      <w:u w:val="single"/>
    </w:rPr>
  </w:style>
  <w:style w:type="paragraph" w:styleId="BalloonText">
    <w:name w:val="Balloon Text"/>
    <w:basedOn w:val="Normal"/>
    <w:link w:val="BalloonTextChar"/>
    <w:rsid w:val="00380241"/>
    <w:rPr>
      <w:rFonts w:ascii="Tahoma" w:hAnsi="Tahoma" w:cs="Tahoma"/>
      <w:sz w:val="16"/>
      <w:szCs w:val="16"/>
    </w:rPr>
  </w:style>
  <w:style w:type="character" w:customStyle="1" w:styleId="BalloonTextChar">
    <w:name w:val="Balloon Text Char"/>
    <w:basedOn w:val="DefaultParagraphFont"/>
    <w:link w:val="BalloonText"/>
    <w:rsid w:val="00380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2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241"/>
    <w:rPr>
      <w:b/>
      <w:color w:val="660033"/>
      <w:spacing w:val="0"/>
    </w:rPr>
  </w:style>
  <w:style w:type="paragraph" w:customStyle="1" w:styleId="Nameditemlist">
    <w:name w:val="Named item list"/>
    <w:basedOn w:val="BodyText"/>
    <w:qFormat/>
    <w:rsid w:val="00380241"/>
    <w:pPr>
      <w:tabs>
        <w:tab w:val="left" w:pos="2835"/>
      </w:tabs>
      <w:ind w:left="2835" w:hanging="2835"/>
    </w:pPr>
  </w:style>
  <w:style w:type="paragraph" w:customStyle="1" w:styleId="BodyTextnopadding">
    <w:name w:val="Body Text no padding"/>
    <w:basedOn w:val="BodyText"/>
    <w:qFormat/>
    <w:rsid w:val="00380241"/>
    <w:pPr>
      <w:spacing w:before="0" w:after="0"/>
    </w:pPr>
  </w:style>
  <w:style w:type="paragraph" w:customStyle="1" w:styleId="BodyTextBold">
    <w:name w:val="Body Text Bold"/>
    <w:basedOn w:val="BodyText"/>
    <w:qFormat/>
    <w:rsid w:val="00380241"/>
    <w:rPr>
      <w:b/>
    </w:rPr>
  </w:style>
  <w:style w:type="character" w:styleId="Hyperlink">
    <w:name w:val="Hyperlink"/>
    <w:basedOn w:val="DefaultParagraphFont"/>
    <w:uiPriority w:val="99"/>
    <w:unhideWhenUsed/>
    <w:rsid w:val="00BD72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1159</Words>
  <Characters>7738</Characters>
  <Application>Microsoft Office Word</Application>
  <DocSecurity>0</DocSecurity>
  <Lines>249</Lines>
  <Paragraphs>164</Paragraphs>
  <ScaleCrop>false</ScaleCrop>
  <Company>Author-it Software Corporation Ltd.</Company>
  <LinksUpToDate>false</LinksUpToDate>
  <CharactersWithSpaces>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AURETK003 Operate electrical test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2025-03-01T13:56:00Z</dcterms:created>
  <dcterms:modified xsi:type="dcterms:W3CDTF">2025-03-01T13:57:00Z</dcterms:modified>
</cp:coreProperties>
</file>