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561" w:rsidP="00D22561">
      <w:pPr>
        <w:pStyle w:val="Title"/>
      </w:pPr>
      <w:r>
        <w:fldChar w:fldCharType="begin"/>
      </w:r>
      <w:r>
        <w:instrText xml:space="preserve"> TITLE   \* MERGEFORMAT </w:instrText>
      </w:r>
      <w:r>
        <w:fldChar w:fldCharType="separate"/>
      </w:r>
      <w:r>
        <w:t>AURETK002 Use and maintain electrical test equipment in an automotive workplace</w:t>
      </w:r>
      <w:r>
        <w:fldChar w:fldCharType="end"/>
      </w:r>
    </w:p>
    <w:p w:rsidR="00D22561" w:rsidP="00D22561">
      <w:pPr>
        <w:pStyle w:val="Version"/>
        <w:sectPr w:rsidSect="00A179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9FC" w:rsidP="00A179FC">
      <w:pPr>
        <w:pStyle w:val="SuperHeading"/>
      </w:pPr>
      <w:r w:rsidRPr="00A179FC">
        <w:t>AURETK002 Use and maintain electrical test equipment in an automotive workplace</w:t>
      </w:r>
    </w:p>
    <w:p w:rsidR="00000000" w:rsidRPr="00A179FC" w:rsidP="00A179FC">
      <w:pPr>
        <w:pStyle w:val="Heading1"/>
      </w:pPr>
      <w:bookmarkStart w:id="1" w:name="O_794348"/>
      <w:bookmarkEnd w:id="1"/>
      <w:r w:rsidRPr="00A179FC">
        <w:t>Modification History</w:t>
      </w:r>
    </w:p>
    <w:tbl>
      <w:tblPr>
        <w:tblW w:w="9639" w:type="dxa"/>
        <w:tblLayout w:type="fixed"/>
        <w:tblCellMar>
          <w:left w:w="62" w:type="dxa"/>
          <w:right w:w="62" w:type="dxa"/>
        </w:tblCellMar>
        <w:tblLook w:val="0000"/>
      </w:tblPr>
      <w:tblGrid>
        <w:gridCol w:w="2835"/>
        <w:gridCol w:w="6804"/>
      </w:tblGrid>
      <w:tr w:rsidTr="00D22561">
        <w:tblPrEx>
          <w:tblW w:w="9639" w:type="dxa"/>
          <w:tblLayout w:type="fixed"/>
          <w:tblCellMar>
            <w:left w:w="62" w:type="dxa"/>
            <w:right w:w="62" w:type="dxa"/>
          </w:tblCellMar>
          <w:tblLook w:val="0000"/>
        </w:tblPrEx>
        <w:trPr>
          <w:trHeight w:val="33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9FC" w:rsidP="00A179FC">
            <w:pPr>
              <w:pStyle w:val="BodyText"/>
            </w:pPr>
            <w:r w:rsidRPr="00A179F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9FC">
            <w:pPr>
              <w:pStyle w:val="BodyText"/>
              <w:rPr>
                <w:lang w:val="en-NZ"/>
              </w:rPr>
            </w:pPr>
            <w:r w:rsidRPr="00A179FC">
              <w:rPr>
                <w:rStyle w:val="SpecialBold"/>
              </w:rPr>
              <w:t>Comment</w:t>
            </w:r>
          </w:p>
        </w:tc>
      </w:tr>
      <w:tr w:rsidTr="00D225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9FC">
            <w:pPr>
              <w:pStyle w:val="BodyText"/>
              <w:rPr>
                <w:lang w:val="en-NZ"/>
              </w:rPr>
            </w:pPr>
            <w:r w:rsidRPr="00A179F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9FC" w:rsidP="00A179FC">
            <w:pPr>
              <w:pStyle w:val="BodyText"/>
            </w:pPr>
            <w:r w:rsidRPr="00A179FC">
              <w:t>New unit of competency.</w:t>
            </w:r>
          </w:p>
        </w:tc>
      </w:tr>
    </w:tbl>
    <w:p w:rsidR="00000000" w:rsidRPr="00A179FC" w:rsidP="00A179FC">
      <w:pPr>
        <w:pStyle w:val="BodyText"/>
      </w:pPr>
    </w:p>
    <w:p w:rsidR="00000000" w:rsidRPr="00A179FC" w:rsidP="00A179FC">
      <w:pPr>
        <w:pStyle w:val="AllowPageBreak"/>
      </w:pPr>
    </w:p>
    <w:p w:rsidR="00000000" w:rsidRPr="00A179FC" w:rsidP="00A179FC">
      <w:pPr>
        <w:pStyle w:val="Heading1"/>
      </w:pPr>
      <w:bookmarkStart w:id="2" w:name="O_794349"/>
      <w:bookmarkEnd w:id="2"/>
      <w:r w:rsidRPr="00A179FC">
        <w:t>Application</w:t>
      </w:r>
    </w:p>
    <w:p w:rsidR="00000000" w:rsidRPr="00A179FC" w:rsidP="00D22561">
      <w:pPr>
        <w:pStyle w:val="BodyText"/>
      </w:pPr>
      <w:r w:rsidRPr="00A179FC">
        <w:t>This unit describes the performance outcomes required to select, use and maintain electrical test equipment used in an automotive workplace for the purpose of identifying, diagnosing and rectifying electrical and electronic faults in vehicles or machinery.</w:t>
      </w:r>
    </w:p>
    <w:p w:rsidR="00000000" w:rsidRPr="00A179FC" w:rsidP="00D22561">
      <w:pPr>
        <w:pStyle w:val="BodyText"/>
      </w:pPr>
      <w:r w:rsidRPr="00A179FC">
        <w:t>It applies to those working in the automotive service and repair industry. The electrical systems and components include those in agricultural machinery, heavy commercial vehicles, light vehicles, vessels, motorcycles, mobile plant machinery or outdoor p</w:t>
      </w:r>
      <w:r w:rsidRPr="00A179FC">
        <w:t>ower equipment.</w:t>
      </w:r>
    </w:p>
    <w:p w:rsidR="00000000" w:rsidRPr="00A179FC" w:rsidP="00D22561">
      <w:pPr>
        <w:pStyle w:val="BodyText"/>
      </w:pPr>
      <w:r w:rsidRPr="00A179FC">
        <w:t>No licensing, legislative, regulatory or certification requirements apply to this unit at the time of publication.</w:t>
      </w:r>
    </w:p>
    <w:p w:rsidR="00000000" w:rsidRPr="00A179FC" w:rsidP="00A179FC">
      <w:pPr>
        <w:pStyle w:val="Heading1"/>
      </w:pPr>
      <w:bookmarkStart w:id="3" w:name="O_794351"/>
      <w:bookmarkEnd w:id="3"/>
      <w:r w:rsidRPr="00A179FC">
        <w:t>Competency Field</w:t>
      </w:r>
    </w:p>
    <w:p w:rsidR="00000000" w:rsidRPr="00A179FC" w:rsidP="00D22561">
      <w:pPr>
        <w:pStyle w:val="BodyText"/>
      </w:pPr>
      <w:r w:rsidRPr="00A179FC">
        <w:t>Electrical</w:t>
      </w:r>
    </w:p>
    <w:p w:rsidR="00000000" w:rsidRPr="00A179FC" w:rsidP="00A179FC">
      <w:pPr>
        <w:pStyle w:val="Heading1"/>
      </w:pPr>
      <w:bookmarkStart w:id="4" w:name="O_794352"/>
      <w:bookmarkEnd w:id="4"/>
      <w:r w:rsidRPr="00A179FC">
        <w:t>Unit Sector</w:t>
      </w:r>
    </w:p>
    <w:p w:rsidR="00000000" w:rsidRPr="00A179FC" w:rsidP="00D22561">
      <w:pPr>
        <w:pStyle w:val="BodyText"/>
      </w:pPr>
      <w:r w:rsidRPr="00A179FC">
        <w:t>Technical - Tools and Equipment</w:t>
      </w:r>
    </w:p>
    <w:p w:rsidR="00000000" w:rsidRPr="00A179FC" w:rsidP="00A179FC">
      <w:pPr>
        <w:pStyle w:val="Heading1"/>
      </w:pPr>
      <w:bookmarkStart w:id="5" w:name="O_794353"/>
      <w:bookmarkEnd w:id="5"/>
      <w:r w:rsidRPr="00A179FC">
        <w:t>Elements and Performance Criteria</w:t>
      </w:r>
    </w:p>
    <w:tbl>
      <w:tblPr>
        <w:tblW w:w="9639" w:type="dxa"/>
        <w:tblLayout w:type="fixed"/>
        <w:tblCellMar>
          <w:left w:w="62" w:type="dxa"/>
          <w:right w:w="62" w:type="dxa"/>
        </w:tblCellMar>
        <w:tblLook w:val="0000"/>
      </w:tblPr>
      <w:tblGrid>
        <w:gridCol w:w="2835"/>
        <w:gridCol w:w="6804"/>
      </w:tblGrid>
      <w:tr w:rsidTr="00A179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BodyText"/>
            </w:pPr>
            <w:r w:rsidRPr="00A179FC">
              <w:rPr>
                <w:rStyle w:val="SpecialBold"/>
              </w:rPr>
              <w:t>Elements</w:t>
            </w:r>
          </w:p>
          <w:p w:rsidR="00000000" w:rsidRPr="00A179FC" w:rsidP="00A179FC">
            <w:pPr>
              <w:pStyle w:val="BodyText"/>
            </w:pPr>
            <w:r w:rsidRPr="00A179F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BodyText"/>
            </w:pPr>
            <w:r w:rsidRPr="00A179FC">
              <w:rPr>
                <w:rStyle w:val="SpecialBold"/>
              </w:rPr>
              <w:t>Performance Criteria</w:t>
            </w:r>
          </w:p>
          <w:p w:rsidR="00000000" w:rsidP="00A179FC">
            <w:pPr>
              <w:pStyle w:val="BodyText"/>
              <w:rPr>
                <w:lang w:val="en-NZ"/>
              </w:rPr>
            </w:pPr>
            <w:r w:rsidRPr="00A179FC">
              <w:t>Performance criteria describe the performance needed to demonstrate achievement of the element. Where bold and italicised text is used, further inform</w:t>
            </w:r>
            <w:r w:rsidRPr="00A179FC">
              <w:t>ation is detailed in the range of conditions section.</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List"/>
              <w:rPr>
                <w:lang w:val="en-NZ"/>
              </w:rPr>
            </w:pPr>
            <w:r w:rsidRPr="00A179FC">
              <w:t>1.</w:t>
            </w:r>
            <w:r w:rsidRPr="00A179FC">
              <w:tab/>
              <w:t>Select and use electrical test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List"/>
            </w:pPr>
            <w:r w:rsidRPr="00A179FC">
              <w:t>1.1</w:t>
            </w:r>
            <w:r w:rsidRPr="00A179FC">
              <w:tab/>
              <w:t>Job requirements are determined according to workplace instructions</w:t>
            </w:r>
          </w:p>
          <w:p w:rsidR="00000000" w:rsidRPr="00A179FC" w:rsidP="00A179FC">
            <w:pPr>
              <w:pStyle w:val="List"/>
            </w:pPr>
            <w:r w:rsidRPr="00A179FC">
              <w:t>1.2</w:t>
            </w:r>
            <w:r w:rsidRPr="00A179FC">
              <w:tab/>
              <w:t>Electrical test equipment is identified and selected to meet job requirements</w:t>
            </w:r>
          </w:p>
          <w:p w:rsidR="00000000" w:rsidRPr="00A179FC" w:rsidP="00A179FC">
            <w:pPr>
              <w:pStyle w:val="List"/>
            </w:pPr>
            <w:r w:rsidRPr="00A179FC">
              <w:t>1.3</w:t>
            </w:r>
            <w:r w:rsidRPr="00A179FC">
              <w:tab/>
              <w:t>Electrical test equipment is checked and calibrated according to manufacturer specifications and workplace procedures</w:t>
            </w:r>
          </w:p>
          <w:p w:rsidR="00000000" w:rsidRPr="00A179FC" w:rsidP="00A179FC">
            <w:pPr>
              <w:pStyle w:val="List"/>
            </w:pPr>
            <w:r w:rsidRPr="00A179FC">
              <w:t>1.4</w:t>
            </w:r>
            <w:r w:rsidRPr="00A179FC">
              <w:tab/>
              <w:t>Personal protective equipment (PPE) required for the work is selected and checked before use</w:t>
            </w:r>
          </w:p>
          <w:p w:rsidR="00000000" w:rsidRPr="00A179FC" w:rsidP="00A179FC">
            <w:pPr>
              <w:pStyle w:val="List"/>
            </w:pPr>
            <w:r w:rsidRPr="00A179FC">
              <w:t>1.5</w:t>
            </w:r>
            <w:r w:rsidRPr="00A179FC">
              <w:tab/>
              <w:t>Hazards as</w:t>
            </w:r>
            <w:r w:rsidRPr="00A179FC">
              <w:t>sociated with the work are identified and risks are managed</w:t>
            </w:r>
          </w:p>
          <w:p w:rsidR="00000000" w:rsidRPr="00A179FC" w:rsidP="00A179FC">
            <w:pPr>
              <w:pStyle w:val="List"/>
            </w:pPr>
            <w:r w:rsidRPr="00A179FC">
              <w:t>1.6</w:t>
            </w:r>
            <w:r w:rsidRPr="00A179FC">
              <w:tab/>
              <w:t xml:space="preserve">Electrical test equipment is used according to manufacturer specifications and </w:t>
            </w:r>
            <w:r w:rsidRPr="00A179FC">
              <w:rPr>
                <w:rStyle w:val="BoldandItalics"/>
              </w:rPr>
              <w:t>safety requirements</w:t>
            </w:r>
          </w:p>
          <w:p w:rsidR="00000000" w:rsidP="00A179FC">
            <w:pPr>
              <w:pStyle w:val="List"/>
              <w:rPr>
                <w:lang w:val="en-NZ"/>
              </w:rPr>
            </w:pPr>
            <w:r w:rsidRPr="00A179FC">
              <w:t>1.7</w:t>
            </w:r>
            <w:r w:rsidRPr="00A179FC">
              <w:tab/>
              <w:t>Electrical circuits are tested according to workplace procedures and without causing dama</w:t>
            </w:r>
            <w:r w:rsidRPr="00A179FC">
              <w:t>ge to systems and components</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List"/>
              <w:rPr>
                <w:lang w:val="en-NZ"/>
              </w:rPr>
            </w:pPr>
            <w:r w:rsidRPr="00A179FC">
              <w:t>2.</w:t>
            </w:r>
            <w:r w:rsidRPr="00A179FC">
              <w:tab/>
              <w:t>Service, maintain and store electrical test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List"/>
            </w:pPr>
            <w:r w:rsidRPr="00A179FC">
              <w:t>2.1</w:t>
            </w:r>
            <w:r w:rsidRPr="00A179FC">
              <w:tab/>
              <w:t>Electrical test equipment is serviced, calibrated and maintained within scope of responsibility according to manufacturer specifications and workplace procedures</w:t>
            </w:r>
          </w:p>
          <w:p w:rsidR="00000000" w:rsidRPr="00A179FC" w:rsidP="00A179FC">
            <w:pPr>
              <w:pStyle w:val="List"/>
            </w:pPr>
            <w:r w:rsidRPr="00A179FC">
              <w:t>2.2</w:t>
            </w:r>
            <w:r w:rsidRPr="00A179FC">
              <w:tab/>
              <w:t>Calibration inspection schedules and procedures are determined to ensure reliable and accurate operation</w:t>
            </w:r>
          </w:p>
          <w:p w:rsidR="00000000" w:rsidP="00A179FC">
            <w:pPr>
              <w:pStyle w:val="List"/>
              <w:rPr>
                <w:lang w:val="en-NZ"/>
              </w:rPr>
            </w:pPr>
            <w:r w:rsidRPr="00A179FC">
              <w:t>2.3</w:t>
            </w:r>
            <w:r w:rsidRPr="00A179FC">
              <w:tab/>
              <w:t>Damaged, faulty or inaccurate electrical test equipment is tagged and isolated for repair or replacement, and reported according to workplace proc</w:t>
            </w:r>
            <w:r w:rsidRPr="00A179FC">
              <w:t>edures</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List"/>
              <w:rPr>
                <w:lang w:val="en-NZ"/>
              </w:rPr>
            </w:pPr>
            <w:r w:rsidRPr="00A179FC">
              <w:t>3.</w:t>
            </w:r>
            <w:r w:rsidRPr="00A179F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List"/>
            </w:pPr>
            <w:r w:rsidRPr="00A179FC">
              <w:t>3.1</w:t>
            </w:r>
            <w:r w:rsidRPr="00A179FC">
              <w:tab/>
              <w:t>Electrical test equipment is cleaned, checked and stored ready for use according to workplace procedures</w:t>
            </w:r>
          </w:p>
          <w:p w:rsidR="00000000" w:rsidRPr="00A179FC" w:rsidP="00A179FC">
            <w:pPr>
              <w:pStyle w:val="List"/>
            </w:pPr>
            <w:r w:rsidRPr="00A179FC">
              <w:t>3.2</w:t>
            </w:r>
            <w:r w:rsidRPr="00A179FC">
              <w:tab/>
              <w:t>Workplace documentation is processed according to workplace procedures</w:t>
            </w:r>
          </w:p>
        </w:tc>
      </w:tr>
    </w:tbl>
    <w:p w:rsidR="00000000" w:rsidRPr="00A179FC" w:rsidP="00A179FC">
      <w:pPr>
        <w:pStyle w:val="BodyText"/>
      </w:pPr>
    </w:p>
    <w:p w:rsidR="00000000" w:rsidRPr="00A179FC" w:rsidP="00A179FC">
      <w:pPr>
        <w:pStyle w:val="AllowPageBreak"/>
      </w:pPr>
    </w:p>
    <w:p w:rsidR="00000000" w:rsidRPr="00A179FC" w:rsidP="00A179FC">
      <w:pPr>
        <w:pStyle w:val="Heading1"/>
      </w:pPr>
      <w:bookmarkStart w:id="6" w:name="O_794354"/>
      <w:bookmarkEnd w:id="6"/>
      <w:r w:rsidRPr="00A179FC">
        <w:t>Foundation Skills</w:t>
      </w:r>
    </w:p>
    <w:p w:rsidR="00000000" w:rsidRPr="00A179FC" w:rsidP="00D22561">
      <w:pPr>
        <w:pStyle w:val="BodyText"/>
      </w:pPr>
      <w:r w:rsidRPr="00A179F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179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BodyText"/>
            </w:pPr>
            <w:r w:rsidRPr="00A179F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BodyText"/>
              <w:rPr>
                <w:lang w:val="en-NZ"/>
              </w:rPr>
            </w:pPr>
            <w:r w:rsidRPr="00A179FC">
              <w:rPr>
                <w:rStyle w:val="SpecialBold"/>
              </w:rPr>
              <w:t>Description</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BodyText"/>
              <w:rPr>
                <w:lang w:val="en-NZ"/>
              </w:rPr>
            </w:pPr>
            <w:r w:rsidRPr="00A179F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ListBullet"/>
              <w:rPr>
                <w:lang w:val="en-NZ"/>
              </w:rPr>
            </w:pPr>
            <w:r w:rsidRPr="00A179FC">
              <w:t>locate appropriate sources of information efficiently.</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BodyText"/>
              <w:rPr>
                <w:lang w:val="en-NZ"/>
              </w:rPr>
            </w:pPr>
            <w:r w:rsidRPr="00A179F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ListBullet"/>
            </w:pPr>
            <w:r w:rsidRPr="00A179FC">
              <w:t>interpret requirements of safe operating procedures</w:t>
            </w:r>
          </w:p>
          <w:p w:rsidR="00000000" w:rsidRPr="00A179FC" w:rsidP="00A179FC">
            <w:pPr>
              <w:pStyle w:val="ListBullet"/>
            </w:pPr>
            <w:r w:rsidRPr="00A179FC">
              <w:t>interpret text, symbols and basic electrical wiring diagrams in manufacturer specifications and electrical test equipment operat</w:t>
            </w:r>
            <w:r w:rsidRPr="00A179FC">
              <w:t>ing instructions</w:t>
            </w:r>
          </w:p>
          <w:p w:rsidR="00000000" w:rsidP="00A179FC">
            <w:pPr>
              <w:pStyle w:val="ListBullet"/>
              <w:rPr>
                <w:lang w:val="en-NZ"/>
              </w:rPr>
            </w:pPr>
            <w:r w:rsidRPr="00A179FC">
              <w:t>interpret information on service tags identifying faulty electrical test equipment.</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BodyText"/>
              <w:rPr>
                <w:lang w:val="en-NZ"/>
              </w:rPr>
            </w:pPr>
            <w:r w:rsidRPr="00A179F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ListBullet"/>
            </w:pPr>
            <w:r w:rsidRPr="00A179FC">
              <w:t>legibly record electrical measurements taken when testing electrical circuits and components</w:t>
            </w:r>
          </w:p>
          <w:p w:rsidR="00000000" w:rsidP="00A179FC">
            <w:pPr>
              <w:pStyle w:val="ListBullet"/>
              <w:rPr>
                <w:lang w:val="en-NZ"/>
              </w:rPr>
            </w:pPr>
            <w:r w:rsidRPr="00A179FC">
              <w:t>legibly and accurately enter information on service tags, and in electrical test equipment service and maintenance schedules.</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BodyText"/>
              <w:rPr>
                <w:lang w:val="en-NZ"/>
              </w:rPr>
            </w:pPr>
            <w:r w:rsidRPr="00A179F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ListBullet"/>
              <w:rPr>
                <w:lang w:val="en-NZ"/>
              </w:rPr>
            </w:pPr>
            <w:r w:rsidRPr="00A179FC">
              <w:t>clarify instructions, confirm use, suitability and maintenance requirements of electrical test equ</w:t>
            </w:r>
            <w:r w:rsidRPr="00A179FC">
              <w:t>ipment, and report findings.</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BodyText"/>
              <w:rPr>
                <w:lang w:val="en-NZ"/>
              </w:rPr>
            </w:pPr>
            <w:r w:rsidRPr="00A179F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ListBullet"/>
              <w:rPr>
                <w:lang w:val="en-NZ"/>
              </w:rPr>
            </w:pPr>
            <w:r w:rsidRPr="00A179FC">
              <w:t>measure voltage, current and resistance and use basic mathematical operations, including addition and subtraction, to calculate deviations from manufacturer specifications.</w:t>
            </w:r>
          </w:p>
        </w:tc>
      </w:tr>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BodyText"/>
              <w:rPr>
                <w:lang w:val="en-NZ"/>
              </w:rPr>
            </w:pPr>
            <w:r w:rsidRPr="00A179FC">
              <w:t xml:space="preserve">Planning and organising skills </w:t>
            </w:r>
            <w:r w:rsidRPr="00A179FC">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ListBullet"/>
            </w:pPr>
            <w:r w:rsidRPr="00A179FC">
              <w:t>select and prepare appropriate electrical test equipment to ensure tasks are completed within workplace timeframes.</w:t>
            </w:r>
          </w:p>
        </w:tc>
      </w:tr>
    </w:tbl>
    <w:p w:rsidR="00000000" w:rsidRPr="00A179FC" w:rsidP="00A179FC">
      <w:pPr>
        <w:pStyle w:val="BodyText"/>
      </w:pPr>
    </w:p>
    <w:p w:rsidR="00000000" w:rsidRPr="00A179FC" w:rsidP="00A179FC">
      <w:pPr>
        <w:pStyle w:val="AllowPageBreak"/>
      </w:pPr>
    </w:p>
    <w:p w:rsidR="00000000" w:rsidRPr="00A179FC" w:rsidP="00A179FC">
      <w:pPr>
        <w:pStyle w:val="Heading1"/>
      </w:pPr>
      <w:bookmarkStart w:id="7" w:name="O_794355"/>
      <w:bookmarkEnd w:id="7"/>
      <w:r w:rsidRPr="00A179FC">
        <w:t>Range of Conditions</w:t>
      </w:r>
    </w:p>
    <w:p w:rsidR="00000000" w:rsidRPr="00A179FC" w:rsidP="00D22561">
      <w:pPr>
        <w:pStyle w:val="BodyText"/>
      </w:pPr>
      <w:r w:rsidRPr="00A179FC">
        <w:t>This section specifies work environments and conditions that may affect performance. Essential operating conditions that may be present (depending on the work situation, needs of the candidate, accessibility of the item, and local industry and regional con</w:t>
      </w:r>
      <w:r w:rsidRPr="00A179F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179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9FC">
            <w:pPr>
              <w:pStyle w:val="BodyText"/>
              <w:rPr>
                <w:lang w:val="en-NZ"/>
              </w:rPr>
            </w:pPr>
            <w:r w:rsidRPr="00A179FC">
              <w:rPr>
                <w:rStyle w:val="BoldandItalics"/>
              </w:rPr>
              <w:t>Safety requirements</w:t>
            </w:r>
            <w:r w:rsidRPr="00A179F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9FC" w:rsidP="00A179FC">
            <w:pPr>
              <w:pStyle w:val="ListBullet"/>
            </w:pPr>
            <w:r w:rsidRPr="00A179FC">
              <w:t>work health and safety (WHS) and occupational health and safety (OHS) requirements, including procedures for:</w:t>
            </w:r>
          </w:p>
          <w:p w:rsidR="00000000" w:rsidRPr="00A179FC" w:rsidP="00A179FC">
            <w:pPr>
              <w:pStyle w:val="ListBullet2"/>
            </w:pPr>
            <w:r w:rsidRPr="00A179FC">
              <w:t>selecti</w:t>
            </w:r>
            <w:r w:rsidRPr="00A179FC">
              <w:t>ng and using PPE</w:t>
            </w:r>
          </w:p>
          <w:p w:rsidR="00000000" w:rsidRPr="00A179FC" w:rsidP="00A179FC">
            <w:pPr>
              <w:pStyle w:val="ListBullet2"/>
            </w:pPr>
            <w:r w:rsidRPr="00A179FC">
              <w:t>identifying hazards and controlling risks associated with:</w:t>
            </w:r>
          </w:p>
          <w:p w:rsidR="00000000" w:rsidRPr="00A179FC" w:rsidP="00A179FC">
            <w:pPr>
              <w:pStyle w:val="ListBullet3"/>
            </w:pPr>
            <w:r w:rsidRPr="00A179FC">
              <w:t>working on high voltage ignition systems</w:t>
            </w:r>
          </w:p>
          <w:p w:rsidR="00000000" w:rsidRPr="00A179FC" w:rsidP="00A179FC">
            <w:pPr>
              <w:pStyle w:val="ListBullet3"/>
            </w:pPr>
            <w:r w:rsidRPr="00A179FC">
              <w:t>wearing jewellery while working around high current wiring systems.</w:t>
            </w:r>
          </w:p>
        </w:tc>
      </w:tr>
    </w:tbl>
    <w:p w:rsidR="00000000" w:rsidRPr="00A179FC" w:rsidP="00A179FC">
      <w:pPr>
        <w:pStyle w:val="BodyText"/>
      </w:pPr>
    </w:p>
    <w:p w:rsidR="00000000" w:rsidRPr="00A179FC" w:rsidP="00A179FC">
      <w:pPr>
        <w:pStyle w:val="AllowPageBreak"/>
      </w:pPr>
    </w:p>
    <w:p w:rsidR="00000000" w:rsidRPr="00A179FC" w:rsidP="00A179FC">
      <w:pPr>
        <w:pStyle w:val="Heading1"/>
      </w:pPr>
      <w:bookmarkStart w:id="8" w:name="O_794356"/>
      <w:bookmarkEnd w:id="8"/>
      <w:r w:rsidRPr="00A179FC">
        <w:t>Unit Mapping Information</w:t>
      </w:r>
    </w:p>
    <w:p w:rsidR="00000000" w:rsidRPr="00A179FC" w:rsidP="00D22561">
      <w:pPr>
        <w:pStyle w:val="BodyText"/>
      </w:pPr>
      <w:r w:rsidRPr="00A179FC">
        <w:t>Equivalent to AURETK2002 Use and maintain automotive electrical test equipment</w:t>
      </w:r>
    </w:p>
    <w:p w:rsidR="00000000" w:rsidRPr="00A179FC" w:rsidP="00A179FC">
      <w:pPr>
        <w:pStyle w:val="Heading1"/>
      </w:pPr>
      <w:bookmarkStart w:id="9" w:name="O_794363"/>
      <w:bookmarkEnd w:id="9"/>
      <w:r w:rsidRPr="00A179FC">
        <w:t>Links</w:t>
      </w:r>
    </w:p>
    <w:p w:rsidR="00000000" w:rsidRPr="00A179FC" w:rsidP="00D22561">
      <w:pPr>
        <w:pStyle w:val="BodyText"/>
      </w:pPr>
      <w:r w:rsidRPr="00A179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3761">
        <w:rPr>
          <w:rStyle w:val="Hyperlink"/>
        </w:rPr>
        <w:t>https://vetnet.gov.au/Pages/TrainingDocs.aspx?q=b4278d82-d487-4070-a8c4-78045ec695b1</w:t>
      </w:r>
      <w:r>
        <w:fldChar w:fldCharType="end"/>
      </w:r>
    </w:p>
    <w:p w:rsidR="00000000" w:rsidRPr="00A179FC" w:rsidP="00D22561">
      <w:pPr>
        <w:pStyle w:val="BodyText"/>
        <w:sectPr w:rsidSect="00A179FC">
          <w:headerReference w:type="default" r:id="rId10"/>
          <w:footerReference w:type="default" r:id="rId11"/>
          <w:pgSz w:w="11908" w:h="16833"/>
          <w:pgMar w:top="1702" w:right="1418" w:bottom="1702" w:left="1418" w:header="992" w:footer="992" w:gutter="0"/>
          <w:cols w:space="720"/>
          <w:noEndnote/>
          <w:docGrid w:linePitch="299"/>
        </w:sectPr>
      </w:pPr>
    </w:p>
    <w:p w:rsidR="00000000" w:rsidRPr="00A179FC" w:rsidP="00A179FC">
      <w:pPr>
        <w:pStyle w:val="SuperHeading"/>
      </w:pPr>
      <w:r w:rsidRPr="00A179FC">
        <w:t>Assessment Requirements for AURETK002 Use and maintain electrical test equipment in an automotive workplace</w:t>
      </w:r>
    </w:p>
    <w:p w:rsidR="00000000" w:rsidRPr="00A179FC" w:rsidP="00A179FC">
      <w:pPr>
        <w:pStyle w:val="Heading1"/>
      </w:pPr>
      <w:bookmarkStart w:id="10" w:name="O_794358"/>
      <w:bookmarkEnd w:id="10"/>
      <w:r w:rsidRPr="00A179FC">
        <w:t>Modification History</w:t>
      </w:r>
    </w:p>
    <w:tbl>
      <w:tblPr>
        <w:tblW w:w="9639" w:type="dxa"/>
        <w:tblLayout w:type="fixed"/>
        <w:tblCellMar>
          <w:left w:w="62" w:type="dxa"/>
          <w:right w:w="62" w:type="dxa"/>
        </w:tblCellMar>
        <w:tblLook w:val="0000"/>
      </w:tblPr>
      <w:tblGrid>
        <w:gridCol w:w="2835"/>
        <w:gridCol w:w="6804"/>
      </w:tblGrid>
      <w:tr w:rsidTr="00D2256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9FC" w:rsidP="00A179FC">
            <w:pPr>
              <w:pStyle w:val="BodyText"/>
            </w:pPr>
            <w:r w:rsidRPr="00A179F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9FC">
            <w:pPr>
              <w:pStyle w:val="BodyText"/>
              <w:rPr>
                <w:lang w:val="en-NZ"/>
              </w:rPr>
            </w:pPr>
            <w:r w:rsidRPr="00A179FC">
              <w:rPr>
                <w:rStyle w:val="SpecialBold"/>
              </w:rPr>
              <w:t>Comment</w:t>
            </w:r>
          </w:p>
        </w:tc>
      </w:tr>
      <w:tr w:rsidTr="00D2256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9FC">
            <w:pPr>
              <w:pStyle w:val="BodyText"/>
              <w:rPr>
                <w:lang w:val="en-NZ"/>
              </w:rPr>
            </w:pPr>
            <w:r w:rsidRPr="00A179F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9FC" w:rsidP="00A179FC">
            <w:pPr>
              <w:pStyle w:val="BodyText"/>
            </w:pPr>
            <w:r w:rsidRPr="00A179FC">
              <w:t>New unit of competency.</w:t>
            </w:r>
          </w:p>
        </w:tc>
      </w:tr>
    </w:tbl>
    <w:p w:rsidR="00000000" w:rsidRPr="00A179FC" w:rsidP="00A179FC">
      <w:pPr>
        <w:pStyle w:val="BodyText"/>
      </w:pPr>
    </w:p>
    <w:p w:rsidR="00000000" w:rsidRPr="00A179FC" w:rsidP="00A179FC">
      <w:pPr>
        <w:pStyle w:val="AllowPageBreak"/>
      </w:pPr>
    </w:p>
    <w:p w:rsidR="00000000" w:rsidRPr="00A179FC" w:rsidP="00A179FC">
      <w:pPr>
        <w:pStyle w:val="Heading1"/>
      </w:pPr>
      <w:bookmarkStart w:id="11" w:name="O_794359"/>
      <w:bookmarkEnd w:id="11"/>
      <w:r w:rsidRPr="00A179FC">
        <w:t>Performance Evidence</w:t>
      </w:r>
    </w:p>
    <w:p w:rsidR="00000000" w:rsidRPr="00A179FC" w:rsidP="00D22561">
      <w:pPr>
        <w:pStyle w:val="BodyText"/>
      </w:pPr>
      <w:r w:rsidRPr="00A179FC">
        <w:t>Before competency can be determined, individuals must demonstrate they can perform the following according to the standard defined in the unit’s elements, performance criteria, range of conditions and foundation skills:</w:t>
      </w:r>
    </w:p>
    <w:p w:rsidR="00000000" w:rsidRPr="00A179FC" w:rsidP="00A179FC">
      <w:pPr>
        <w:pStyle w:val="ListBullet"/>
      </w:pPr>
      <w:r w:rsidRPr="00A179FC">
        <w:t xml:space="preserve">use a </w:t>
      </w:r>
      <w:r w:rsidRPr="00A179FC">
        <w:t>test lamp to check for continuity, voltage supply and earth return in a basic electrical circuit</w:t>
      </w:r>
    </w:p>
    <w:p w:rsidR="00000000" w:rsidRPr="00A179FC" w:rsidP="00A179FC">
      <w:pPr>
        <w:pStyle w:val="ListBullet"/>
      </w:pPr>
      <w:r w:rsidRPr="00A179FC">
        <w:t>use a multimeter to measure:</w:t>
      </w:r>
    </w:p>
    <w:p w:rsidR="00000000" w:rsidRPr="00A179FC" w:rsidP="00A179FC">
      <w:pPr>
        <w:pStyle w:val="ListBullet2"/>
      </w:pPr>
      <w:r w:rsidRPr="00A179FC">
        <w:t>voltage, current and resistance in a basic electrical circuit</w:t>
      </w:r>
    </w:p>
    <w:p w:rsidR="00000000" w:rsidRPr="00A179FC" w:rsidP="00A179FC">
      <w:pPr>
        <w:pStyle w:val="ListBullet2"/>
      </w:pPr>
      <w:r w:rsidRPr="00A179FC">
        <w:t>continuity between a control unit and sensor</w:t>
      </w:r>
    </w:p>
    <w:p w:rsidR="00000000" w:rsidRPr="00A179FC" w:rsidP="00A179FC">
      <w:pPr>
        <w:pStyle w:val="ListBullet2"/>
      </w:pPr>
      <w:r w:rsidRPr="00A179FC">
        <w:t>voltage drop across an electrical resistive load</w:t>
      </w:r>
    </w:p>
    <w:p w:rsidR="00000000" w:rsidRPr="00A179FC" w:rsidP="00A179FC">
      <w:pPr>
        <w:pStyle w:val="ListBullet"/>
      </w:pPr>
      <w:r w:rsidRPr="00A179FC">
        <w:t>use an inductive clamp to measure current flowing in a vehicle starting system</w:t>
      </w:r>
    </w:p>
    <w:p w:rsidR="00000000" w:rsidRPr="00A179FC" w:rsidP="00A179FC">
      <w:pPr>
        <w:pStyle w:val="ListBullet"/>
      </w:pPr>
      <w:r w:rsidRPr="00A179FC">
        <w:t>gain the oscilloscope waveforms of two of the following engine sensors or actuator:</w:t>
      </w:r>
    </w:p>
    <w:p w:rsidR="00000000" w:rsidRPr="00A179FC" w:rsidP="00A179FC">
      <w:pPr>
        <w:pStyle w:val="ListBullet2"/>
      </w:pPr>
      <w:r w:rsidRPr="00A179FC">
        <w:t>camshaft</w:t>
      </w:r>
    </w:p>
    <w:p w:rsidR="00000000" w:rsidRPr="00A179FC" w:rsidP="00A179FC">
      <w:pPr>
        <w:pStyle w:val="ListBullet2"/>
      </w:pPr>
      <w:r w:rsidRPr="00A179FC">
        <w:t>crankshaft</w:t>
      </w:r>
    </w:p>
    <w:p w:rsidR="00000000" w:rsidRPr="00A179FC" w:rsidP="00A179FC">
      <w:pPr>
        <w:pStyle w:val="ListBullet2"/>
      </w:pPr>
      <w:r w:rsidRPr="00A179FC">
        <w:t>knock</w:t>
      </w:r>
    </w:p>
    <w:p w:rsidR="00000000" w:rsidRPr="00A179FC" w:rsidP="00A179FC">
      <w:pPr>
        <w:pStyle w:val="ListBullet2"/>
      </w:pPr>
      <w:r w:rsidRPr="00A179FC">
        <w:t>fuel injector</w:t>
      </w:r>
    </w:p>
    <w:p w:rsidR="00000000" w:rsidRPr="00A179FC" w:rsidP="00A179FC">
      <w:pPr>
        <w:pStyle w:val="ListBullet"/>
      </w:pPr>
      <w:r w:rsidRPr="00A179FC">
        <w:t>s</w:t>
      </w:r>
      <w:r w:rsidRPr="00A179FC">
        <w:t>ervice, maintain and store three different pieces of electrical test equipment</w:t>
      </w:r>
    </w:p>
    <w:p w:rsidR="00000000" w:rsidRPr="00A179FC" w:rsidP="00A179FC">
      <w:pPr>
        <w:pStyle w:val="ListBullet"/>
      </w:pPr>
      <w:r w:rsidRPr="00A179FC">
        <w:t>identify and tag one faulty piece of electrical test equipment.</w:t>
      </w:r>
    </w:p>
    <w:p w:rsidR="00000000" w:rsidRPr="00A179FC" w:rsidP="00A179FC">
      <w:pPr>
        <w:pStyle w:val="AllowPageBreak"/>
      </w:pPr>
    </w:p>
    <w:p w:rsidR="00000000" w:rsidRPr="00A179FC" w:rsidP="00A179FC">
      <w:pPr>
        <w:pStyle w:val="Heading1"/>
      </w:pPr>
      <w:bookmarkStart w:id="12" w:name="O_794360"/>
      <w:bookmarkEnd w:id="12"/>
      <w:r w:rsidRPr="00A179FC">
        <w:t>Knowledge Evidence</w:t>
      </w:r>
    </w:p>
    <w:p w:rsidR="00000000" w:rsidRPr="00A179FC" w:rsidP="00D22561">
      <w:pPr>
        <w:pStyle w:val="BodyText"/>
      </w:pPr>
      <w:r w:rsidRPr="00A179FC">
        <w:t>Individuals must be able to demonstrate knowledge of:</w:t>
      </w:r>
    </w:p>
    <w:p w:rsidR="00000000" w:rsidRPr="00A179FC" w:rsidP="00A179FC">
      <w:pPr>
        <w:pStyle w:val="ListBullet"/>
      </w:pPr>
      <w:r w:rsidRPr="00A179FC">
        <w:t>work health and safety (WHS) and occupational health and safety (OHS) requirements relating to using and maintaining electrical test equipment in an automotive workplace, including procedures for:</w:t>
      </w:r>
    </w:p>
    <w:p w:rsidR="00000000" w:rsidRPr="00A179FC" w:rsidP="00A179FC">
      <w:pPr>
        <w:pStyle w:val="ListBullet2"/>
      </w:pPr>
      <w:r w:rsidRPr="00A179FC">
        <w:t>selecting and using personal protective equipment (PPE)</w:t>
      </w:r>
    </w:p>
    <w:p w:rsidR="00000000" w:rsidRPr="00A179FC" w:rsidP="00A179FC">
      <w:pPr>
        <w:pStyle w:val="ListBullet2"/>
      </w:pPr>
      <w:r w:rsidRPr="00A179FC">
        <w:t>id</w:t>
      </w:r>
      <w:r w:rsidRPr="00A179FC">
        <w:t>entifying hazards and controlling risks associated with:</w:t>
      </w:r>
    </w:p>
    <w:p w:rsidR="00000000" w:rsidRPr="00A179FC" w:rsidP="00A179FC">
      <w:pPr>
        <w:pStyle w:val="ListBullet3"/>
      </w:pPr>
      <w:r w:rsidRPr="00A179FC">
        <w:t>working on high voltage ignition systems</w:t>
      </w:r>
    </w:p>
    <w:p w:rsidR="00000000" w:rsidRPr="00A179FC" w:rsidP="00A179FC">
      <w:pPr>
        <w:pStyle w:val="ListBullet3"/>
      </w:pPr>
      <w:r w:rsidRPr="00A179FC">
        <w:t>wearing jewellery while working around high current wiring systems</w:t>
      </w:r>
    </w:p>
    <w:p w:rsidR="00000000" w:rsidRPr="00A179FC" w:rsidP="00A179FC">
      <w:pPr>
        <w:pStyle w:val="ListBullet"/>
      </w:pPr>
      <w:r w:rsidRPr="00A179FC">
        <w:t>types, characteristics, uses, limitations and calibrating requirements of automotive electrical test equipment, including:</w:t>
      </w:r>
    </w:p>
    <w:p w:rsidR="00000000" w:rsidRPr="00A179FC" w:rsidP="00A179FC">
      <w:pPr>
        <w:pStyle w:val="ListBullet2"/>
      </w:pPr>
      <w:r w:rsidRPr="00A179FC">
        <w:t>test lights, including resistive and light emitting diode (LED)</w:t>
      </w:r>
    </w:p>
    <w:p w:rsidR="00000000" w:rsidRPr="00A179FC" w:rsidP="00A179FC">
      <w:pPr>
        <w:pStyle w:val="ListBullet2"/>
      </w:pPr>
      <w:r w:rsidRPr="00A179FC">
        <w:t>continuity testers</w:t>
      </w:r>
    </w:p>
    <w:p w:rsidR="00000000" w:rsidRPr="00A179FC" w:rsidP="00A179FC">
      <w:pPr>
        <w:pStyle w:val="ListBullet2"/>
      </w:pPr>
      <w:r w:rsidRPr="00A179FC">
        <w:t xml:space="preserve">test probes, including those for testing voltage </w:t>
      </w:r>
      <w:r w:rsidRPr="00A179FC">
        <w:t>positive and negative status</w:t>
      </w:r>
    </w:p>
    <w:p w:rsidR="00000000" w:rsidRPr="00A179FC" w:rsidP="00A179FC">
      <w:pPr>
        <w:pStyle w:val="ListBullet2"/>
      </w:pPr>
      <w:r w:rsidRPr="00A179FC">
        <w:t>voltmeters, ammeters and ohmmeters</w:t>
      </w:r>
    </w:p>
    <w:p w:rsidR="00000000" w:rsidRPr="00A179FC" w:rsidP="00A179FC">
      <w:pPr>
        <w:pStyle w:val="ListBullet2"/>
      </w:pPr>
      <w:r w:rsidRPr="00A179FC">
        <w:t>digital multimeters</w:t>
      </w:r>
    </w:p>
    <w:p w:rsidR="00000000" w:rsidRPr="00A179FC" w:rsidP="00A179FC">
      <w:pPr>
        <w:pStyle w:val="ListBullet2"/>
      </w:pPr>
      <w:r w:rsidRPr="00A179FC">
        <w:t>circuit load testers, including alternating current (AC) and direct current (DC) clamp testers</w:t>
      </w:r>
    </w:p>
    <w:p w:rsidR="00000000" w:rsidRPr="00A179FC" w:rsidP="00A179FC">
      <w:pPr>
        <w:pStyle w:val="ListBullet2"/>
      </w:pPr>
      <w:r w:rsidRPr="00A179FC">
        <w:t>oscilloscopes</w:t>
      </w:r>
    </w:p>
    <w:p w:rsidR="00000000" w:rsidRPr="00A179FC" w:rsidP="00A179FC">
      <w:pPr>
        <w:pStyle w:val="ListBullet2"/>
      </w:pPr>
      <w:r w:rsidRPr="00A179FC">
        <w:t>databus test instruments</w:t>
      </w:r>
    </w:p>
    <w:p w:rsidR="00000000" w:rsidRPr="00A179FC" w:rsidP="00A179FC">
      <w:pPr>
        <w:pStyle w:val="ListBullet"/>
      </w:pPr>
      <w:r w:rsidRPr="00A179FC">
        <w:t>testing electrical systems, including procedures for:</w:t>
      </w:r>
    </w:p>
    <w:p w:rsidR="00000000" w:rsidRPr="00A179FC" w:rsidP="00A179FC">
      <w:pPr>
        <w:pStyle w:val="ListBullet2"/>
      </w:pPr>
      <w:r w:rsidRPr="00A179FC">
        <w:t>accessing electrical terminals and using test probes without damaging connectors, fuse holders or wiring</w:t>
      </w:r>
    </w:p>
    <w:p w:rsidR="00000000" w:rsidRPr="00A179FC" w:rsidP="00A179FC">
      <w:pPr>
        <w:pStyle w:val="ListBullet2"/>
      </w:pPr>
      <w:r w:rsidRPr="00A179FC">
        <w:t>selecting test equipment</w:t>
      </w:r>
    </w:p>
    <w:p w:rsidR="00000000" w:rsidRPr="00A179FC" w:rsidP="00A179FC">
      <w:pPr>
        <w:pStyle w:val="ListBullet2"/>
      </w:pPr>
      <w:r w:rsidRPr="00A179FC">
        <w:t>checking resistance, current flow and voltage drop of system circuits</w:t>
      </w:r>
    </w:p>
    <w:p w:rsidR="00000000" w:rsidRPr="00A179FC" w:rsidP="00A179FC">
      <w:pPr>
        <w:pStyle w:val="ListBullet"/>
      </w:pPr>
      <w:r w:rsidRPr="00A179FC">
        <w:t>location and content of workplace procedures and manufacturer specifications, including:</w:t>
      </w:r>
    </w:p>
    <w:p w:rsidR="00000000" w:rsidRPr="00A179FC" w:rsidP="00A179FC">
      <w:pPr>
        <w:pStyle w:val="ListBullet2"/>
      </w:pPr>
      <w:r w:rsidRPr="00A179FC">
        <w:t>basic maintenance procedures for automotive electrical test equipment</w:t>
      </w:r>
    </w:p>
    <w:p w:rsidR="00000000" w:rsidRPr="00A179FC" w:rsidP="00A179FC">
      <w:pPr>
        <w:pStyle w:val="ListBullet2"/>
      </w:pPr>
      <w:r w:rsidRPr="00A179FC">
        <w:t>procedures for checking, identifying and isolating faulty equipment.</w:t>
      </w:r>
    </w:p>
    <w:p w:rsidR="00000000" w:rsidRPr="00A179FC" w:rsidP="00A179FC">
      <w:pPr>
        <w:pStyle w:val="AllowPageBreak"/>
      </w:pPr>
    </w:p>
    <w:p w:rsidR="00000000" w:rsidRPr="00A179FC" w:rsidP="00A179FC">
      <w:pPr>
        <w:pStyle w:val="Heading1"/>
      </w:pPr>
      <w:bookmarkStart w:id="13" w:name="O_794361"/>
      <w:bookmarkEnd w:id="13"/>
      <w:r w:rsidRPr="00A179FC">
        <w:t>Assessment Conditions</w:t>
      </w:r>
    </w:p>
    <w:p w:rsidR="00000000" w:rsidRPr="00A179FC" w:rsidP="00D22561">
      <w:pPr>
        <w:pStyle w:val="BodyText"/>
      </w:pPr>
      <w:r w:rsidRPr="00A179FC">
        <w:t>Assessors must satisfy NVR/AQTF assessor requirements.</w:t>
      </w:r>
    </w:p>
    <w:p w:rsidR="00000000" w:rsidRPr="00A179FC" w:rsidP="00D22561">
      <w:pPr>
        <w:pStyle w:val="BodyText"/>
      </w:pPr>
      <w:r w:rsidRPr="00A179FC">
        <w:t>Competency is to be assessed in the workplace or a simulated environment that accurately reflects performance in a real workplace setting.</w:t>
      </w:r>
    </w:p>
    <w:p w:rsidR="00000000" w:rsidRPr="00A179FC" w:rsidP="00D22561">
      <w:pPr>
        <w:pStyle w:val="BodyText"/>
      </w:pPr>
      <w:r w:rsidRPr="00A179FC">
        <w:t>Assessment must include direct observa</w:t>
      </w:r>
      <w:r w:rsidRPr="00A179FC">
        <w:t xml:space="preserve">tion of tasks. </w:t>
      </w:r>
    </w:p>
    <w:p w:rsidR="00000000" w:rsidRPr="00A179FC" w:rsidP="00D22561">
      <w:pPr>
        <w:pStyle w:val="BodyText"/>
      </w:pPr>
      <w:r w:rsidRPr="00A179FC">
        <w:t>Where assessment of competency includes third-party evidence, individuals must provide evidence that links them to the electrical test equipment that they have selected, used and maintained, e.g. repair orders.</w:t>
      </w:r>
    </w:p>
    <w:p w:rsidR="00000000" w:rsidRPr="00A179FC" w:rsidP="00D22561">
      <w:pPr>
        <w:pStyle w:val="BodyText"/>
      </w:pPr>
      <w:r w:rsidRPr="00A179FC">
        <w:t>Assessors must verify perfo</w:t>
      </w:r>
      <w:r w:rsidRPr="00A179FC">
        <w:t>rmance evidence through questioning on skills and knowledge to ensure correct interpretation and application.</w:t>
      </w:r>
    </w:p>
    <w:p w:rsidR="00000000" w:rsidRPr="00A179FC" w:rsidP="00D22561">
      <w:pPr>
        <w:pStyle w:val="BodyText"/>
      </w:pPr>
      <w:r w:rsidRPr="00A179FC">
        <w:t>The following resources must be made available:</w:t>
      </w:r>
    </w:p>
    <w:p w:rsidR="00000000" w:rsidRPr="00A179FC" w:rsidP="00A179FC">
      <w:pPr>
        <w:pStyle w:val="ListBullet"/>
      </w:pPr>
      <w:r w:rsidRPr="00A179FC">
        <w:t>automotive repair workplace or simulated workplace</w:t>
      </w:r>
    </w:p>
    <w:p w:rsidR="00000000" w:rsidRPr="00A179FC" w:rsidP="00A179FC">
      <w:pPr>
        <w:pStyle w:val="ListBullet"/>
      </w:pPr>
      <w:r w:rsidRPr="00A179FC">
        <w:t>manufacturer specifications and operator inst</w:t>
      </w:r>
      <w:r w:rsidRPr="00A179FC">
        <w:t>ructions for electrical test equipment</w:t>
      </w:r>
    </w:p>
    <w:p w:rsidR="00000000" w:rsidRPr="00A179FC" w:rsidP="00A179FC">
      <w:pPr>
        <w:pStyle w:val="ListBullet"/>
      </w:pPr>
      <w:r w:rsidRPr="00A179FC">
        <w:t>materials and equipment appropriate for using and maintaining automotive electrical test equipment</w:t>
      </w:r>
    </w:p>
    <w:p w:rsidR="00000000" w:rsidRPr="00A179FC" w:rsidP="00A179FC">
      <w:pPr>
        <w:pStyle w:val="ListBullet"/>
      </w:pPr>
      <w:r w:rsidRPr="00A179FC">
        <w:t>electrical test equipment specified in the performance evidence</w:t>
      </w:r>
    </w:p>
    <w:p w:rsidR="00000000" w:rsidRPr="00A179FC" w:rsidP="00A179FC">
      <w:pPr>
        <w:pStyle w:val="ListBullet"/>
      </w:pPr>
      <w:r w:rsidRPr="00A179FC">
        <w:t>electrical components and circuits requiring the use o</w:t>
      </w:r>
      <w:r w:rsidRPr="00A179FC">
        <w:t>f electrical test equipment, as specified in the performance evidence.</w:t>
      </w:r>
    </w:p>
    <w:p w:rsidR="00000000" w:rsidRPr="00A179FC" w:rsidP="00A179FC">
      <w:pPr>
        <w:pStyle w:val="AllowPageBreak"/>
      </w:pPr>
    </w:p>
    <w:p w:rsidR="00000000" w:rsidRPr="00A179FC" w:rsidP="00A179FC">
      <w:pPr>
        <w:pStyle w:val="Heading1"/>
      </w:pPr>
      <w:bookmarkStart w:id="14" w:name="O_794364"/>
      <w:bookmarkEnd w:id="14"/>
      <w:r w:rsidRPr="00A179FC">
        <w:t>Links</w:t>
      </w:r>
    </w:p>
    <w:p w:rsidR="00000000" w:rsidRPr="00A179FC" w:rsidP="00D22561">
      <w:pPr>
        <w:pStyle w:val="BodyText"/>
      </w:pPr>
      <w:r w:rsidRPr="00A179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3761">
        <w:rPr>
          <w:rStyle w:val="Hyperlink"/>
        </w:rPr>
        <w:t>https://vetnet.gov.au/Pages/TrainingDocs.aspx?q=b4278d82-d487-4070-a8c4-78045ec695b1</w:t>
      </w:r>
      <w:r>
        <w:fldChar w:fldCharType="end"/>
      </w:r>
    </w:p>
    <w:p w:rsidR="00000000" w:rsidRPr="00A179FC" w:rsidP="00D22561">
      <w:pPr>
        <w:pStyle w:val="BodyText"/>
      </w:pPr>
      <w:r w:rsidRPr="00A179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3761">
        <w:rPr>
          <w:rStyle w:val="Hyperlink"/>
        </w:rPr>
        <w:t>https://vetnet.gov.au/Pages/TrainingDocs.aspx?q=b4278d82-d487-4070-a8c4-78045ec695b1</w:t>
      </w:r>
      <w:r>
        <w:fldChar w:fldCharType="end"/>
      </w:r>
    </w:p>
    <w:p w:rsidR="00000000" w:rsidRPr="00A179FC" w:rsidP="00A179FC"/>
    <w:sectPr w:rsidSect="00A179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FC" w:rsidRPr="00D22561" w:rsidP="00D22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1" w:rsidP="00A17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2561" w:rsidP="00A179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22561" w:rsidP="00A179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FC" w:rsidP="00A179FC">
    <w:pPr>
      <w:pStyle w:val="Footer"/>
      <w:framePr w:wrap="around"/>
    </w:pPr>
    <w:r>
      <w:fldChar w:fldCharType="begin"/>
    </w:r>
    <w:r>
      <w:instrText xml:space="preserve"> DOCPROPERTY  Subject  \* MERGEFORMAT </w:instrText>
    </w:r>
    <w:r>
      <w:fldChar w:fldCharType="separate"/>
    </w:r>
    <w:r w:rsidR="00D22561">
      <w:t>Approved</w:t>
    </w:r>
    <w:r w:rsidR="00D22561">
      <w:fldChar w:fldCharType="end"/>
    </w:r>
    <w:r>
      <w:tab/>
      <w:t xml:space="preserve">Page </w:t>
    </w:r>
    <w:r>
      <w:fldChar w:fldCharType="begin"/>
    </w:r>
    <w:r>
      <w:instrText xml:space="preserve"> PAGE  \* Arabic  \* MERGEFORMAT </w:instrText>
    </w:r>
    <w:r>
      <w:fldChar w:fldCharType="separate"/>
    </w:r>
    <w:r w:rsidR="00D225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561">
      <w:rPr>
        <w:noProof/>
      </w:rPr>
      <w:t>5</w:t>
    </w:r>
    <w:r>
      <w:rPr>
        <w:noProof/>
      </w:rPr>
      <w:fldChar w:fldCharType="end"/>
    </w:r>
  </w:p>
  <w:p w:rsidR="00A179FC" w:rsidP="00A179FC">
    <w:pPr>
      <w:pStyle w:val="Footer"/>
      <w:framePr w:wrap="around"/>
    </w:pPr>
    <w:r>
      <w:t xml:space="preserve">© Commonwealth of Australia, </w:t>
    </w:r>
    <w:r>
      <w:fldChar w:fldCharType="begin"/>
    </w:r>
    <w:r>
      <w:instrText xml:space="preserve"> DATE  \@ "yyyy"  \* MERGEFORMAT </w:instrText>
    </w:r>
    <w:r>
      <w:fldChar w:fldCharType="separate"/>
    </w:r>
    <w:r w:rsidR="00D22561">
      <w:rPr>
        <w:noProof/>
      </w:rPr>
      <w:t>2025</w:t>
    </w:r>
    <w:r>
      <w:fldChar w:fldCharType="end"/>
    </w:r>
    <w:r>
      <w:tab/>
    </w:r>
    <w:r>
      <w:fldChar w:fldCharType="begin"/>
    </w:r>
    <w:r>
      <w:instrText xml:space="preserve"> DOCPROPERTY  Author  \* MERGEFORMAT </w:instrText>
    </w:r>
    <w:r>
      <w:fldChar w:fldCharType="separate"/>
    </w:r>
    <w:r w:rsidR="00D22561">
      <w:t>Mining and Automotive Skills Alliance</w:t>
    </w:r>
    <w:r w:rsidR="00D22561">
      <w:fldChar w:fldCharType="end"/>
    </w:r>
  </w:p>
  <w:p w:rsidR="00A179FC" w:rsidP="00A179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9FC" w:rsidRPr="00D22561" w:rsidP="00D225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1" w:rsidRPr="002D2AF8" w:rsidP="00A179FC">
    <w:pPr>
      <w:pStyle w:val="Header"/>
      <w:framePr w:wrap="around"/>
    </w:pPr>
    <w:r>
      <w:fldChar w:fldCharType="begin"/>
    </w:r>
    <w:r>
      <w:instrText xml:space="preserve"> TITLE   \* MERGEFORMAT </w:instrText>
    </w:r>
    <w:r>
      <w:fldChar w:fldCharType="separate"/>
    </w:r>
    <w:r>
      <w:t>AURETK002 Use and maintain electrical test equipment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2561" w:rsidP="00A179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9FC" w:rsidRPr="002D2AF8" w:rsidP="00A179FC">
    <w:pPr>
      <w:pStyle w:val="Header"/>
      <w:framePr w:wrap="around"/>
    </w:pPr>
    <w:r>
      <w:fldChar w:fldCharType="begin"/>
    </w:r>
    <w:r>
      <w:instrText xml:space="preserve"> TITLE   \* MERGEFORMAT </w:instrText>
    </w:r>
    <w:r>
      <w:fldChar w:fldCharType="separate"/>
    </w:r>
    <w:r w:rsidR="00D22561">
      <w:t>AURETK002 Use and maintain electrical test equipment in an automotive workplace</w:t>
    </w:r>
    <w:r w:rsidR="00D22561">
      <w:fldChar w:fldCharType="end"/>
    </w:r>
    <w:r>
      <w:tab/>
      <w:t xml:space="preserve">Date this document was generated: </w:t>
    </w:r>
    <w:r>
      <w:fldChar w:fldCharType="begin"/>
    </w:r>
    <w:r>
      <w:instrText xml:space="preserve"> CREATEDATE  \@ "d MMMM yyyy"  \* MERGEFORMAT </w:instrText>
    </w:r>
    <w:r>
      <w:fldChar w:fldCharType="separate"/>
    </w:r>
    <w:r w:rsidR="00D22561">
      <w:rPr>
        <w:noProof/>
      </w:rPr>
      <w:t>2 March 2025</w:t>
    </w:r>
    <w:r>
      <w:fldChar w:fldCharType="end"/>
    </w:r>
  </w:p>
  <w:p w:rsidR="00A179FC" w:rsidP="00A179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82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643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28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9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9FC"/>
    <w:pPr>
      <w:spacing w:before="360" w:after="60"/>
      <w:outlineLvl w:val="0"/>
    </w:pPr>
    <w:rPr>
      <w:sz w:val="32"/>
    </w:rPr>
  </w:style>
  <w:style w:type="paragraph" w:styleId="Heading2">
    <w:name w:val="heading 2"/>
    <w:basedOn w:val="HeadingBase"/>
    <w:next w:val="BodyText"/>
    <w:link w:val="Heading2Char"/>
    <w:qFormat/>
    <w:rsid w:val="00A179FC"/>
    <w:pPr>
      <w:keepLines/>
      <w:spacing w:before="240" w:after="120"/>
      <w:outlineLvl w:val="1"/>
    </w:pPr>
    <w:rPr>
      <w:sz w:val="28"/>
      <w:szCs w:val="40"/>
    </w:rPr>
  </w:style>
  <w:style w:type="paragraph" w:styleId="Heading3">
    <w:name w:val="heading 3"/>
    <w:basedOn w:val="HeadingBase"/>
    <w:next w:val="BodyText"/>
    <w:link w:val="Heading3Char"/>
    <w:qFormat/>
    <w:rsid w:val="00A179FC"/>
    <w:pPr>
      <w:spacing w:before="180" w:after="120"/>
      <w:outlineLvl w:val="2"/>
    </w:pPr>
    <w:rPr>
      <w:spacing w:val="-10"/>
      <w:kern w:val="32"/>
    </w:rPr>
  </w:style>
  <w:style w:type="paragraph" w:styleId="Heading4">
    <w:name w:val="heading 4"/>
    <w:basedOn w:val="HeadingBase"/>
    <w:next w:val="BodyText"/>
    <w:link w:val="Heading4Char"/>
    <w:qFormat/>
    <w:rsid w:val="00A179FC"/>
    <w:pPr>
      <w:spacing w:before="160" w:after="120"/>
      <w:outlineLvl w:val="3"/>
    </w:pPr>
    <w:rPr>
      <w:sz w:val="22"/>
    </w:rPr>
  </w:style>
  <w:style w:type="paragraph" w:styleId="Heading5">
    <w:name w:val="heading 5"/>
    <w:basedOn w:val="HeadingBase"/>
    <w:next w:val="Normal"/>
    <w:link w:val="Heading5Char"/>
    <w:qFormat/>
    <w:rsid w:val="00A179FC"/>
    <w:pPr>
      <w:spacing w:before="80"/>
      <w:outlineLvl w:val="4"/>
    </w:pPr>
    <w:rPr>
      <w:color w:val="918585"/>
      <w:sz w:val="20"/>
    </w:rPr>
  </w:style>
  <w:style w:type="paragraph" w:styleId="Heading6">
    <w:name w:val="heading 6"/>
    <w:basedOn w:val="HeadingBase"/>
    <w:next w:val="Normal"/>
    <w:link w:val="Heading6Char"/>
    <w:qFormat/>
    <w:rsid w:val="00A179FC"/>
    <w:pPr>
      <w:spacing w:before="60"/>
      <w:outlineLvl w:val="5"/>
    </w:pPr>
    <w:rPr>
      <w:color w:val="918585"/>
      <w:sz w:val="20"/>
    </w:rPr>
  </w:style>
  <w:style w:type="paragraph" w:styleId="Heading7">
    <w:name w:val="heading 7"/>
    <w:basedOn w:val="Normal"/>
    <w:next w:val="Normal"/>
    <w:link w:val="Heading7Char"/>
    <w:qFormat/>
    <w:rsid w:val="00A179FC"/>
    <w:pPr>
      <w:ind w:left="720"/>
      <w:outlineLvl w:val="6"/>
    </w:pPr>
    <w:rPr>
      <w:i/>
    </w:rPr>
  </w:style>
  <w:style w:type="paragraph" w:styleId="Heading8">
    <w:name w:val="heading 8"/>
    <w:basedOn w:val="Normal"/>
    <w:next w:val="Normal"/>
    <w:link w:val="Heading8Char"/>
    <w:qFormat/>
    <w:rsid w:val="00A179FC"/>
    <w:pPr>
      <w:ind w:left="720"/>
      <w:outlineLvl w:val="7"/>
    </w:pPr>
    <w:rPr>
      <w:i/>
    </w:rPr>
  </w:style>
  <w:style w:type="paragraph" w:styleId="Heading9">
    <w:name w:val="heading 9"/>
    <w:basedOn w:val="Normal"/>
    <w:next w:val="Normal"/>
    <w:link w:val="Heading9Char"/>
    <w:qFormat/>
    <w:rsid w:val="00A179FC"/>
    <w:pPr>
      <w:ind w:left="720"/>
      <w:outlineLvl w:val="8"/>
    </w:pPr>
    <w:rPr>
      <w:i/>
    </w:rPr>
  </w:style>
  <w:style w:type="character" w:default="1" w:styleId="DefaultParagraphFont">
    <w:name w:val="Default Paragraph Font"/>
    <w:uiPriority w:val="1"/>
    <w:unhideWhenUsed/>
    <w:rsid w:val="00A17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9FC"/>
  </w:style>
  <w:style w:type="character" w:customStyle="1" w:styleId="Heading1Char">
    <w:name w:val="Heading 1 Char"/>
    <w:basedOn w:val="DefaultParagraphFont"/>
    <w:link w:val="Heading1"/>
    <w:rsid w:val="00A179FC"/>
    <w:rPr>
      <w:rFonts w:ascii="Times New Roman" w:eastAsia="Times New Roman" w:hAnsi="Times New Roman" w:cs="Times New Roman"/>
      <w:b/>
      <w:sz w:val="32"/>
      <w:szCs w:val="20"/>
      <w:lang w:eastAsia="en-US"/>
    </w:rPr>
  </w:style>
  <w:style w:type="paragraph" w:styleId="BodyText">
    <w:name w:val="Body Text"/>
    <w:basedOn w:val="Normal"/>
    <w:link w:val="BodyTextChar"/>
    <w:rsid w:val="00A179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9FC"/>
    <w:rPr>
      <w:rFonts w:ascii="Times New Roman" w:eastAsia="Times New Roman" w:hAnsi="Times New Roman" w:cs="Times New Roman"/>
      <w:sz w:val="24"/>
      <w:lang w:eastAsia="en-US"/>
    </w:rPr>
  </w:style>
  <w:style w:type="paragraph" w:styleId="List">
    <w:name w:val="List"/>
    <w:basedOn w:val="BodyText"/>
    <w:next w:val="BodyText"/>
    <w:rsid w:val="00A179FC"/>
    <w:pPr>
      <w:tabs>
        <w:tab w:val="left" w:pos="340"/>
      </w:tabs>
      <w:spacing w:before="60" w:after="60"/>
      <w:ind w:left="340" w:hanging="340"/>
    </w:pPr>
  </w:style>
  <w:style w:type="paragraph" w:styleId="ListBullet">
    <w:name w:val="List Bullet"/>
    <w:basedOn w:val="List"/>
    <w:rsid w:val="00A179FC"/>
    <w:pPr>
      <w:numPr>
        <w:numId w:val="13"/>
      </w:numPr>
      <w:tabs>
        <w:tab w:val="clear" w:pos="340"/>
      </w:tabs>
      <w:spacing w:before="40" w:after="40"/>
    </w:pPr>
  </w:style>
  <w:style w:type="character" w:customStyle="1" w:styleId="SpecialBold">
    <w:name w:val="Special Bold"/>
    <w:basedOn w:val="DefaultParagraphFont"/>
    <w:rsid w:val="00A179FC"/>
    <w:rPr>
      <w:b/>
      <w:spacing w:val="0"/>
    </w:rPr>
  </w:style>
  <w:style w:type="paragraph" w:styleId="ListBullet2">
    <w:name w:val="List Bullet 2"/>
    <w:basedOn w:val="List2"/>
    <w:rsid w:val="00A179FC"/>
    <w:pPr>
      <w:numPr>
        <w:numId w:val="14"/>
      </w:numPr>
      <w:tabs>
        <w:tab w:val="clear" w:pos="680"/>
      </w:tabs>
    </w:pPr>
  </w:style>
  <w:style w:type="paragraph" w:customStyle="1" w:styleId="SuperHeading">
    <w:name w:val="SuperHeading"/>
    <w:basedOn w:val="Normal"/>
    <w:rsid w:val="00A179FC"/>
    <w:pPr>
      <w:spacing w:before="240" w:after="120"/>
      <w:outlineLvl w:val="0"/>
    </w:pPr>
    <w:rPr>
      <w:rFonts w:ascii="Times New Roman" w:hAnsi="Times New Roman"/>
      <w:b/>
      <w:sz w:val="32"/>
    </w:rPr>
  </w:style>
  <w:style w:type="paragraph" w:customStyle="1" w:styleId="AllowPageBreak">
    <w:name w:val="AllowPageBreak"/>
    <w:rsid w:val="00A179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79FC"/>
    <w:pPr>
      <w:numPr>
        <w:numId w:val="3"/>
      </w:numPr>
      <w:tabs>
        <w:tab w:val="clear" w:pos="1021"/>
      </w:tabs>
      <w:ind w:left="1037" w:hanging="357"/>
    </w:pPr>
  </w:style>
  <w:style w:type="character" w:customStyle="1" w:styleId="BoldandItalics">
    <w:name w:val="Bold and Italics"/>
    <w:qFormat/>
    <w:rsid w:val="00A179FC"/>
    <w:rPr>
      <w:b/>
      <w:i/>
      <w:u w:val="none"/>
    </w:rPr>
  </w:style>
  <w:style w:type="character" w:customStyle="1" w:styleId="Heading2Char">
    <w:name w:val="Heading 2 Char"/>
    <w:basedOn w:val="DefaultParagraphFont"/>
    <w:link w:val="Heading2"/>
    <w:rsid w:val="00A17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9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9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9FC"/>
    <w:rPr>
      <w:rFonts w:ascii="Courier New" w:eastAsia="Times New Roman" w:hAnsi="Courier New" w:cs="Times New Roman"/>
      <w:i/>
      <w:szCs w:val="20"/>
      <w:lang w:eastAsia="en-US"/>
    </w:rPr>
  </w:style>
  <w:style w:type="paragraph" w:customStyle="1" w:styleId="HeadingBase">
    <w:name w:val="Heading Base"/>
    <w:rsid w:val="00A17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9FC"/>
    <w:pPr>
      <w:tabs>
        <w:tab w:val="right" w:leader="dot" w:pos="9072"/>
      </w:tabs>
      <w:ind w:left="567"/>
    </w:pPr>
    <w:rPr>
      <w:szCs w:val="22"/>
    </w:rPr>
  </w:style>
  <w:style w:type="paragraph" w:customStyle="1" w:styleId="TOCBase">
    <w:name w:val="TOC Base"/>
    <w:rsid w:val="00A17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9FC"/>
    <w:pPr>
      <w:tabs>
        <w:tab w:val="right" w:leader="dot" w:pos="9072"/>
      </w:tabs>
      <w:spacing w:before="40" w:after="40"/>
      <w:ind w:left="284"/>
    </w:pPr>
    <w:rPr>
      <w:rFonts w:ascii="Times New Roman" w:hAnsi="Times New Roman"/>
    </w:rPr>
  </w:style>
  <w:style w:type="paragraph" w:styleId="TOC1">
    <w:name w:val="toc 1"/>
    <w:basedOn w:val="TOCBase"/>
    <w:next w:val="Normal"/>
    <w:rsid w:val="00A179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9FC"/>
    <w:rPr>
      <w:rFonts w:ascii="Times New Roman" w:eastAsia="Times New Roman" w:hAnsi="Times New Roman" w:cs="Times New Roman"/>
      <w:sz w:val="16"/>
      <w:lang w:eastAsia="en-US"/>
    </w:rPr>
  </w:style>
  <w:style w:type="paragraph" w:styleId="Title">
    <w:name w:val="Title"/>
    <w:basedOn w:val="HeadingBase"/>
    <w:link w:val="TitleChar"/>
    <w:qFormat/>
    <w:rsid w:val="00A179FC"/>
    <w:pPr>
      <w:spacing w:before="5040"/>
      <w:jc w:val="center"/>
    </w:pPr>
    <w:rPr>
      <w:sz w:val="48"/>
      <w:szCs w:val="72"/>
      <w:lang w:val="en-US"/>
    </w:rPr>
  </w:style>
  <w:style w:type="character" w:customStyle="1" w:styleId="TitleChar">
    <w:name w:val="Title Char"/>
    <w:basedOn w:val="DefaultParagraphFont"/>
    <w:link w:val="Title"/>
    <w:rsid w:val="00A17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9FC"/>
    <w:pPr>
      <w:tabs>
        <w:tab w:val="left" w:pos="3600"/>
        <w:tab w:val="left" w:pos="3958"/>
      </w:tabs>
    </w:pPr>
  </w:style>
  <w:style w:type="paragraph" w:customStyle="1" w:styleId="Note">
    <w:name w:val="Note"/>
    <w:basedOn w:val="BodyText"/>
    <w:rsid w:val="00A17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9FC"/>
    <w:pPr>
      <w:framePr w:wrap="auto" w:hAnchor="text" w:y="6049"/>
    </w:pPr>
    <w:rPr>
      <w:color w:val="000000"/>
      <w:sz w:val="40"/>
    </w:rPr>
  </w:style>
  <w:style w:type="paragraph" w:customStyle="1" w:styleId="TOCTitle">
    <w:name w:val="TOCTitle"/>
    <w:basedOn w:val="Heading1"/>
    <w:rsid w:val="00A179FC"/>
    <w:pPr>
      <w:spacing w:after="240"/>
      <w:jc w:val="center"/>
      <w:outlineLvl w:val="9"/>
    </w:pPr>
    <w:rPr>
      <w:caps/>
    </w:rPr>
  </w:style>
  <w:style w:type="paragraph" w:customStyle="1" w:styleId="Version">
    <w:name w:val="Version"/>
    <w:rsid w:val="00A17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9FC"/>
    <w:pPr>
      <w:keepNext w:val="0"/>
      <w:tabs>
        <w:tab w:val="right" w:pos="4176"/>
      </w:tabs>
      <w:ind w:left="198" w:hanging="198"/>
    </w:pPr>
    <w:rPr>
      <w:rFonts w:ascii="Garamond" w:hAnsi="Garamond"/>
    </w:rPr>
  </w:style>
  <w:style w:type="paragraph" w:styleId="IndexHeading">
    <w:name w:val="index heading"/>
    <w:basedOn w:val="Normal"/>
    <w:next w:val="Index1"/>
    <w:semiHidden/>
    <w:rsid w:val="00A179FC"/>
    <w:pPr>
      <w:spacing w:before="120" w:after="120"/>
    </w:pPr>
    <w:rPr>
      <w:rFonts w:ascii="Arial" w:hAnsi="Arial"/>
      <w:b/>
      <w:color w:val="918585"/>
      <w:sz w:val="24"/>
    </w:rPr>
  </w:style>
  <w:style w:type="paragraph" w:styleId="Header">
    <w:name w:val="header"/>
    <w:basedOn w:val="Normal"/>
    <w:link w:val="HeaderChar"/>
    <w:rsid w:val="00A17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9FC"/>
    <w:rPr>
      <w:rFonts w:ascii="Times New Roman" w:eastAsia="Times New Roman" w:hAnsi="Times New Roman" w:cs="Times New Roman"/>
      <w:sz w:val="16"/>
      <w:szCs w:val="20"/>
      <w:lang w:val="en-GB" w:eastAsia="en-US"/>
    </w:rPr>
  </w:style>
  <w:style w:type="paragraph" w:customStyle="1" w:styleId="Chapter">
    <w:name w:val="Chapter"/>
    <w:basedOn w:val="Normal"/>
    <w:rsid w:val="00A179FC"/>
    <w:pPr>
      <w:spacing w:before="240"/>
    </w:pPr>
    <w:rPr>
      <w:rFonts w:ascii="Times New Roman" w:hAnsi="Times New Roman"/>
      <w:smallCaps/>
      <w:spacing w:val="80"/>
      <w:sz w:val="28"/>
    </w:rPr>
  </w:style>
  <w:style w:type="paragraph" w:customStyle="1" w:styleId="InChapter">
    <w:name w:val="InChapter"/>
    <w:basedOn w:val="Heading3"/>
    <w:rsid w:val="00A179FC"/>
    <w:pPr>
      <w:spacing w:after="240"/>
      <w:outlineLvl w:val="9"/>
    </w:pPr>
    <w:rPr>
      <w:noProof/>
    </w:rPr>
  </w:style>
  <w:style w:type="paragraph" w:styleId="Index2">
    <w:name w:val="index 2"/>
    <w:basedOn w:val="Normal"/>
    <w:next w:val="Normal"/>
    <w:semiHidden/>
    <w:rsid w:val="00A179FC"/>
    <w:pPr>
      <w:tabs>
        <w:tab w:val="right" w:pos="4176"/>
      </w:tabs>
      <w:ind w:left="568" w:hanging="284"/>
    </w:pPr>
    <w:rPr>
      <w:rFonts w:ascii="Garamond" w:hAnsi="Garamond"/>
    </w:rPr>
  </w:style>
  <w:style w:type="paragraph" w:customStyle="1" w:styleId="Byline">
    <w:name w:val="Byline"/>
    <w:rsid w:val="00A17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9FC"/>
    <w:pPr>
      <w:tabs>
        <w:tab w:val="clear" w:pos="3600"/>
        <w:tab w:val="clear" w:pos="3958"/>
      </w:tabs>
      <w:jc w:val="right"/>
    </w:pPr>
  </w:style>
  <w:style w:type="character" w:styleId="Emphasis">
    <w:name w:val="Emphasis"/>
    <w:basedOn w:val="DefaultParagraphFont"/>
    <w:qFormat/>
    <w:rsid w:val="00A179FC"/>
    <w:rPr>
      <w:i/>
    </w:rPr>
  </w:style>
  <w:style w:type="paragraph" w:styleId="Caption">
    <w:name w:val="caption"/>
    <w:basedOn w:val="BodyText"/>
    <w:next w:val="Normal"/>
    <w:qFormat/>
    <w:rsid w:val="00A179FC"/>
    <w:pPr>
      <w:framePr w:w="2268" w:hSpace="181" w:vSpace="181" w:wrap="around" w:vAnchor="text" w:hAnchor="page" w:x="1135" w:y="285" w:anchorLock="1"/>
    </w:pPr>
    <w:rPr>
      <w:i/>
    </w:rPr>
  </w:style>
  <w:style w:type="paragraph" w:customStyle="1" w:styleId="MiniTOCTitle">
    <w:name w:val="MiniTOCTitle"/>
    <w:basedOn w:val="Heading4"/>
    <w:rsid w:val="00A179FC"/>
    <w:pPr>
      <w:spacing w:before="240"/>
      <w:outlineLvl w:val="9"/>
    </w:pPr>
    <w:rPr>
      <w:noProof/>
      <w:sz w:val="24"/>
    </w:rPr>
  </w:style>
  <w:style w:type="paragraph" w:customStyle="1" w:styleId="MiniTOCItem">
    <w:name w:val="MiniTOCItem"/>
    <w:basedOn w:val="ListBullet"/>
    <w:rsid w:val="00A179FC"/>
    <w:pPr>
      <w:numPr>
        <w:numId w:val="0"/>
      </w:numPr>
      <w:tabs>
        <w:tab w:val="right" w:leader="dot" w:pos="6521"/>
      </w:tabs>
      <w:spacing w:before="0" w:after="0"/>
    </w:pPr>
  </w:style>
  <w:style w:type="paragraph" w:customStyle="1" w:styleId="TOFTitle">
    <w:name w:val="TOFTitle"/>
    <w:basedOn w:val="TOCTitle"/>
    <w:rsid w:val="00A179FC"/>
  </w:style>
  <w:style w:type="paragraph" w:styleId="TableofFigures">
    <w:name w:val="table of figures"/>
    <w:basedOn w:val="Normal"/>
    <w:next w:val="Normal"/>
    <w:semiHidden/>
    <w:rsid w:val="00A179FC"/>
    <w:pPr>
      <w:tabs>
        <w:tab w:val="right" w:leader="dot" w:pos="9072"/>
      </w:tabs>
      <w:ind w:left="970" w:hanging="403"/>
    </w:pPr>
    <w:rPr>
      <w:rFonts w:ascii="Times New Roman" w:hAnsi="Times New Roman"/>
      <w:b/>
    </w:rPr>
  </w:style>
  <w:style w:type="paragraph" w:styleId="ListNumber">
    <w:name w:val="List Number"/>
    <w:basedOn w:val="List"/>
    <w:rsid w:val="00A179FC"/>
    <w:pPr>
      <w:numPr>
        <w:numId w:val="16"/>
      </w:numPr>
      <w:tabs>
        <w:tab w:val="clear" w:pos="340"/>
      </w:tabs>
    </w:pPr>
  </w:style>
  <w:style w:type="character" w:customStyle="1" w:styleId="WingdingSymbols">
    <w:name w:val="Wingding Symbols"/>
    <w:rsid w:val="00A179FC"/>
    <w:rPr>
      <w:rFonts w:ascii="Wingdings" w:hAnsi="Wingdings"/>
    </w:rPr>
  </w:style>
  <w:style w:type="paragraph" w:customStyle="1" w:styleId="TableHeading">
    <w:name w:val="Table Heading"/>
    <w:basedOn w:val="HeadingBase"/>
    <w:rsid w:val="00A179FC"/>
    <w:pPr>
      <w:keepLines/>
      <w:pBdr>
        <w:bottom w:val="single" w:sz="6" w:space="1" w:color="918585"/>
      </w:pBdr>
      <w:spacing w:before="240"/>
    </w:pPr>
  </w:style>
  <w:style w:type="character" w:customStyle="1" w:styleId="HotSpot">
    <w:name w:val="HotSpot"/>
    <w:rsid w:val="00A179FC"/>
    <w:rPr>
      <w:color w:val="0033CC"/>
      <w:u w:val="none"/>
    </w:rPr>
  </w:style>
  <w:style w:type="paragraph" w:customStyle="1" w:styleId="BodyTextRight">
    <w:name w:val="Body Text Right"/>
    <w:basedOn w:val="BodyText"/>
    <w:rsid w:val="00A179FC"/>
    <w:pPr>
      <w:spacing w:before="0" w:after="0"/>
      <w:jc w:val="right"/>
    </w:pPr>
  </w:style>
  <w:style w:type="paragraph" w:styleId="Index3">
    <w:name w:val="index 3"/>
    <w:basedOn w:val="ListNumber2"/>
    <w:next w:val="Normal"/>
    <w:semiHidden/>
    <w:rsid w:val="00A179FC"/>
    <w:pPr>
      <w:numPr>
        <w:numId w:val="0"/>
      </w:numPr>
      <w:tabs>
        <w:tab w:val="right" w:leader="dot" w:pos="4176"/>
      </w:tabs>
    </w:pPr>
  </w:style>
  <w:style w:type="paragraph" w:styleId="ListNumber2">
    <w:name w:val="List Number 2"/>
    <w:basedOn w:val="List2"/>
    <w:rsid w:val="00A179FC"/>
    <w:pPr>
      <w:numPr>
        <w:numId w:val="11"/>
      </w:numPr>
      <w:tabs>
        <w:tab w:val="clear" w:pos="1060"/>
      </w:tabs>
    </w:pPr>
  </w:style>
  <w:style w:type="paragraph" w:customStyle="1" w:styleId="MarginNote">
    <w:name w:val="Margin Note"/>
    <w:basedOn w:val="BodyText"/>
    <w:rsid w:val="00A17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9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9FC"/>
    <w:rPr>
      <w:sz w:val="32"/>
    </w:rPr>
  </w:style>
  <w:style w:type="paragraph" w:customStyle="1" w:styleId="HeadingProcedure">
    <w:name w:val="Heading Procedure"/>
    <w:basedOn w:val="HeadingBase"/>
    <w:next w:val="Normal"/>
    <w:rsid w:val="00A179FC"/>
    <w:pPr>
      <w:tabs>
        <w:tab w:val="left" w:pos="0"/>
      </w:tabs>
      <w:spacing w:before="120" w:after="60"/>
    </w:pPr>
    <w:rPr>
      <w:i/>
      <w:color w:val="918585"/>
      <w:sz w:val="22"/>
    </w:rPr>
  </w:style>
  <w:style w:type="paragraph" w:customStyle="1" w:styleId="TableBodyText">
    <w:name w:val="Table Body Text"/>
    <w:basedOn w:val="BodyText"/>
    <w:rsid w:val="00A179FC"/>
    <w:pPr>
      <w:spacing w:before="60" w:after="60"/>
    </w:pPr>
  </w:style>
  <w:style w:type="paragraph" w:styleId="ListContinue">
    <w:name w:val="List Continue"/>
    <w:basedOn w:val="List"/>
    <w:rsid w:val="00A179FC"/>
    <w:pPr>
      <w:ind w:firstLine="0"/>
    </w:pPr>
  </w:style>
  <w:style w:type="paragraph" w:customStyle="1" w:styleId="ListNote">
    <w:name w:val="List Note"/>
    <w:basedOn w:val="List"/>
    <w:rsid w:val="00A179FC"/>
    <w:pPr>
      <w:pBdr>
        <w:top w:val="single" w:sz="6" w:space="2" w:color="918585"/>
        <w:bottom w:val="single" w:sz="6" w:space="2" w:color="918585"/>
      </w:pBdr>
      <w:tabs>
        <w:tab w:val="left" w:pos="1021"/>
      </w:tabs>
      <w:ind w:firstLine="0"/>
    </w:pPr>
  </w:style>
  <w:style w:type="paragraph" w:customStyle="1" w:styleId="Warning">
    <w:name w:val="Warning"/>
    <w:basedOn w:val="BodyText"/>
    <w:rsid w:val="00A179FC"/>
    <w:pPr>
      <w:shd w:val="clear" w:color="auto" w:fill="D9D9D9"/>
      <w:tabs>
        <w:tab w:val="left" w:pos="992"/>
      </w:tabs>
      <w:ind w:left="119" w:right="119"/>
    </w:pPr>
    <w:rPr>
      <w:sz w:val="20"/>
    </w:rPr>
  </w:style>
  <w:style w:type="paragraph" w:customStyle="1" w:styleId="MarginIcons">
    <w:name w:val="Margin Icons"/>
    <w:basedOn w:val="BodyText"/>
    <w:rsid w:val="00A17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9FC"/>
    <w:rPr>
      <w:rFonts w:ascii="Courier New" w:hAnsi="Courier New"/>
    </w:rPr>
  </w:style>
  <w:style w:type="paragraph" w:customStyle="1" w:styleId="NoteBullet">
    <w:name w:val="Note Bullet"/>
    <w:basedOn w:val="Note"/>
    <w:rsid w:val="00A179FC"/>
    <w:pPr>
      <w:tabs>
        <w:tab w:val="clear" w:pos="680"/>
      </w:tabs>
      <w:spacing w:before="60" w:after="60"/>
    </w:pPr>
  </w:style>
  <w:style w:type="paragraph" w:customStyle="1" w:styleId="SubHeading2">
    <w:name w:val="SubHeading2"/>
    <w:basedOn w:val="HeadingBase"/>
    <w:rsid w:val="00A179FC"/>
    <w:pPr>
      <w:spacing w:before="240" w:after="60"/>
    </w:pPr>
    <w:rPr>
      <w:sz w:val="20"/>
    </w:rPr>
  </w:style>
  <w:style w:type="paragraph" w:customStyle="1" w:styleId="SubHeading1">
    <w:name w:val="SubHeading1"/>
    <w:basedOn w:val="HeadingBase"/>
    <w:rsid w:val="00A179FC"/>
    <w:pPr>
      <w:spacing w:before="240" w:after="60"/>
    </w:pPr>
    <w:rPr>
      <w:color w:val="918585"/>
      <w:sz w:val="22"/>
    </w:rPr>
  </w:style>
  <w:style w:type="paragraph" w:customStyle="1" w:styleId="SideHeading">
    <w:name w:val="Side Heading"/>
    <w:basedOn w:val="HeadingBase"/>
    <w:rsid w:val="00A17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9FC"/>
    <w:pPr>
      <w:numPr>
        <w:numId w:val="12"/>
      </w:numPr>
    </w:pPr>
  </w:style>
  <w:style w:type="paragraph" w:styleId="PlainText">
    <w:name w:val="Plain Text"/>
    <w:basedOn w:val="Normal"/>
    <w:link w:val="PlainTextChar"/>
    <w:rsid w:val="00A179FC"/>
    <w:rPr>
      <w:sz w:val="20"/>
    </w:rPr>
  </w:style>
  <w:style w:type="character" w:customStyle="1" w:styleId="PlainTextChar">
    <w:name w:val="Plain Text Char"/>
    <w:basedOn w:val="DefaultParagraphFont"/>
    <w:link w:val="PlainText"/>
    <w:rsid w:val="00A179FC"/>
    <w:rPr>
      <w:rFonts w:ascii="Courier New" w:eastAsia="Times New Roman" w:hAnsi="Courier New" w:cs="Times New Roman"/>
      <w:sz w:val="20"/>
      <w:szCs w:val="20"/>
      <w:lang w:eastAsia="en-US"/>
    </w:rPr>
  </w:style>
  <w:style w:type="character" w:customStyle="1" w:styleId="MenuOption">
    <w:name w:val="Menu Option"/>
    <w:basedOn w:val="DefaultParagraphFont"/>
    <w:rsid w:val="00A179FC"/>
    <w:rPr>
      <w:b/>
      <w:smallCaps/>
    </w:rPr>
  </w:style>
  <w:style w:type="paragraph" w:customStyle="1" w:styleId="TableListNumber">
    <w:name w:val="Table List Number"/>
    <w:basedOn w:val="ListNumber"/>
    <w:rsid w:val="00A179FC"/>
    <w:pPr>
      <w:numPr>
        <w:numId w:val="0"/>
      </w:numPr>
    </w:pPr>
  </w:style>
  <w:style w:type="paragraph" w:styleId="TOC4">
    <w:name w:val="toc 4"/>
    <w:basedOn w:val="TOCBase"/>
    <w:next w:val="Normal"/>
    <w:semiHidden/>
    <w:rsid w:val="00A179FC"/>
    <w:pPr>
      <w:tabs>
        <w:tab w:val="right" w:leader="dot" w:pos="9071"/>
      </w:tabs>
      <w:ind w:left="1701"/>
    </w:pPr>
  </w:style>
  <w:style w:type="paragraph" w:customStyle="1" w:styleId="ListAlpha">
    <w:name w:val="List Alpha"/>
    <w:basedOn w:val="List"/>
    <w:rsid w:val="00A179FC"/>
    <w:pPr>
      <w:numPr>
        <w:numId w:val="10"/>
      </w:numPr>
    </w:pPr>
  </w:style>
  <w:style w:type="paragraph" w:customStyle="1" w:styleId="ListAlpha2">
    <w:name w:val="List Alpha 2"/>
    <w:basedOn w:val="List2"/>
    <w:rsid w:val="00A179FC"/>
    <w:pPr>
      <w:numPr>
        <w:numId w:val="9"/>
      </w:numPr>
    </w:pPr>
  </w:style>
  <w:style w:type="paragraph" w:styleId="List2">
    <w:name w:val="List 2"/>
    <w:basedOn w:val="BodyText"/>
    <w:rsid w:val="00A179FC"/>
    <w:pPr>
      <w:tabs>
        <w:tab w:val="left" w:pos="680"/>
      </w:tabs>
      <w:spacing w:before="60" w:after="60"/>
      <w:ind w:left="680" w:hanging="340"/>
    </w:pPr>
  </w:style>
  <w:style w:type="paragraph" w:styleId="List3">
    <w:name w:val="List 3"/>
    <w:basedOn w:val="BodyText"/>
    <w:rsid w:val="00A179FC"/>
    <w:pPr>
      <w:tabs>
        <w:tab w:val="left" w:pos="1021"/>
      </w:tabs>
      <w:spacing w:before="60" w:after="60"/>
      <w:ind w:left="1020" w:hanging="340"/>
    </w:pPr>
  </w:style>
  <w:style w:type="paragraph" w:styleId="List4">
    <w:name w:val="List 4"/>
    <w:basedOn w:val="BodyText"/>
    <w:rsid w:val="00A179FC"/>
    <w:pPr>
      <w:tabs>
        <w:tab w:val="left" w:pos="1361"/>
      </w:tabs>
      <w:spacing w:before="60" w:after="60"/>
      <w:ind w:left="1361" w:hanging="340"/>
    </w:pPr>
  </w:style>
  <w:style w:type="paragraph" w:styleId="List5">
    <w:name w:val="List 5"/>
    <w:basedOn w:val="BodyText"/>
    <w:rsid w:val="00A179FC"/>
    <w:pPr>
      <w:tabs>
        <w:tab w:val="left" w:pos="1701"/>
      </w:tabs>
      <w:spacing w:before="60" w:after="60"/>
      <w:ind w:left="1701" w:hanging="340"/>
    </w:pPr>
  </w:style>
  <w:style w:type="paragraph" w:styleId="ListBullet4">
    <w:name w:val="List Bullet 4"/>
    <w:basedOn w:val="List4"/>
    <w:rsid w:val="00A179FC"/>
    <w:pPr>
      <w:numPr>
        <w:numId w:val="4"/>
      </w:numPr>
      <w:tabs>
        <w:tab w:val="clear" w:pos="1361"/>
      </w:tabs>
    </w:pPr>
  </w:style>
  <w:style w:type="paragraph" w:styleId="ListBullet5">
    <w:name w:val="List Bullet 5"/>
    <w:basedOn w:val="List5"/>
    <w:rsid w:val="00A179FC"/>
    <w:pPr>
      <w:numPr>
        <w:numId w:val="5"/>
      </w:numPr>
    </w:pPr>
  </w:style>
  <w:style w:type="paragraph" w:styleId="ListContinue2">
    <w:name w:val="List Continue 2"/>
    <w:basedOn w:val="List2"/>
    <w:rsid w:val="00A179FC"/>
    <w:pPr>
      <w:ind w:firstLine="0"/>
    </w:pPr>
  </w:style>
  <w:style w:type="paragraph" w:styleId="ListContinue3">
    <w:name w:val="List Continue 3"/>
    <w:basedOn w:val="List3"/>
    <w:rsid w:val="00A179FC"/>
    <w:pPr>
      <w:ind w:left="1021" w:firstLine="0"/>
    </w:pPr>
  </w:style>
  <w:style w:type="paragraph" w:styleId="ListContinue4">
    <w:name w:val="List Continue 4"/>
    <w:basedOn w:val="List4"/>
    <w:rsid w:val="00A179FC"/>
    <w:pPr>
      <w:ind w:firstLine="0"/>
    </w:pPr>
  </w:style>
  <w:style w:type="paragraph" w:styleId="ListContinue5">
    <w:name w:val="List Continue 5"/>
    <w:basedOn w:val="List5"/>
    <w:rsid w:val="00A179FC"/>
    <w:pPr>
      <w:ind w:firstLine="0"/>
    </w:pPr>
  </w:style>
  <w:style w:type="paragraph" w:styleId="ListNumber3">
    <w:name w:val="List Number 3"/>
    <w:basedOn w:val="List3"/>
    <w:rsid w:val="00A179FC"/>
    <w:pPr>
      <w:numPr>
        <w:numId w:val="6"/>
      </w:numPr>
    </w:pPr>
  </w:style>
  <w:style w:type="paragraph" w:styleId="ListNumber4">
    <w:name w:val="List Number 4"/>
    <w:basedOn w:val="List4"/>
    <w:rsid w:val="00A179FC"/>
    <w:pPr>
      <w:numPr>
        <w:numId w:val="7"/>
      </w:numPr>
    </w:pPr>
  </w:style>
  <w:style w:type="paragraph" w:styleId="ListNumber5">
    <w:name w:val="List Number 5"/>
    <w:basedOn w:val="List5"/>
    <w:rsid w:val="00A179FC"/>
    <w:pPr>
      <w:numPr>
        <w:numId w:val="8"/>
      </w:numPr>
    </w:pPr>
  </w:style>
  <w:style w:type="paragraph" w:styleId="BlockText">
    <w:name w:val="Block Text"/>
    <w:basedOn w:val="Normal"/>
    <w:rsid w:val="00A179FC"/>
    <w:pPr>
      <w:spacing w:after="120"/>
      <w:ind w:left="1440" w:right="1440"/>
    </w:pPr>
  </w:style>
  <w:style w:type="character" w:customStyle="1" w:styleId="Subscript">
    <w:name w:val="Subscript"/>
    <w:basedOn w:val="DefaultParagraphFont"/>
    <w:rsid w:val="00A179FC"/>
    <w:rPr>
      <w:sz w:val="16"/>
      <w:vertAlign w:val="subscript"/>
    </w:rPr>
  </w:style>
  <w:style w:type="character" w:customStyle="1" w:styleId="Superscript">
    <w:name w:val="Superscript"/>
    <w:basedOn w:val="DefaultParagraphFont"/>
    <w:rsid w:val="00A179FC"/>
    <w:rPr>
      <w:sz w:val="16"/>
      <w:vertAlign w:val="superscript"/>
    </w:rPr>
  </w:style>
  <w:style w:type="character" w:customStyle="1" w:styleId="Symbols">
    <w:name w:val="Symbols"/>
    <w:basedOn w:val="DefaultParagraphFont"/>
    <w:rsid w:val="00A179FC"/>
    <w:rPr>
      <w:rFonts w:ascii="Symbol" w:hAnsi="Symbol"/>
    </w:rPr>
  </w:style>
  <w:style w:type="character" w:customStyle="1" w:styleId="MenuOptions">
    <w:name w:val="Menu Options"/>
    <w:basedOn w:val="DefaultParagraphFont"/>
    <w:rsid w:val="00A179FC"/>
    <w:rPr>
      <w:rFonts w:ascii="Arial Narrow" w:hAnsi="Arial Narrow"/>
      <w:smallCaps/>
    </w:rPr>
  </w:style>
  <w:style w:type="character" w:customStyle="1" w:styleId="Buttons">
    <w:name w:val="Buttons"/>
    <w:basedOn w:val="DefaultParagraphFont"/>
    <w:rsid w:val="00A179FC"/>
    <w:rPr>
      <w:b/>
    </w:rPr>
  </w:style>
  <w:style w:type="character" w:customStyle="1" w:styleId="Underlined">
    <w:name w:val="Underlined"/>
    <w:basedOn w:val="DefaultParagraphFont"/>
    <w:rsid w:val="00A179FC"/>
    <w:rPr>
      <w:u w:val="single"/>
    </w:rPr>
  </w:style>
  <w:style w:type="paragraph" w:customStyle="1" w:styleId="TableBodyTextRight">
    <w:name w:val="Table Body Text Right"/>
    <w:basedOn w:val="TableBodyText"/>
    <w:rsid w:val="00A179FC"/>
    <w:pPr>
      <w:widowControl w:val="0"/>
      <w:autoSpaceDE w:val="0"/>
      <w:autoSpaceDN w:val="0"/>
      <w:adjustRightInd w:val="0"/>
      <w:jc w:val="right"/>
    </w:pPr>
    <w:rPr>
      <w:rFonts w:cs="Arial"/>
      <w:szCs w:val="18"/>
    </w:rPr>
  </w:style>
  <w:style w:type="paragraph" w:customStyle="1" w:styleId="CopyrightText">
    <w:name w:val="Copyright Text"/>
    <w:basedOn w:val="BodyText"/>
    <w:rsid w:val="00A179FC"/>
    <w:rPr>
      <w:sz w:val="18"/>
    </w:rPr>
  </w:style>
  <w:style w:type="paragraph" w:customStyle="1" w:styleId="BodySmallRight">
    <w:name w:val="Body Small Right"/>
    <w:basedOn w:val="BodyTextRight"/>
    <w:rsid w:val="00A179FC"/>
    <w:rPr>
      <w:sz w:val="18"/>
      <w:szCs w:val="18"/>
    </w:rPr>
  </w:style>
  <w:style w:type="paragraph" w:customStyle="1" w:styleId="MarginEdition">
    <w:name w:val="Margin Edition"/>
    <w:basedOn w:val="MarginNote"/>
    <w:rsid w:val="00A179FC"/>
    <w:pPr>
      <w:spacing w:before="0" w:after="0"/>
    </w:pPr>
    <w:rPr>
      <w:rFonts w:ascii="Times New Roman" w:hAnsi="Times New Roman"/>
      <w:color w:val="999999"/>
    </w:rPr>
  </w:style>
  <w:style w:type="paragraph" w:customStyle="1" w:styleId="Spacer">
    <w:name w:val="Spacer"/>
    <w:basedOn w:val="Normal"/>
    <w:rsid w:val="00A179FC"/>
    <w:rPr>
      <w:sz w:val="2"/>
      <w:szCs w:val="2"/>
    </w:rPr>
  </w:style>
  <w:style w:type="character" w:customStyle="1" w:styleId="Small">
    <w:name w:val="Small"/>
    <w:basedOn w:val="DefaultParagraphFont"/>
    <w:rsid w:val="00A179FC"/>
    <w:rPr>
      <w:sz w:val="16"/>
    </w:rPr>
  </w:style>
  <w:style w:type="paragraph" w:customStyle="1" w:styleId="WideTable">
    <w:name w:val="Wide Table"/>
    <w:basedOn w:val="Normal"/>
    <w:rsid w:val="00A179FC"/>
    <w:pPr>
      <w:ind w:left="-1418"/>
    </w:pPr>
    <w:rPr>
      <w:sz w:val="2"/>
      <w:szCs w:val="2"/>
    </w:rPr>
  </w:style>
  <w:style w:type="character" w:styleId="PageNumber">
    <w:name w:val="page number"/>
    <w:basedOn w:val="DefaultParagraphFont"/>
    <w:rsid w:val="00A179FC"/>
  </w:style>
  <w:style w:type="paragraph" w:styleId="Quote">
    <w:name w:val="Quote"/>
    <w:basedOn w:val="Heading1"/>
    <w:link w:val="QuoteChar"/>
    <w:qFormat/>
    <w:rsid w:val="00A179FC"/>
    <w:rPr>
      <w:b w:val="0"/>
      <w:sz w:val="72"/>
      <w:szCs w:val="72"/>
      <w:lang w:val="en-NZ"/>
    </w:rPr>
  </w:style>
  <w:style w:type="character" w:customStyle="1" w:styleId="QuoteChar">
    <w:name w:val="Quote Char"/>
    <w:basedOn w:val="DefaultParagraphFont"/>
    <w:link w:val="Quote"/>
    <w:rsid w:val="00A17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9FC"/>
    <w:pPr>
      <w:pageBreakBefore/>
    </w:pPr>
  </w:style>
  <w:style w:type="paragraph" w:customStyle="1" w:styleId="Border">
    <w:name w:val="Border"/>
    <w:basedOn w:val="Normal"/>
    <w:qFormat/>
    <w:rsid w:val="00A17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9FC"/>
    <w:rPr>
      <w:b/>
      <w:bCs/>
      <w:i/>
      <w:iCs/>
      <w:color w:val="auto"/>
    </w:rPr>
  </w:style>
  <w:style w:type="paragraph" w:styleId="IntenseQuote">
    <w:name w:val="Intense Quote"/>
    <w:basedOn w:val="Normal"/>
    <w:next w:val="Normal"/>
    <w:link w:val="IntenseQuoteChar"/>
    <w:uiPriority w:val="30"/>
    <w:qFormat/>
    <w:rsid w:val="00A17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9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9FC"/>
    <w:rPr>
      <w:smallCaps/>
      <w:color w:val="auto"/>
      <w:u w:val="single"/>
    </w:rPr>
  </w:style>
  <w:style w:type="character" w:styleId="IntenseReference">
    <w:name w:val="Intense Reference"/>
    <w:basedOn w:val="DefaultParagraphFont"/>
    <w:uiPriority w:val="32"/>
    <w:qFormat/>
    <w:rsid w:val="00A179FC"/>
    <w:rPr>
      <w:b/>
      <w:bCs/>
      <w:smallCaps/>
      <w:color w:val="auto"/>
      <w:spacing w:val="5"/>
      <w:u w:val="single"/>
    </w:rPr>
  </w:style>
  <w:style w:type="paragraph" w:customStyle="1" w:styleId="2ColumnHeading">
    <w:name w:val="2Column Heading"/>
    <w:basedOn w:val="BodyText"/>
    <w:qFormat/>
    <w:rsid w:val="00A179FC"/>
    <w:pPr>
      <w:spacing w:after="60"/>
      <w:ind w:left="-2268"/>
    </w:pPr>
    <w:rPr>
      <w:b/>
    </w:rPr>
  </w:style>
  <w:style w:type="paragraph" w:customStyle="1" w:styleId="Heading1TOC">
    <w:name w:val="Heading1 TOC"/>
    <w:basedOn w:val="Normal"/>
    <w:qFormat/>
    <w:rsid w:val="00A179FC"/>
    <w:pPr>
      <w:spacing w:before="240" w:after="120"/>
    </w:pPr>
    <w:rPr>
      <w:rFonts w:ascii="Times New Roman" w:hAnsi="Times New Roman"/>
      <w:b/>
      <w:sz w:val="32"/>
    </w:rPr>
  </w:style>
  <w:style w:type="paragraph" w:customStyle="1" w:styleId="Heading2TOC">
    <w:name w:val="Heading2 TOC"/>
    <w:basedOn w:val="Normal"/>
    <w:qFormat/>
    <w:rsid w:val="00A179FC"/>
    <w:pPr>
      <w:spacing w:before="240" w:after="60"/>
    </w:pPr>
    <w:rPr>
      <w:rFonts w:ascii="Times New Roman" w:hAnsi="Times New Roman"/>
      <w:b/>
      <w:sz w:val="28"/>
    </w:rPr>
  </w:style>
  <w:style w:type="character" w:customStyle="1" w:styleId="Underline">
    <w:name w:val="Underline"/>
    <w:basedOn w:val="DefaultParagraphFont"/>
    <w:qFormat/>
    <w:rsid w:val="00A179FC"/>
    <w:rPr>
      <w:u w:val="single"/>
    </w:rPr>
  </w:style>
  <w:style w:type="paragraph" w:styleId="BalloonText">
    <w:name w:val="Balloon Text"/>
    <w:basedOn w:val="Normal"/>
    <w:link w:val="BalloonTextChar"/>
    <w:rsid w:val="00A179FC"/>
    <w:rPr>
      <w:rFonts w:ascii="Tahoma" w:hAnsi="Tahoma" w:cs="Tahoma"/>
      <w:sz w:val="16"/>
      <w:szCs w:val="16"/>
    </w:rPr>
  </w:style>
  <w:style w:type="character" w:customStyle="1" w:styleId="BalloonTextChar">
    <w:name w:val="Balloon Text Char"/>
    <w:basedOn w:val="DefaultParagraphFont"/>
    <w:link w:val="BalloonText"/>
    <w:rsid w:val="00A179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9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9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9FC"/>
    <w:rPr>
      <w:b/>
      <w:color w:val="660033"/>
      <w:spacing w:val="0"/>
    </w:rPr>
  </w:style>
  <w:style w:type="paragraph" w:customStyle="1" w:styleId="Nameditemlist">
    <w:name w:val="Named item list"/>
    <w:basedOn w:val="BodyText"/>
    <w:qFormat/>
    <w:rsid w:val="00A179FC"/>
    <w:pPr>
      <w:tabs>
        <w:tab w:val="left" w:pos="2835"/>
      </w:tabs>
      <w:ind w:left="2835" w:hanging="2835"/>
    </w:pPr>
  </w:style>
  <w:style w:type="paragraph" w:customStyle="1" w:styleId="BodyTextnopadding">
    <w:name w:val="Body Text no padding"/>
    <w:basedOn w:val="BodyText"/>
    <w:qFormat/>
    <w:rsid w:val="00A179FC"/>
    <w:pPr>
      <w:spacing w:before="0" w:after="0"/>
    </w:pPr>
  </w:style>
  <w:style w:type="paragraph" w:customStyle="1" w:styleId="BodyTextBold">
    <w:name w:val="Body Text Bold"/>
    <w:basedOn w:val="BodyText"/>
    <w:qFormat/>
    <w:rsid w:val="00A179FC"/>
    <w:rPr>
      <w:b/>
    </w:rPr>
  </w:style>
  <w:style w:type="character" w:styleId="Hyperlink">
    <w:name w:val="Hyperlink"/>
    <w:basedOn w:val="DefaultParagraphFont"/>
    <w:uiPriority w:val="99"/>
    <w:unhideWhenUsed/>
    <w:rsid w:val="00D225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8073</Characters>
  <Application>Microsoft Office Word</Application>
  <DocSecurity>0</DocSecurity>
  <Lines>230</Lines>
  <Paragraphs>149</Paragraphs>
  <ScaleCrop>false</ScaleCrop>
  <Company>Author-it Software Corporation Ltd.</Company>
  <LinksUpToDate>false</LinksUpToDate>
  <CharactersWithSpaces>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AURETK002 Use and maintain electrical test equipment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