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6BD2" w:rsidP="00BD6BD2">
      <w:pPr>
        <w:pStyle w:val="Title"/>
      </w:pPr>
      <w:r>
        <w:fldChar w:fldCharType="begin"/>
      </w:r>
      <w:r>
        <w:instrText xml:space="preserve"> TITLE   \* MERGEFORMAT </w:instrText>
      </w:r>
      <w:r>
        <w:fldChar w:fldCharType="separate"/>
      </w:r>
      <w:r>
        <w:t>AURETH105 Diagnose and repair high voltage traction motors in battery electric vehicles</w:t>
      </w:r>
      <w:r>
        <w:fldChar w:fldCharType="end"/>
      </w:r>
    </w:p>
    <w:p w:rsidR="00BD6BD2" w:rsidP="00BD6BD2">
      <w:pPr>
        <w:pStyle w:val="Version"/>
        <w:sectPr w:rsidSect="009C79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7942" w:rsidP="009C7942">
      <w:pPr>
        <w:pStyle w:val="SuperHeading"/>
      </w:pPr>
      <w:r w:rsidRPr="009C7942">
        <w:t>AURETH105 Diagnose and repair high voltage traction motors in battery electric vehicles</w:t>
      </w:r>
    </w:p>
    <w:p w:rsidR="00000000" w:rsidRPr="009C7942" w:rsidP="009C7942">
      <w:pPr>
        <w:pStyle w:val="Heading1"/>
      </w:pPr>
      <w:bookmarkStart w:id="1" w:name="O_1113619"/>
      <w:bookmarkEnd w:id="1"/>
      <w:r w:rsidRPr="009C7942">
        <w:t>Modification History</w:t>
      </w:r>
    </w:p>
    <w:tbl>
      <w:tblPr>
        <w:tblW w:w="0" w:type="auto"/>
        <w:tblLayout w:type="fixed"/>
        <w:tblCellMar>
          <w:left w:w="62" w:type="dxa"/>
          <w:right w:w="62" w:type="dxa"/>
        </w:tblCellMar>
        <w:tblLook w:val="0000"/>
      </w:tblPr>
      <w:tblGrid>
        <w:gridCol w:w="2438"/>
        <w:gridCol w:w="6516"/>
      </w:tblGrid>
      <w:tr w:rsidTr="009C7942">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942" w:rsidP="009C7942">
            <w:pPr>
              <w:pStyle w:val="BodyText"/>
            </w:pPr>
            <w:r w:rsidRPr="009C7942">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42">
            <w:pPr>
              <w:pStyle w:val="BodyText"/>
              <w:rPr>
                <w:lang w:val="en-NZ"/>
              </w:rPr>
            </w:pPr>
            <w:r w:rsidRPr="009C7942">
              <w:rPr>
                <w:rStyle w:val="SpecialBold"/>
              </w:rPr>
              <w:t>Comments</w:t>
            </w:r>
          </w:p>
        </w:tc>
      </w:tr>
      <w:tr w:rsidTr="009C7942">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42">
            <w:pPr>
              <w:pStyle w:val="BodyText"/>
              <w:rPr>
                <w:lang w:val="en-NZ"/>
              </w:rPr>
            </w:pPr>
            <w:r w:rsidRPr="009C7942">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942" w:rsidP="009C7942">
            <w:pPr>
              <w:pStyle w:val="BodyText"/>
            </w:pPr>
            <w:r w:rsidRPr="009C7942">
              <w:t>This version first released with AUR Automotive Retail, Service and Repair Training Pac</w:t>
            </w:r>
            <w:r w:rsidRPr="009C7942">
              <w:t>kage Version 6.0</w:t>
            </w:r>
          </w:p>
        </w:tc>
      </w:tr>
    </w:tbl>
    <w:p w:rsidR="00000000" w:rsidRPr="009C7942" w:rsidP="009C7942">
      <w:pPr>
        <w:pStyle w:val="BodyText"/>
      </w:pPr>
    </w:p>
    <w:p w:rsidR="00000000" w:rsidRPr="009C7942" w:rsidP="009C7942">
      <w:pPr>
        <w:pStyle w:val="AllowPageBreak"/>
      </w:pPr>
    </w:p>
    <w:p w:rsidR="00000000" w:rsidRPr="009C7942" w:rsidP="009C7942">
      <w:pPr>
        <w:pStyle w:val="Heading1"/>
      </w:pPr>
      <w:bookmarkStart w:id="2" w:name="O_1113626"/>
      <w:bookmarkEnd w:id="2"/>
      <w:r w:rsidRPr="009C7942">
        <w:t>Application</w:t>
      </w:r>
    </w:p>
    <w:p w:rsidR="00000000" w:rsidRPr="009C7942" w:rsidP="00BD6BD2">
      <w:pPr>
        <w:pStyle w:val="BodyText"/>
      </w:pPr>
      <w:r w:rsidRPr="009C7942">
        <w:t>This unit describes the skills and knowledge required to diagnose and repair faults in the high voltage traction motors of battery electric vehicles (BEVs). The unit involves preparing for the task, sourcin</w:t>
      </w:r>
      <w:r w:rsidRPr="009C7942">
        <w:t>g a diagnostic testing strategy, diagnosing the cause of the fault, carrying out the repair, performing post-repair testing, and completing workplace processes and documentation. Importance is placed in the unit on applying electrical safety procedures whe</w:t>
      </w:r>
      <w:r w:rsidRPr="009C7942">
        <w:t>n working on high voltage (HV) rechargeable energy storage systems (RESS).</w:t>
      </w:r>
    </w:p>
    <w:p w:rsidR="00000000" w:rsidRPr="009C7942" w:rsidP="00BD6BD2">
      <w:pPr>
        <w:pStyle w:val="BodyText"/>
      </w:pPr>
      <w:r w:rsidRPr="009C7942">
        <w:t xml:space="preserve">The unit applies to those who work in the automotive service and repair industry. </w:t>
      </w:r>
    </w:p>
    <w:p w:rsidR="00000000" w:rsidRPr="009C7942" w:rsidP="00BD6BD2">
      <w:pPr>
        <w:pStyle w:val="BodyText"/>
      </w:pPr>
      <w:r w:rsidRPr="009C7942">
        <w:t>No licensing, legislative, regulatory or certification requirements apply to this unit at the time</w:t>
      </w:r>
      <w:r w:rsidRPr="009C7942">
        <w:t xml:space="preserve"> of publication.</w:t>
      </w:r>
    </w:p>
    <w:p w:rsidR="00000000" w:rsidRPr="009C7942" w:rsidP="009C7942">
      <w:pPr>
        <w:pStyle w:val="Heading1"/>
      </w:pPr>
      <w:bookmarkStart w:id="3" w:name="O_1113624"/>
      <w:bookmarkEnd w:id="3"/>
      <w:r w:rsidRPr="009C7942">
        <w:t>Unit Sector</w:t>
      </w:r>
    </w:p>
    <w:p w:rsidR="00000000" w:rsidRPr="009C7942" w:rsidP="00BD6BD2">
      <w:pPr>
        <w:pStyle w:val="BodyText"/>
      </w:pPr>
      <w:r w:rsidRPr="009C7942">
        <w:t>Electrical Technical – Hybrid Vehicle and Battery Vehicle</w:t>
      </w:r>
    </w:p>
    <w:p w:rsidR="00000000" w:rsidRPr="009C7942" w:rsidP="009C7942">
      <w:pPr>
        <w:pStyle w:val="Heading1"/>
      </w:pPr>
      <w:bookmarkStart w:id="4" w:name="O_1113623"/>
      <w:bookmarkEnd w:id="4"/>
      <w:r w:rsidRPr="009C7942">
        <w:t>Elements and Performance Criteria</w:t>
      </w:r>
    </w:p>
    <w:tbl>
      <w:tblPr>
        <w:tblW w:w="9522" w:type="dxa"/>
        <w:tblLayout w:type="fixed"/>
        <w:tblCellMar>
          <w:left w:w="62" w:type="dxa"/>
          <w:right w:w="62" w:type="dxa"/>
        </w:tblCellMar>
        <w:tblLook w:val="0000"/>
      </w:tblPr>
      <w:tblGrid>
        <w:gridCol w:w="2758"/>
        <w:gridCol w:w="6764"/>
      </w:tblGrid>
      <w:tr w:rsidTr="009C7942">
        <w:tblPrEx>
          <w:tblW w:w="9522"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942" w:rsidP="009C7942">
            <w:pPr>
              <w:pStyle w:val="BodyText"/>
            </w:pPr>
            <w:r w:rsidRPr="009C7942">
              <w:rPr>
                <w:rStyle w:val="SpecialBold"/>
              </w:rPr>
              <w:t>ELEMENT</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42">
            <w:pPr>
              <w:pStyle w:val="BodyText"/>
              <w:rPr>
                <w:lang w:val="en-NZ"/>
              </w:rPr>
            </w:pPr>
            <w:r w:rsidRPr="009C7942">
              <w:rPr>
                <w:rStyle w:val="SpecialBold"/>
              </w:rPr>
              <w:t>PERFORMANCE CRITERIA</w:t>
            </w:r>
          </w:p>
        </w:tc>
      </w:tr>
      <w:tr w:rsidTr="009C7942">
        <w:tblPrEx>
          <w:tblW w:w="9522"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942" w:rsidP="009C7942">
            <w:pPr>
              <w:pStyle w:val="BodyText"/>
            </w:pPr>
            <w:r w:rsidRPr="009C7942">
              <w:rPr>
                <w:rStyle w:val="Emphasis"/>
              </w:rPr>
              <w:t>Elements describe the essential outcomes.</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42">
            <w:pPr>
              <w:pStyle w:val="BodyText"/>
              <w:rPr>
                <w:lang w:val="en-NZ"/>
              </w:rPr>
            </w:pPr>
            <w:r w:rsidRPr="009C7942">
              <w:rPr>
                <w:rStyle w:val="Emphasis"/>
              </w:rPr>
              <w:t>Performance criteria describe the performance needed to demonstrate achievement of the element.</w:t>
            </w:r>
          </w:p>
        </w:tc>
      </w:tr>
      <w:tr w:rsidTr="009C7942">
        <w:tblPrEx>
          <w:tblW w:w="9522"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42">
            <w:pPr>
              <w:pStyle w:val="List"/>
              <w:rPr>
                <w:lang w:val="en-NZ"/>
              </w:rPr>
            </w:pPr>
            <w:r w:rsidRPr="009C7942">
              <w:t>1. Prepare to diagnose and repair high voltage traction motor in battery electric vehicle</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942" w:rsidP="009C7942">
            <w:pPr>
              <w:pStyle w:val="List"/>
            </w:pPr>
            <w:r w:rsidRPr="009C7942">
              <w:t xml:space="preserve">1.1 Identify job requirements from workplace instructions </w:t>
            </w:r>
          </w:p>
          <w:p w:rsidR="00000000" w:rsidRPr="009C7942" w:rsidP="009C7942">
            <w:pPr>
              <w:pStyle w:val="List"/>
            </w:pPr>
            <w:r w:rsidRPr="009C7942">
              <w:t>1.2 Identi</w:t>
            </w:r>
            <w:r w:rsidRPr="009C7942">
              <w:t xml:space="preserve">fy required information for diagnosis activity </w:t>
            </w:r>
          </w:p>
          <w:p w:rsidR="00000000" w:rsidRPr="009C7942" w:rsidP="009C7942">
            <w:pPr>
              <w:pStyle w:val="List"/>
            </w:pPr>
            <w:r w:rsidRPr="009C7942">
              <w:t xml:space="preserve">1.3 Analyse diagnostic options and source testing strategy to identify cause of fault using workplace and manufacturer procedures </w:t>
            </w:r>
          </w:p>
          <w:p w:rsidR="00000000" w:rsidRPr="009C7942" w:rsidP="009C7942">
            <w:pPr>
              <w:pStyle w:val="List"/>
            </w:pPr>
            <w:r w:rsidRPr="009C7942">
              <w:t>1.4 Identify hazards and environmental issues associated with diagnose and re</w:t>
            </w:r>
            <w:r w:rsidRPr="009C7942">
              <w:t xml:space="preserve">pair activity, assess potential risks and implement control measures in line with workplace policies and procedures </w:t>
            </w:r>
          </w:p>
          <w:p w:rsidR="00000000" w:rsidP="009C7942">
            <w:pPr>
              <w:pStyle w:val="List"/>
              <w:rPr>
                <w:lang w:val="en-NZ"/>
              </w:rPr>
            </w:pPr>
            <w:r w:rsidRPr="009C7942">
              <w:t xml:space="preserve">1.5 Identify tools and equipment required for testing strategy and </w:t>
            </w:r>
            <w:r w:rsidRPr="009C7942">
              <w:t xml:space="preserve">establish serviceability according to workplace procedures </w:t>
            </w:r>
          </w:p>
        </w:tc>
      </w:tr>
      <w:tr w:rsidTr="009C7942">
        <w:tblPrEx>
          <w:tblW w:w="9522"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42">
            <w:pPr>
              <w:pStyle w:val="List"/>
              <w:rPr>
                <w:lang w:val="en-NZ"/>
              </w:rPr>
            </w:pPr>
            <w:r w:rsidRPr="009C7942">
              <w:t>2. Diagnose</w:t>
            </w:r>
            <w:r w:rsidRPr="009C7942">
              <w:t xml:space="preserve"> high voltage traction motor in battery electric vehicle</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942" w:rsidP="009C7942">
            <w:pPr>
              <w:pStyle w:val="List"/>
            </w:pPr>
            <w:r w:rsidRPr="009C7942">
              <w:t>2.1 Implement diagnostic tests set out in testing strategy according to manufacturer and workplace procedures, and workplace health and safety requirements</w:t>
            </w:r>
          </w:p>
          <w:p w:rsidR="00000000" w:rsidRPr="009C7942" w:rsidP="009C7942">
            <w:pPr>
              <w:pStyle w:val="List"/>
            </w:pPr>
            <w:r w:rsidRPr="009C7942">
              <w:t>2.2 Identify cause of fault through analysi</w:t>
            </w:r>
            <w:r w:rsidRPr="009C7942">
              <w:t>s of diagnostic test results</w:t>
            </w:r>
          </w:p>
          <w:p w:rsidR="00000000" w:rsidRPr="009C7942" w:rsidP="009C7942">
            <w:pPr>
              <w:pStyle w:val="List"/>
            </w:pPr>
            <w:r w:rsidRPr="009C7942">
              <w:t>2.3 Confirm and report cause of fault according to workplace procedures</w:t>
            </w:r>
          </w:p>
          <w:p w:rsidR="00000000" w:rsidP="009C7942">
            <w:pPr>
              <w:pStyle w:val="List"/>
              <w:rPr>
                <w:lang w:val="en-NZ"/>
              </w:rPr>
            </w:pPr>
            <w:r w:rsidRPr="009C7942">
              <w:t>2.4 Develop and report recommendations for necessary repairs according to workplace procedures</w:t>
            </w:r>
          </w:p>
        </w:tc>
      </w:tr>
      <w:tr w:rsidTr="009C7942">
        <w:tblPrEx>
          <w:tblW w:w="9522"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42">
            <w:pPr>
              <w:pStyle w:val="List"/>
              <w:rPr>
                <w:lang w:val="en-NZ"/>
              </w:rPr>
            </w:pPr>
            <w:r w:rsidRPr="009C7942">
              <w:t>3. Repair high voltage traction motor in battery electric vehicle</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942" w:rsidP="009C7942">
            <w:pPr>
              <w:pStyle w:val="List"/>
            </w:pPr>
            <w:r w:rsidRPr="009C7942">
              <w:t xml:space="preserve">3.1 Identify required information for repair activity </w:t>
            </w:r>
          </w:p>
          <w:p w:rsidR="00000000" w:rsidRPr="009C7942" w:rsidP="009C7942">
            <w:pPr>
              <w:pStyle w:val="List"/>
            </w:pPr>
            <w:r w:rsidRPr="009C7942">
              <w:t>3.2 Identify tools, equipment and materials required for repair activity and establish serviceability according to workplace procedures</w:t>
            </w:r>
            <w:r w:rsidRPr="009C7942">
              <w:t xml:space="preserve"> </w:t>
            </w:r>
          </w:p>
          <w:p w:rsidR="00000000" w:rsidRPr="009C7942" w:rsidP="009C7942">
            <w:pPr>
              <w:pStyle w:val="List"/>
            </w:pPr>
            <w:r w:rsidRPr="009C7942">
              <w:t>3.3 Isolate RESS service plug or manual service disconnect and depower vehicle HV RESS according to manufacturer specifications</w:t>
            </w:r>
          </w:p>
          <w:p w:rsidR="00000000" w:rsidRPr="009C7942" w:rsidP="009C7942">
            <w:pPr>
              <w:pStyle w:val="List"/>
            </w:pPr>
            <w:r w:rsidRPr="009C7942">
              <w:t>3.4 Carry out repairs according to workplace and manufacturer procedures, manufacturer specifications, workplace health and sa</w:t>
            </w:r>
            <w:r w:rsidRPr="009C7942">
              <w:t>fety and environmental requirements</w:t>
            </w:r>
          </w:p>
          <w:p w:rsidR="00000000" w:rsidRPr="009C7942" w:rsidP="009C7942">
            <w:pPr>
              <w:pStyle w:val="List"/>
            </w:pPr>
            <w:r w:rsidRPr="009C7942">
              <w:t>3.5 Reconnect RESS service plug or manual service disconnect and repower vehicle HV RESS</w:t>
            </w:r>
          </w:p>
          <w:p w:rsidR="00000000" w:rsidP="009C7942">
            <w:pPr>
              <w:pStyle w:val="List"/>
              <w:rPr>
                <w:lang w:val="en-NZ"/>
              </w:rPr>
            </w:pPr>
            <w:r w:rsidRPr="009C7942">
              <w:t xml:space="preserve">3.6 Carry out post-repair testing according to workplace procedures, workplace health and safety and environmental requirements </w:t>
            </w:r>
          </w:p>
        </w:tc>
      </w:tr>
      <w:tr w:rsidTr="009C7942">
        <w:tblPrEx>
          <w:tblW w:w="9522"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42">
            <w:pPr>
              <w:pStyle w:val="List"/>
              <w:rPr>
                <w:lang w:val="en-NZ"/>
              </w:rPr>
            </w:pPr>
            <w:r w:rsidRPr="009C7942">
              <w:t>4</w:t>
            </w:r>
            <w:r w:rsidRPr="009C7942">
              <w:t>. Complete work processes</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942" w:rsidP="009C7942">
            <w:pPr>
              <w:pStyle w:val="List"/>
            </w:pPr>
            <w:r w:rsidRPr="009C7942">
              <w:t xml:space="preserve">4.1 Conduct final inspection according to workplace procedures and confirm vehicle is ready for use </w:t>
            </w:r>
          </w:p>
          <w:p w:rsidR="00000000" w:rsidRPr="009C7942" w:rsidP="009C7942">
            <w:pPr>
              <w:pStyle w:val="List"/>
            </w:pPr>
            <w:r w:rsidRPr="009C7942">
              <w:t>4.2 Clear work area and dispose of or recycle materials according to workplace procedures</w:t>
            </w:r>
          </w:p>
          <w:p w:rsidR="00000000" w:rsidRPr="009C7942" w:rsidP="009C7942">
            <w:pPr>
              <w:pStyle w:val="List"/>
            </w:pPr>
            <w:r w:rsidRPr="009C7942">
              <w:t>4.3 Complete documentation according to</w:t>
            </w:r>
            <w:r w:rsidRPr="009C7942">
              <w:t xml:space="preserve"> workplace procedures</w:t>
            </w:r>
          </w:p>
        </w:tc>
      </w:tr>
    </w:tbl>
    <w:p w:rsidR="00000000" w:rsidRPr="009C7942" w:rsidP="009C7942">
      <w:pPr>
        <w:pStyle w:val="BodyText"/>
      </w:pPr>
    </w:p>
    <w:p w:rsidR="00000000" w:rsidRPr="009C7942" w:rsidP="009C7942">
      <w:pPr>
        <w:pStyle w:val="AllowPageBreak"/>
      </w:pPr>
    </w:p>
    <w:p w:rsidR="00000000" w:rsidRPr="009C7942" w:rsidP="009C7942">
      <w:pPr>
        <w:pStyle w:val="Heading1"/>
      </w:pPr>
      <w:bookmarkStart w:id="5" w:name="O_1113622"/>
      <w:bookmarkEnd w:id="5"/>
      <w:r w:rsidRPr="009C7942">
        <w:t>Foundation Skills</w:t>
      </w:r>
    </w:p>
    <w:p w:rsidR="00000000" w:rsidRPr="00BD6BD2" w:rsidP="00BD6BD2">
      <w:pPr>
        <w:pStyle w:val="BodyText"/>
        <w:rPr>
          <w:i/>
        </w:rPr>
      </w:pPr>
      <w:r w:rsidRPr="00BD6BD2">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725"/>
        <w:gridCol w:w="6797"/>
      </w:tblGrid>
      <w:tr w:rsidTr="009C7942">
        <w:tblPrEx>
          <w:tblW w:w="9522" w:type="dxa"/>
          <w:tblLayout w:type="fixed"/>
          <w:tblCellMar>
            <w:left w:w="62" w:type="dxa"/>
            <w:right w:w="62" w:type="dxa"/>
          </w:tblCellMar>
          <w:tblLook w:val="0000"/>
        </w:tblPrEx>
        <w:trPr>
          <w:tblHeader/>
        </w:trPr>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942" w:rsidP="009C7942">
            <w:pPr>
              <w:pStyle w:val="BodyText"/>
            </w:pPr>
            <w:r w:rsidRPr="009C7942">
              <w:rPr>
                <w:rStyle w:val="SpecialBold"/>
              </w:rPr>
              <w:t>SKILL</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42">
            <w:pPr>
              <w:pStyle w:val="BodyText"/>
              <w:rPr>
                <w:lang w:val="en-NZ"/>
              </w:rPr>
            </w:pPr>
            <w:r w:rsidRPr="009C7942">
              <w:rPr>
                <w:rStyle w:val="SpecialBold"/>
              </w:rPr>
              <w:t>DESCRIPTION</w:t>
            </w:r>
          </w:p>
        </w:tc>
      </w:tr>
      <w:tr w:rsidTr="009C7942">
        <w:tblPrEx>
          <w:tblW w:w="9522"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42">
            <w:pPr>
              <w:pStyle w:val="BodyText"/>
              <w:rPr>
                <w:lang w:val="en-NZ"/>
              </w:rPr>
            </w:pPr>
            <w:r w:rsidRPr="009C7942">
              <w:t xml:space="preserve">Learning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C7942" w:rsidP="009C7942">
            <w:pPr>
              <w:pStyle w:val="ListBullet"/>
            </w:pPr>
            <w:r w:rsidRPr="009C7942">
              <w:t>Locates required sources of information efficiently</w:t>
            </w:r>
          </w:p>
          <w:p w:rsidR="00000000" w:rsidP="009C7942">
            <w:pPr>
              <w:pStyle w:val="ListBullet"/>
              <w:rPr>
                <w:lang w:val="en-NZ"/>
              </w:rPr>
            </w:pPr>
            <w:r w:rsidRPr="009C7942">
              <w:t>Develops a sequenced plan for a specific task</w:t>
            </w:r>
          </w:p>
        </w:tc>
      </w:tr>
      <w:tr w:rsidTr="009C7942">
        <w:tblPrEx>
          <w:tblW w:w="9522"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42">
            <w:pPr>
              <w:pStyle w:val="BodyText"/>
              <w:rPr>
                <w:lang w:val="en-NZ"/>
              </w:rPr>
            </w:pPr>
            <w:r w:rsidRPr="009C7942">
              <w:t xml:space="preserve">Reading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C7942" w:rsidP="009C7942">
            <w:pPr>
              <w:pStyle w:val="ListBullet"/>
            </w:pPr>
            <w:r w:rsidRPr="009C7942">
              <w:t xml:space="preserve">Organises and interprets technical information from workplace procedures, manufacturer procedures and manufacturer </w:t>
            </w:r>
            <w:r w:rsidRPr="009C7942">
              <w:t>specifications</w:t>
            </w:r>
          </w:p>
          <w:p w:rsidR="00000000" w:rsidP="009C7942">
            <w:pPr>
              <w:pStyle w:val="ListBullet"/>
              <w:rPr>
                <w:lang w:val="en-NZ"/>
              </w:rPr>
            </w:pPr>
            <w:r w:rsidRPr="009C7942">
              <w:t>Interprets symbols and wiring diagrams</w:t>
            </w:r>
          </w:p>
        </w:tc>
      </w:tr>
      <w:tr w:rsidTr="009C7942">
        <w:tblPrEx>
          <w:tblW w:w="9522"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42">
            <w:pPr>
              <w:pStyle w:val="BodyText"/>
              <w:rPr>
                <w:lang w:val="en-NZ"/>
              </w:rPr>
            </w:pPr>
            <w:r w:rsidRPr="009C7942">
              <w:t xml:space="preserve">Oral communication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C7942" w:rsidP="009C7942">
            <w:pPr>
              <w:pStyle w:val="ListBullet"/>
            </w:pPr>
            <w:r w:rsidRPr="009C7942">
              <w:t>Clarifies instructions</w:t>
            </w:r>
          </w:p>
          <w:p w:rsidR="00000000" w:rsidP="009C7942">
            <w:pPr>
              <w:pStyle w:val="ListBullet"/>
              <w:rPr>
                <w:lang w:val="en-NZ"/>
              </w:rPr>
            </w:pPr>
            <w:r w:rsidRPr="009C7942">
              <w:t>Obtains information from customers and supervisors</w:t>
            </w:r>
          </w:p>
        </w:tc>
      </w:tr>
      <w:tr w:rsidTr="009C7942">
        <w:tblPrEx>
          <w:tblW w:w="9522"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42">
            <w:pPr>
              <w:pStyle w:val="BodyText"/>
              <w:rPr>
                <w:lang w:val="en-NZ"/>
              </w:rPr>
            </w:pPr>
            <w:r w:rsidRPr="009C7942">
              <w:t xml:space="preserve">Numeracy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C7942" w:rsidP="009C7942">
            <w:pPr>
              <w:pStyle w:val="ListBullet"/>
            </w:pPr>
            <w:r w:rsidRPr="009C7942">
              <w:t>Matches electrical components and part identification numbers to workplace instructions, vehicle and componen</w:t>
            </w:r>
            <w:r w:rsidRPr="009C7942">
              <w:t>t part lists, and manufacturer specifications</w:t>
            </w:r>
          </w:p>
          <w:p w:rsidR="00000000" w:rsidRPr="009C7942" w:rsidP="009C7942">
            <w:pPr>
              <w:pStyle w:val="ListBullet"/>
            </w:pPr>
            <w:r w:rsidRPr="009C7942">
              <w:t>Interprets vehicle electrical measurements and readings on digital and analogue gauges</w:t>
            </w:r>
          </w:p>
          <w:p w:rsidR="00000000" w:rsidRPr="009C7942" w:rsidP="009C7942">
            <w:pPr>
              <w:pStyle w:val="ListBullet"/>
            </w:pPr>
            <w:r w:rsidRPr="009C7942">
              <w:t>Measures voltage, current and resistance</w:t>
            </w:r>
          </w:p>
          <w:p w:rsidR="00000000" w:rsidRPr="009C7942" w:rsidP="009C7942">
            <w:pPr>
              <w:pStyle w:val="ListBullet"/>
            </w:pPr>
            <w:r w:rsidRPr="009C7942">
              <w:t>Uses mathematical operations</w:t>
            </w:r>
          </w:p>
          <w:p w:rsidR="00000000" w:rsidP="009C7942">
            <w:pPr>
              <w:pStyle w:val="ListBullet"/>
              <w:rPr>
                <w:lang w:val="en-NZ"/>
              </w:rPr>
            </w:pPr>
            <w:r w:rsidRPr="009C7942">
              <w:t>Calculates deviations from manufacturer specification</w:t>
            </w:r>
            <w:r w:rsidRPr="009C7942">
              <w:t>s</w:t>
            </w:r>
          </w:p>
        </w:tc>
      </w:tr>
      <w:tr w:rsidTr="009C7942">
        <w:tblPrEx>
          <w:tblW w:w="9522"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42">
            <w:pPr>
              <w:pStyle w:val="BodyText"/>
              <w:rPr>
                <w:lang w:val="en-NZ"/>
              </w:rPr>
            </w:pPr>
            <w:r w:rsidRPr="009C7942">
              <w:t xml:space="preserve">Planning and organising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C7942" w:rsidP="009C7942">
            <w:pPr>
              <w:pStyle w:val="ListBullet"/>
            </w:pPr>
            <w:r w:rsidRPr="009C7942">
              <w:t>Plans own work requirements</w:t>
            </w:r>
          </w:p>
          <w:p w:rsidR="00000000" w:rsidRPr="009C7942" w:rsidP="009C7942">
            <w:pPr>
              <w:pStyle w:val="ListBullet"/>
            </w:pPr>
            <w:r w:rsidRPr="009C7942">
              <w:t>Prioritises actions to achieve required outcomes</w:t>
            </w:r>
          </w:p>
          <w:p w:rsidR="00000000" w:rsidP="009C7942">
            <w:pPr>
              <w:pStyle w:val="ListBullet"/>
              <w:rPr>
                <w:lang w:val="en-NZ"/>
              </w:rPr>
            </w:pPr>
            <w:r w:rsidRPr="009C7942">
              <w:t>Ensures tasks are completed within workplace timeframes</w:t>
            </w:r>
          </w:p>
        </w:tc>
      </w:tr>
      <w:tr w:rsidTr="009C7942">
        <w:tblPrEx>
          <w:tblW w:w="9522"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42">
            <w:pPr>
              <w:pStyle w:val="BodyText"/>
              <w:rPr>
                <w:lang w:val="en-NZ"/>
              </w:rPr>
            </w:pPr>
            <w:r w:rsidRPr="009C7942">
              <w:t xml:space="preserve">Technology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C7942" w:rsidP="009C7942">
            <w:pPr>
              <w:pStyle w:val="ListBullet"/>
            </w:pPr>
            <w:r w:rsidRPr="009C7942">
              <w:t xml:space="preserve">Uses specialised tools </w:t>
            </w:r>
          </w:p>
        </w:tc>
      </w:tr>
    </w:tbl>
    <w:p w:rsidR="00000000" w:rsidRPr="009C7942" w:rsidP="009C7942">
      <w:pPr>
        <w:pStyle w:val="BodyText"/>
      </w:pPr>
    </w:p>
    <w:p w:rsidR="00000000" w:rsidRPr="009C7942" w:rsidP="009C7942">
      <w:pPr>
        <w:pStyle w:val="AllowPageBreak"/>
      </w:pPr>
    </w:p>
    <w:p w:rsidR="00000000" w:rsidRPr="009C7942" w:rsidP="009C7942">
      <w:pPr>
        <w:pStyle w:val="Heading1"/>
      </w:pPr>
      <w:bookmarkStart w:id="6" w:name="O_1113620"/>
      <w:bookmarkEnd w:id="6"/>
      <w:r w:rsidRPr="009C7942">
        <w:t>Unit Mapping Information</w:t>
      </w:r>
    </w:p>
    <w:p w:rsidR="00000000" w:rsidRPr="009C7942" w:rsidP="00BD6BD2">
      <w:pPr>
        <w:pStyle w:val="BodyText"/>
      </w:pPr>
      <w:r w:rsidRPr="009C7942">
        <w:t>Supersedes and is equivalent to AURETH005 Diagnose and repair high voltage traction motors in battery electric vehicles.</w:t>
      </w:r>
    </w:p>
    <w:p w:rsidR="00000000" w:rsidRPr="009C7942" w:rsidP="009C7942">
      <w:pPr>
        <w:pStyle w:val="Heading1"/>
      </w:pPr>
      <w:bookmarkStart w:id="7" w:name="O_1113613"/>
      <w:bookmarkEnd w:id="7"/>
      <w:r w:rsidRPr="009C7942">
        <w:t>Links</w:t>
      </w:r>
    </w:p>
    <w:p w:rsidR="00000000" w:rsidRPr="009C7942" w:rsidP="00BD6BD2">
      <w:pPr>
        <w:pStyle w:val="BodyText"/>
      </w:pPr>
      <w:r w:rsidRPr="009C7942">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0D0126">
        <w:rPr>
          <w:rStyle w:val="Hyperlink"/>
        </w:rPr>
        <w:t>https://vetnet.gov.au/Pages/TrainingDocs.aspx?q=b4278d82-d487-4070-a8c4-78045ec695b1</w:t>
      </w:r>
      <w:r>
        <w:fldChar w:fldCharType="end"/>
      </w:r>
    </w:p>
    <w:p w:rsidR="00000000" w:rsidRPr="009C7942" w:rsidP="00BD6BD2">
      <w:pPr>
        <w:pStyle w:val="BodyText"/>
        <w:sectPr w:rsidSect="009C7942">
          <w:headerReference w:type="default" r:id="rId10"/>
          <w:footerReference w:type="default" r:id="rId11"/>
          <w:pgSz w:w="11908" w:h="16833"/>
          <w:pgMar w:top="1702" w:right="1418" w:bottom="1702" w:left="1418" w:header="992" w:footer="992" w:gutter="0"/>
          <w:cols w:space="720"/>
          <w:noEndnote/>
          <w:docGrid w:linePitch="299"/>
        </w:sectPr>
      </w:pPr>
    </w:p>
    <w:p w:rsidR="00000000" w:rsidRPr="009C7942" w:rsidP="009C7942">
      <w:pPr>
        <w:pStyle w:val="SuperHeading"/>
      </w:pPr>
      <w:r w:rsidRPr="009C7942">
        <w:t>Assessment Requirements for AURETH105 Diagnose and repair high vo</w:t>
      </w:r>
      <w:r w:rsidRPr="009C7942">
        <w:t>ltage traction motors in battery electric vehicles</w:t>
      </w:r>
    </w:p>
    <w:p w:rsidR="00000000" w:rsidRPr="009C7942" w:rsidP="009C7942">
      <w:pPr>
        <w:pStyle w:val="Heading1"/>
      </w:pPr>
      <w:bookmarkStart w:id="8" w:name="O_1113615"/>
      <w:bookmarkEnd w:id="8"/>
      <w:r w:rsidRPr="009C7942">
        <w:t>Modification History</w:t>
      </w:r>
    </w:p>
    <w:tbl>
      <w:tblPr>
        <w:tblW w:w="0" w:type="auto"/>
        <w:tblLayout w:type="fixed"/>
        <w:tblCellMar>
          <w:left w:w="62" w:type="dxa"/>
          <w:right w:w="62" w:type="dxa"/>
        </w:tblCellMar>
        <w:tblLook w:val="0000"/>
      </w:tblPr>
      <w:tblGrid>
        <w:gridCol w:w="2438"/>
        <w:gridCol w:w="6516"/>
      </w:tblGrid>
      <w:tr w:rsidTr="009C7942">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942" w:rsidP="009C7942">
            <w:pPr>
              <w:pStyle w:val="BodyText"/>
            </w:pPr>
            <w:r w:rsidRPr="009C7942">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42">
            <w:pPr>
              <w:pStyle w:val="BodyText"/>
              <w:rPr>
                <w:lang w:val="en-NZ"/>
              </w:rPr>
            </w:pPr>
            <w:r w:rsidRPr="009C7942">
              <w:rPr>
                <w:rStyle w:val="SpecialBold"/>
              </w:rPr>
              <w:t>Comments</w:t>
            </w:r>
          </w:p>
        </w:tc>
      </w:tr>
      <w:tr w:rsidTr="009C7942">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7942">
            <w:pPr>
              <w:pStyle w:val="BodyText"/>
              <w:rPr>
                <w:lang w:val="en-NZ"/>
              </w:rPr>
            </w:pPr>
            <w:r w:rsidRPr="009C7942">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7942" w:rsidP="009C7942">
            <w:pPr>
              <w:pStyle w:val="BodyText"/>
            </w:pPr>
            <w:r w:rsidRPr="009C7942">
              <w:t>This version first released with AUR Automotive Retail, Service and Repair Training Package Version 6.0</w:t>
            </w:r>
          </w:p>
        </w:tc>
      </w:tr>
    </w:tbl>
    <w:p w:rsidR="00000000" w:rsidRPr="009C7942" w:rsidP="009C7942">
      <w:pPr>
        <w:pStyle w:val="BodyText"/>
      </w:pPr>
    </w:p>
    <w:p w:rsidR="00000000" w:rsidRPr="009C7942" w:rsidP="009C7942">
      <w:pPr>
        <w:pStyle w:val="AllowPageBreak"/>
      </w:pPr>
    </w:p>
    <w:p w:rsidR="00000000" w:rsidRPr="009C7942" w:rsidP="009C7942">
      <w:pPr>
        <w:pStyle w:val="Heading1"/>
      </w:pPr>
      <w:bookmarkStart w:id="9" w:name="O_1113618"/>
      <w:bookmarkEnd w:id="9"/>
      <w:r w:rsidRPr="009C7942">
        <w:t>Performance Evidence</w:t>
      </w:r>
    </w:p>
    <w:p w:rsidR="00000000" w:rsidRPr="009C7942" w:rsidP="00BD6BD2">
      <w:pPr>
        <w:pStyle w:val="BodyText"/>
      </w:pPr>
      <w:r w:rsidRPr="009C7942">
        <w:t>The candidate must demonstrate the ability to complete the tasks outlined in the elements, performance criteria and foundation skills of this unit, including evidence of the ability to:</w:t>
      </w:r>
    </w:p>
    <w:p w:rsidR="00000000" w:rsidRPr="009C7942" w:rsidP="009C7942">
      <w:pPr>
        <w:pStyle w:val="ListBullet"/>
      </w:pPr>
      <w:r w:rsidRPr="009C7942">
        <w:t>diagnose and repair high voltage (HV) traction m</w:t>
      </w:r>
      <w:r w:rsidRPr="009C7942">
        <w:t>otors systems and associated components on at least two different battery electric vehicles (BEVs) to correct at least one of the following performance deficiencies in each:</w:t>
      </w:r>
    </w:p>
    <w:p w:rsidR="00000000" w:rsidRPr="009C7942" w:rsidP="009C7942">
      <w:pPr>
        <w:pStyle w:val="ListBullet2"/>
      </w:pPr>
      <w:r w:rsidRPr="009C7942">
        <w:t>damaged or faulty cabling</w:t>
      </w:r>
    </w:p>
    <w:p w:rsidR="00000000" w:rsidRPr="009C7942" w:rsidP="009C7942">
      <w:pPr>
        <w:pStyle w:val="ListBullet2"/>
      </w:pPr>
      <w:r w:rsidRPr="009C7942">
        <w:t>component failure</w:t>
      </w:r>
    </w:p>
    <w:p w:rsidR="00000000" w:rsidRPr="009C7942" w:rsidP="009C7942">
      <w:pPr>
        <w:pStyle w:val="ListBullet2"/>
      </w:pPr>
      <w:r w:rsidRPr="009C7942">
        <w:t>damaged tractor motor windings.</w:t>
      </w:r>
    </w:p>
    <w:p w:rsidR="00000000" w:rsidRPr="009C7942" w:rsidP="009C7942">
      <w:pPr>
        <w:pStyle w:val="AllowPageBreak"/>
      </w:pPr>
    </w:p>
    <w:p w:rsidR="00000000" w:rsidRPr="009C7942" w:rsidP="009C7942">
      <w:pPr>
        <w:pStyle w:val="Heading1"/>
      </w:pPr>
      <w:bookmarkStart w:id="10" w:name="O_1113617"/>
      <w:bookmarkEnd w:id="10"/>
      <w:r w:rsidRPr="009C7942">
        <w:t>Knowledge Evidence</w:t>
      </w:r>
    </w:p>
    <w:p w:rsidR="00000000" w:rsidRPr="009C7942" w:rsidP="00BD6BD2">
      <w:pPr>
        <w:pStyle w:val="BodyText"/>
      </w:pPr>
      <w:r w:rsidRPr="009C7942">
        <w:t>The candidate must be able to demonstrate knowledge to complete the tasks outlined in the elements, performance criteria and foundation skills of this unit, including knowledge of:</w:t>
      </w:r>
    </w:p>
    <w:p w:rsidR="00000000" w:rsidRPr="009C7942" w:rsidP="009C7942">
      <w:pPr>
        <w:pStyle w:val="ListBullet"/>
      </w:pPr>
      <w:r w:rsidRPr="009C7942">
        <w:t>methods to locate and interpret infor</w:t>
      </w:r>
      <w:r w:rsidRPr="009C7942">
        <w:t>mation required to diagnose and repair high voltage traction motors in battery electric vehicles, including:</w:t>
      </w:r>
    </w:p>
    <w:p w:rsidR="00000000" w:rsidRPr="009C7942" w:rsidP="009C7942">
      <w:pPr>
        <w:pStyle w:val="ListBullet2"/>
      </w:pPr>
      <w:r w:rsidRPr="009C7942">
        <w:t>information provided by customers and supervisors</w:t>
      </w:r>
    </w:p>
    <w:p w:rsidR="00000000" w:rsidRPr="009C7942" w:rsidP="009C7942">
      <w:pPr>
        <w:pStyle w:val="ListBullet2"/>
      </w:pPr>
      <w:r w:rsidRPr="009C7942">
        <w:t>Australian Standards AS 5732 Electric vehicle operations - Maintenance and repair</w:t>
      </w:r>
    </w:p>
    <w:p w:rsidR="00000000" w:rsidRPr="009C7942" w:rsidP="009C7942">
      <w:pPr>
        <w:pStyle w:val="ListBullet2"/>
      </w:pPr>
      <w:r w:rsidRPr="009C7942">
        <w:t>manufacturer s</w:t>
      </w:r>
      <w:r w:rsidRPr="009C7942">
        <w:t xml:space="preserve">pecifications and procedures </w:t>
      </w:r>
    </w:p>
    <w:p w:rsidR="00000000" w:rsidRPr="009C7942" w:rsidP="009C7942">
      <w:pPr>
        <w:pStyle w:val="ListBullet"/>
      </w:pPr>
      <w:r w:rsidRPr="009C7942">
        <w:t xml:space="preserve">workplace procedures required to diagnose and repair high voltage traction motors in battery electric vehicles, including: </w:t>
      </w:r>
    </w:p>
    <w:p w:rsidR="00000000" w:rsidRPr="009C7942" w:rsidP="009C7942">
      <w:pPr>
        <w:pStyle w:val="ListBullet2"/>
      </w:pPr>
      <w:r w:rsidRPr="009C7942">
        <w:t>establishing serviceability of tools and equipment</w:t>
      </w:r>
    </w:p>
    <w:p w:rsidR="00000000" w:rsidRPr="009C7942" w:rsidP="009C7942">
      <w:pPr>
        <w:pStyle w:val="ListBullet2"/>
      </w:pPr>
      <w:r w:rsidRPr="009C7942">
        <w:t>documentation procedures</w:t>
      </w:r>
    </w:p>
    <w:p w:rsidR="00000000" w:rsidRPr="009C7942" w:rsidP="009C7942">
      <w:pPr>
        <w:pStyle w:val="ListBullet2"/>
      </w:pPr>
      <w:r w:rsidRPr="009C7942">
        <w:t>housekeeping procedures, including:</w:t>
      </w:r>
    </w:p>
    <w:p w:rsidR="00000000" w:rsidRPr="009C7942" w:rsidP="009C7942">
      <w:pPr>
        <w:pStyle w:val="ListBullet3"/>
      </w:pPr>
      <w:r w:rsidRPr="009C7942">
        <w:t>examination of tools and equipment</w:t>
      </w:r>
    </w:p>
    <w:p w:rsidR="00000000" w:rsidRPr="009C7942" w:rsidP="009C7942">
      <w:pPr>
        <w:pStyle w:val="ListBullet3"/>
      </w:pPr>
      <w:r w:rsidRPr="009C7942">
        <w:t>storage of equipment</w:t>
      </w:r>
    </w:p>
    <w:p w:rsidR="00000000" w:rsidRPr="009C7942" w:rsidP="009C7942">
      <w:pPr>
        <w:pStyle w:val="ListBullet3"/>
      </w:pPr>
      <w:r w:rsidRPr="009C7942">
        <w:t>identification, tagging and isolation of faulty equipment</w:t>
      </w:r>
    </w:p>
    <w:p w:rsidR="00000000" w:rsidRPr="009C7942" w:rsidP="009C7942">
      <w:pPr>
        <w:pStyle w:val="ListBullet3"/>
      </w:pPr>
      <w:r w:rsidRPr="009C7942">
        <w:t>disposal of excess materials</w:t>
      </w:r>
    </w:p>
    <w:p w:rsidR="00000000" w:rsidRPr="009C7942" w:rsidP="009C7942">
      <w:pPr>
        <w:pStyle w:val="ListBullet3"/>
      </w:pPr>
      <w:r w:rsidRPr="009C7942">
        <w:t>recycling procedures</w:t>
      </w:r>
    </w:p>
    <w:p w:rsidR="00000000" w:rsidRPr="009C7942" w:rsidP="009C7942">
      <w:pPr>
        <w:pStyle w:val="ListBullet"/>
      </w:pPr>
      <w:r w:rsidRPr="009C7942">
        <w:t>workplace health and safety (WHS) requirements relatin</w:t>
      </w:r>
      <w:r w:rsidRPr="009C7942">
        <w:t>g to diagnosing and repairing high voltage traction motors in battery electric vehicles, including procedures for:</w:t>
      </w:r>
    </w:p>
    <w:p w:rsidR="00000000" w:rsidRPr="009C7942" w:rsidP="009C7942">
      <w:pPr>
        <w:pStyle w:val="ListBullet2"/>
      </w:pPr>
      <w:r w:rsidRPr="009C7942">
        <w:t>identifying hazards and controlling risks associated with:</w:t>
      </w:r>
    </w:p>
    <w:p w:rsidR="00000000" w:rsidRPr="009C7942" w:rsidP="009C7942">
      <w:pPr>
        <w:pStyle w:val="ListBullet3"/>
      </w:pPr>
      <w:r w:rsidRPr="009C7942">
        <w:t>working with high voltages in BEV electrical systems</w:t>
      </w:r>
    </w:p>
    <w:p w:rsidR="00000000" w:rsidRPr="009C7942" w:rsidP="009C7942">
      <w:pPr>
        <w:pStyle w:val="ListBullet3"/>
      </w:pPr>
      <w:r w:rsidRPr="009C7942">
        <w:t>wearing jewellery while working around high electrical currents</w:t>
      </w:r>
    </w:p>
    <w:p w:rsidR="00000000" w:rsidRPr="009C7942" w:rsidP="009C7942">
      <w:pPr>
        <w:pStyle w:val="ListBullet2"/>
      </w:pPr>
      <w:r w:rsidRPr="009C7942">
        <w:t>determining appropriate procedures for minimising risk associated with hazards, including applying electrical safety precautions when:</w:t>
      </w:r>
    </w:p>
    <w:p w:rsidR="00000000" w:rsidRPr="009C7942" w:rsidP="009C7942">
      <w:pPr>
        <w:pStyle w:val="ListBullet3"/>
      </w:pPr>
      <w:r w:rsidRPr="009C7942">
        <w:t>using personal protective equipment (PPE), including el</w:t>
      </w:r>
      <w:r w:rsidRPr="009C7942">
        <w:t>ectrical safety gloves with 1000 volt rating and Australian standards rated HV insulating mat</w:t>
      </w:r>
    </w:p>
    <w:p w:rsidR="00000000" w:rsidRPr="009C7942" w:rsidP="009C7942">
      <w:pPr>
        <w:pStyle w:val="ListBullet3"/>
      </w:pPr>
      <w:r w:rsidRPr="009C7942">
        <w:t>identifying and using firefighting equipment</w:t>
      </w:r>
    </w:p>
    <w:p w:rsidR="00000000" w:rsidRPr="009C7942" w:rsidP="009C7942">
      <w:pPr>
        <w:pStyle w:val="ListBullet3"/>
      </w:pPr>
      <w:r w:rsidRPr="009C7942">
        <w:t>using the one hand rule</w:t>
      </w:r>
    </w:p>
    <w:p w:rsidR="00000000" w:rsidRPr="009C7942" w:rsidP="009C7942">
      <w:pPr>
        <w:pStyle w:val="ListBullet3"/>
      </w:pPr>
      <w:r w:rsidRPr="009C7942">
        <w:t>following live system warning tags and signs</w:t>
      </w:r>
    </w:p>
    <w:p w:rsidR="00000000" w:rsidRPr="009C7942" w:rsidP="009C7942">
      <w:pPr>
        <w:pStyle w:val="ListBullet3"/>
      </w:pPr>
      <w:r w:rsidRPr="009C7942">
        <w:t>depowering vehicle</w:t>
      </w:r>
    </w:p>
    <w:p w:rsidR="00000000" w:rsidRPr="009C7942" w:rsidP="009C7942">
      <w:pPr>
        <w:pStyle w:val="ListBullet3"/>
      </w:pPr>
      <w:r w:rsidRPr="009C7942">
        <w:t>isolating HV RESS electrical supply</w:t>
      </w:r>
    </w:p>
    <w:p w:rsidR="00000000" w:rsidRPr="009C7942" w:rsidP="009C7942">
      <w:pPr>
        <w:pStyle w:val="ListBullet3"/>
      </w:pPr>
      <w:r w:rsidRPr="009C7942">
        <w:t>stabilising vehicle electrical system</w:t>
      </w:r>
    </w:p>
    <w:p w:rsidR="00000000" w:rsidRPr="009C7942" w:rsidP="009C7942">
      <w:pPr>
        <w:pStyle w:val="ListBullet"/>
      </w:pPr>
      <w:r w:rsidRPr="009C7942">
        <w:t>environmental requirements relating to diagnosing and repairing high voltage traction motors in battery electric vehicles, including procedures for trapping, storing and disposing o</w:t>
      </w:r>
      <w:r w:rsidRPr="009C7942">
        <w:t>f waste produced during repair.</w:t>
      </w:r>
    </w:p>
    <w:p w:rsidR="00000000" w:rsidRPr="009C7942" w:rsidP="009C7942">
      <w:pPr>
        <w:pStyle w:val="ListBullet"/>
      </w:pPr>
      <w:r w:rsidRPr="009C7942">
        <w:t>safe operating procedures for tools and equipment, including:</w:t>
      </w:r>
    </w:p>
    <w:p w:rsidR="00000000" w:rsidRPr="009C7942" w:rsidP="009C7942">
      <w:pPr>
        <w:pStyle w:val="ListBullet2"/>
      </w:pPr>
      <w:r w:rsidRPr="009C7942">
        <w:t>digital multimeter with Cat III 1000 volt rating</w:t>
      </w:r>
    </w:p>
    <w:p w:rsidR="00000000" w:rsidRPr="009C7942" w:rsidP="009C7942">
      <w:pPr>
        <w:pStyle w:val="ListBullet2"/>
      </w:pPr>
      <w:r w:rsidRPr="009C7942">
        <w:t>insulation tester</w:t>
      </w:r>
    </w:p>
    <w:p w:rsidR="00000000" w:rsidRPr="009C7942" w:rsidP="009C7942">
      <w:pPr>
        <w:pStyle w:val="ListBullet2"/>
      </w:pPr>
      <w:r w:rsidRPr="009C7942">
        <w:t>residual voltage tester</w:t>
      </w:r>
    </w:p>
    <w:p w:rsidR="00000000" w:rsidRPr="009C7942" w:rsidP="009C7942">
      <w:pPr>
        <w:pStyle w:val="ListBullet2"/>
      </w:pPr>
      <w:r w:rsidRPr="009C7942">
        <w:t>scan tool</w:t>
      </w:r>
    </w:p>
    <w:p w:rsidR="00000000" w:rsidRPr="009C7942" w:rsidP="009C7942">
      <w:pPr>
        <w:pStyle w:val="ListBullet2"/>
      </w:pPr>
      <w:r w:rsidRPr="009C7942">
        <w:t>oscilloscope</w:t>
      </w:r>
    </w:p>
    <w:p w:rsidR="00000000" w:rsidRPr="009C7942" w:rsidP="009C7942">
      <w:pPr>
        <w:pStyle w:val="ListBullet"/>
      </w:pPr>
      <w:r w:rsidRPr="009C7942">
        <w:t>operating principles of high voltage traction motors in battery electric vehicles, including:</w:t>
      </w:r>
    </w:p>
    <w:p w:rsidR="00000000" w:rsidRPr="009C7942" w:rsidP="009C7942">
      <w:pPr>
        <w:pStyle w:val="ListBullet2"/>
      </w:pPr>
      <w:r w:rsidRPr="009C7942">
        <w:t>motor generators</w:t>
      </w:r>
    </w:p>
    <w:p w:rsidR="00000000" w:rsidRPr="009C7942" w:rsidP="009C7942">
      <w:pPr>
        <w:pStyle w:val="ListBullet2"/>
      </w:pPr>
      <w:r w:rsidRPr="009C7942">
        <w:t>types of batteries</w:t>
      </w:r>
    </w:p>
    <w:p w:rsidR="00000000" w:rsidRPr="009C7942" w:rsidP="009C7942">
      <w:pPr>
        <w:pStyle w:val="ListBullet2"/>
      </w:pPr>
      <w:r w:rsidRPr="009C7942">
        <w:t>battery charging</w:t>
      </w:r>
    </w:p>
    <w:p w:rsidR="00000000" w:rsidRPr="009C7942" w:rsidP="009C7942">
      <w:pPr>
        <w:pStyle w:val="ListBullet"/>
      </w:pPr>
      <w:r w:rsidRPr="009C7942">
        <w:t>purpose and operation of high voltage traction motors in battery electric vehicles and components, includin</w:t>
      </w:r>
      <w:r w:rsidRPr="009C7942">
        <w:t>g:</w:t>
      </w:r>
    </w:p>
    <w:p w:rsidR="00000000" w:rsidRPr="009C7942" w:rsidP="009C7942">
      <w:pPr>
        <w:pStyle w:val="ListBullet2"/>
      </w:pPr>
      <w:r w:rsidRPr="009C7942">
        <w:t>direct current (DC) motor generators</w:t>
      </w:r>
    </w:p>
    <w:p w:rsidR="00000000" w:rsidRPr="009C7942" w:rsidP="009C7942">
      <w:pPr>
        <w:pStyle w:val="ListBullet2"/>
      </w:pPr>
      <w:r w:rsidRPr="009C7942">
        <w:t>alternating current (AC) motor generators</w:t>
      </w:r>
    </w:p>
    <w:p w:rsidR="00000000" w:rsidRPr="009C7942" w:rsidP="009C7942">
      <w:pPr>
        <w:pStyle w:val="ListBullet"/>
      </w:pPr>
      <w:r w:rsidRPr="009C7942">
        <w:t>diagnostic testing procedures for high voltage traction motors in battery electric vehicles, including procedures for:</w:t>
      </w:r>
    </w:p>
    <w:p w:rsidR="00000000" w:rsidRPr="009C7942" w:rsidP="009C7942">
      <w:pPr>
        <w:pStyle w:val="ListBullet2"/>
      </w:pPr>
      <w:r w:rsidRPr="009C7942">
        <w:t>accessing and interpreting scan tool system data, in</w:t>
      </w:r>
      <w:r w:rsidRPr="009C7942">
        <w:t>cluding:</w:t>
      </w:r>
    </w:p>
    <w:p w:rsidR="00000000" w:rsidRPr="009C7942" w:rsidP="009C7942">
      <w:pPr>
        <w:pStyle w:val="ListBullet3"/>
      </w:pPr>
      <w:r w:rsidRPr="009C7942">
        <w:t>diagnostic trouble codes (DTCs)</w:t>
      </w:r>
    </w:p>
    <w:p w:rsidR="00000000" w:rsidRPr="009C7942" w:rsidP="009C7942">
      <w:pPr>
        <w:pStyle w:val="ListBullet3"/>
      </w:pPr>
      <w:r w:rsidRPr="009C7942">
        <w:t>live data</w:t>
      </w:r>
    </w:p>
    <w:p w:rsidR="00000000" w:rsidRPr="009C7942" w:rsidP="009C7942">
      <w:pPr>
        <w:pStyle w:val="ListBullet3"/>
      </w:pPr>
      <w:r w:rsidRPr="009C7942">
        <w:t>freeze frame data</w:t>
      </w:r>
    </w:p>
    <w:p w:rsidR="00000000" w:rsidRPr="009C7942" w:rsidP="009C7942">
      <w:pPr>
        <w:pStyle w:val="ListBullet2"/>
      </w:pPr>
      <w:r w:rsidRPr="009C7942">
        <w:t>using diagnostic flow charts</w:t>
      </w:r>
    </w:p>
    <w:p w:rsidR="00000000" w:rsidRPr="009C7942" w:rsidP="009C7942">
      <w:pPr>
        <w:pStyle w:val="ListBullet2"/>
      </w:pPr>
      <w:r w:rsidRPr="009C7942">
        <w:t>electrical system testing, including procedures for:</w:t>
      </w:r>
    </w:p>
    <w:p w:rsidR="00000000" w:rsidRPr="009C7942" w:rsidP="009C7942">
      <w:pPr>
        <w:pStyle w:val="ListBullet3"/>
      </w:pPr>
      <w:r w:rsidRPr="009C7942">
        <w:t xml:space="preserve">accessing electrical terminals and using test probes without damaging connectors, fuse holders </w:t>
      </w:r>
      <w:r w:rsidRPr="009C7942">
        <w:t>or wiring</w:t>
      </w:r>
    </w:p>
    <w:p w:rsidR="00000000" w:rsidRPr="009C7942" w:rsidP="009C7942">
      <w:pPr>
        <w:pStyle w:val="ListBullet3"/>
      </w:pPr>
      <w:r w:rsidRPr="009C7942">
        <w:t>determining damage to traction motor windings</w:t>
      </w:r>
    </w:p>
    <w:p w:rsidR="00000000" w:rsidRPr="009C7942" w:rsidP="009C7942">
      <w:pPr>
        <w:pStyle w:val="ListBullet3"/>
      </w:pPr>
      <w:r w:rsidRPr="009C7942">
        <w:t>checking insulation resistance of traction motor windings</w:t>
      </w:r>
    </w:p>
    <w:p w:rsidR="00000000" w:rsidRPr="009C7942" w:rsidP="009C7942">
      <w:pPr>
        <w:pStyle w:val="ListBullet3"/>
      </w:pPr>
      <w:r w:rsidRPr="009C7942">
        <w:t>checking routing and damage to HV cabling</w:t>
      </w:r>
    </w:p>
    <w:p w:rsidR="00000000" w:rsidRPr="009C7942" w:rsidP="009C7942">
      <w:pPr>
        <w:pStyle w:val="ListBullet3"/>
      </w:pPr>
      <w:r w:rsidRPr="009C7942">
        <w:t>conducting vehicle dynamic and static tests</w:t>
      </w:r>
    </w:p>
    <w:p w:rsidR="00000000" w:rsidRPr="009C7942" w:rsidP="009C7942">
      <w:pPr>
        <w:pStyle w:val="ListBullet3"/>
      </w:pPr>
      <w:r w:rsidRPr="009C7942">
        <w:t>analysing abnormal noise</w:t>
      </w:r>
    </w:p>
    <w:p w:rsidR="00000000" w:rsidRPr="009C7942" w:rsidP="009C7942">
      <w:pPr>
        <w:pStyle w:val="ListBullet3"/>
      </w:pPr>
      <w:r w:rsidRPr="009C7942">
        <w:t>analysing component failure</w:t>
      </w:r>
    </w:p>
    <w:p w:rsidR="00000000" w:rsidRPr="009C7942" w:rsidP="009C7942">
      <w:pPr>
        <w:pStyle w:val="ListBullet"/>
      </w:pPr>
      <w:r w:rsidRPr="009C7942">
        <w:t>re</w:t>
      </w:r>
      <w:r w:rsidRPr="009C7942">
        <w:t>pair procedures for high voltage traction motors in battery electric vehicles, including procedures for:</w:t>
      </w:r>
    </w:p>
    <w:p w:rsidR="00000000" w:rsidRPr="009C7942" w:rsidP="009C7942">
      <w:pPr>
        <w:pStyle w:val="ListBullet2"/>
      </w:pPr>
      <w:r w:rsidRPr="009C7942">
        <w:t>tightening connections</w:t>
      </w:r>
    </w:p>
    <w:p w:rsidR="00000000" w:rsidRPr="009C7942" w:rsidP="009C7942">
      <w:pPr>
        <w:pStyle w:val="ListBullet2"/>
      </w:pPr>
      <w:r w:rsidRPr="009C7942">
        <w:t>replacing faulty or damaged cable connections</w:t>
      </w:r>
    </w:p>
    <w:p w:rsidR="00000000" w:rsidRPr="009C7942" w:rsidP="009C7942">
      <w:pPr>
        <w:pStyle w:val="ListBullet2"/>
      </w:pPr>
      <w:r w:rsidRPr="009C7942">
        <w:t>removing and replacing faulty or damaged components</w:t>
      </w:r>
    </w:p>
    <w:p w:rsidR="00000000" w:rsidRPr="009C7942" w:rsidP="009C7942">
      <w:pPr>
        <w:pStyle w:val="ListBullet2"/>
      </w:pPr>
      <w:r w:rsidRPr="009C7942">
        <w:t>removing and replacing the traction motor</w:t>
      </w:r>
    </w:p>
    <w:p w:rsidR="00000000" w:rsidRPr="009C7942" w:rsidP="009C7942">
      <w:pPr>
        <w:pStyle w:val="ListBullet"/>
      </w:pPr>
      <w:r w:rsidRPr="009C7942">
        <w:t>post-repair testing procedures for high voltage traction motors in battery electric vehicles, including procedures for:</w:t>
      </w:r>
    </w:p>
    <w:p w:rsidR="00000000" w:rsidRPr="009C7942" w:rsidP="009C7942">
      <w:pPr>
        <w:pStyle w:val="ListBullet2"/>
      </w:pPr>
      <w:r w:rsidRPr="009C7942">
        <w:t>DTC clearing procedures</w:t>
      </w:r>
    </w:p>
    <w:p w:rsidR="00000000" w:rsidRPr="009C7942" w:rsidP="009C7942">
      <w:pPr>
        <w:pStyle w:val="ListBullet2"/>
      </w:pPr>
      <w:r w:rsidRPr="009C7942">
        <w:t>checking for electrical connector mating</w:t>
      </w:r>
    </w:p>
    <w:p w:rsidR="00000000" w:rsidRPr="009C7942" w:rsidP="009C7942">
      <w:pPr>
        <w:pStyle w:val="ListBullet2"/>
      </w:pPr>
      <w:r w:rsidRPr="009C7942">
        <w:t>static and dynamic performa</w:t>
      </w:r>
      <w:r w:rsidRPr="009C7942">
        <w:t>nce tests of traction motors.</w:t>
      </w:r>
    </w:p>
    <w:p w:rsidR="00000000" w:rsidRPr="009C7942" w:rsidP="009C7942">
      <w:pPr>
        <w:pStyle w:val="AllowPageBreak"/>
      </w:pPr>
    </w:p>
    <w:p w:rsidR="00000000" w:rsidRPr="009C7942" w:rsidP="009C7942">
      <w:pPr>
        <w:pStyle w:val="Heading1"/>
      </w:pPr>
      <w:bookmarkStart w:id="11" w:name="O_1113616"/>
      <w:bookmarkEnd w:id="11"/>
      <w:r w:rsidRPr="009C7942">
        <w:t>Assessment Conditions</w:t>
      </w:r>
    </w:p>
    <w:p w:rsidR="00000000" w:rsidRPr="009C7942" w:rsidP="00BD6BD2">
      <w:pPr>
        <w:pStyle w:val="BodyText"/>
      </w:pPr>
      <w:r w:rsidRPr="009C7942">
        <w:t>Competency is to be assessed in the workplace or a simulated environment that accurately reflects performance in a real workplace setting.</w:t>
      </w:r>
    </w:p>
    <w:p w:rsidR="00000000" w:rsidRPr="009C7942" w:rsidP="00BD6BD2">
      <w:pPr>
        <w:pStyle w:val="BodyText"/>
      </w:pPr>
      <w:r w:rsidRPr="009C7942">
        <w:t xml:space="preserve">Assessment must include direct observation of </w:t>
      </w:r>
      <w:r w:rsidRPr="009C7942">
        <w:t>tasks.</w:t>
      </w:r>
    </w:p>
    <w:p w:rsidR="00000000" w:rsidRPr="009C7942" w:rsidP="00BD6BD2">
      <w:pPr>
        <w:pStyle w:val="BodyText"/>
      </w:pPr>
      <w:r w:rsidRPr="009C7942">
        <w:t>Where assessment of competency includes third-party evidence, individuals must provide evidence that links them to the BEV HV traction motors that they have worked on, e.g. repair orders.</w:t>
      </w:r>
    </w:p>
    <w:p w:rsidR="00000000" w:rsidRPr="009C7942" w:rsidP="00BD6BD2">
      <w:pPr>
        <w:pStyle w:val="BodyText"/>
      </w:pPr>
      <w:r w:rsidRPr="009C7942">
        <w:t>Assessors must verify performance evidence through questioning on skills and knowledge to ensure correct interpretation and application.</w:t>
      </w:r>
    </w:p>
    <w:p w:rsidR="00000000" w:rsidRPr="009C7942" w:rsidP="00BD6BD2">
      <w:pPr>
        <w:pStyle w:val="BodyText"/>
      </w:pPr>
      <w:r w:rsidRPr="009C7942">
        <w:t>The following resources must be made available:</w:t>
      </w:r>
    </w:p>
    <w:p w:rsidR="00000000" w:rsidRPr="009C7942" w:rsidP="009C7942">
      <w:pPr>
        <w:pStyle w:val="ListBullet"/>
      </w:pPr>
      <w:r w:rsidRPr="009C7942">
        <w:t>automotive repair workplace or simulated workplace</w:t>
      </w:r>
    </w:p>
    <w:p w:rsidR="00000000" w:rsidRPr="009C7942" w:rsidP="009C7942">
      <w:pPr>
        <w:pStyle w:val="ListBullet"/>
      </w:pPr>
      <w:r w:rsidRPr="009C7942">
        <w:t>PPE and safety equi</w:t>
      </w:r>
      <w:r w:rsidRPr="009C7942">
        <w:t>pment, including electrical safety gloves with 1000 volt rating and high voltage (HV) insulating mat with Australian standards rating</w:t>
      </w:r>
    </w:p>
    <w:p w:rsidR="00000000" w:rsidRPr="009C7942" w:rsidP="009C7942">
      <w:pPr>
        <w:pStyle w:val="ListBullet"/>
      </w:pPr>
      <w:r w:rsidRPr="009C7942">
        <w:t>manufacturer specifications for BEV HV traction motor systems</w:t>
      </w:r>
    </w:p>
    <w:p w:rsidR="00000000" w:rsidRPr="009C7942" w:rsidP="009C7942">
      <w:pPr>
        <w:pStyle w:val="ListBullet"/>
      </w:pPr>
      <w:r w:rsidRPr="009C7942">
        <w:t>AS 5732 Electric vehicle operations: Maintenance and repair</w:t>
      </w:r>
    </w:p>
    <w:p w:rsidR="00000000" w:rsidRPr="009C7942" w:rsidP="009C7942">
      <w:pPr>
        <w:pStyle w:val="ListBullet"/>
      </w:pPr>
      <w:r w:rsidRPr="009C7942">
        <w:t>two different BEVs with HV traction motor systems accessible for diagnosis and repair or replacement activities</w:t>
      </w:r>
    </w:p>
    <w:p w:rsidR="00000000" w:rsidRPr="009C7942" w:rsidP="009C7942">
      <w:pPr>
        <w:pStyle w:val="ListBullet"/>
      </w:pPr>
      <w:r w:rsidRPr="009C7942">
        <w:t>electrical diagnostic equipment appropriate to the BEV being diagnosed and repaired, including:</w:t>
      </w:r>
    </w:p>
    <w:p w:rsidR="00000000" w:rsidRPr="009C7942" w:rsidP="009C7942">
      <w:pPr>
        <w:pStyle w:val="ListBullet2"/>
      </w:pPr>
      <w:r w:rsidRPr="009C7942">
        <w:t>digital multimeter with Cat III 1000 volt ratin</w:t>
      </w:r>
      <w:r w:rsidRPr="009C7942">
        <w:t>g</w:t>
      </w:r>
    </w:p>
    <w:p w:rsidR="00000000" w:rsidRPr="009C7942" w:rsidP="009C7942">
      <w:pPr>
        <w:pStyle w:val="ListBullet2"/>
      </w:pPr>
      <w:r w:rsidRPr="009C7942">
        <w:t>insulation tester</w:t>
      </w:r>
    </w:p>
    <w:p w:rsidR="00000000" w:rsidRPr="009C7942" w:rsidP="009C7942">
      <w:pPr>
        <w:pStyle w:val="ListBullet2"/>
      </w:pPr>
      <w:r w:rsidRPr="009C7942">
        <w:t>scan tool</w:t>
      </w:r>
    </w:p>
    <w:p w:rsidR="00000000" w:rsidRPr="009C7942" w:rsidP="009C7942">
      <w:pPr>
        <w:pStyle w:val="ListBullet2"/>
      </w:pPr>
      <w:r w:rsidRPr="009C7942">
        <w:t>oscilloscope</w:t>
      </w:r>
    </w:p>
    <w:p w:rsidR="00000000" w:rsidRPr="009C7942" w:rsidP="009C7942">
      <w:pPr>
        <w:pStyle w:val="ListBullet2"/>
      </w:pPr>
      <w:r w:rsidRPr="009C7942">
        <w:t>residual voltage tester, if specified in original equipment manufacturer (OEM) test requirements</w:t>
      </w:r>
    </w:p>
    <w:p w:rsidR="00000000" w:rsidRPr="009C7942" w:rsidP="009C7942">
      <w:pPr>
        <w:pStyle w:val="ListBullet"/>
      </w:pPr>
      <w:r w:rsidRPr="009C7942">
        <w:t>tools, equipment and materials appropriate for repairing HV traction motors in BEVs.</w:t>
      </w:r>
    </w:p>
    <w:p w:rsidR="00000000" w:rsidRPr="009C7942" w:rsidP="009C7942">
      <w:pPr>
        <w:pStyle w:val="List"/>
      </w:pPr>
    </w:p>
    <w:p w:rsidR="00000000" w:rsidRPr="009C7942" w:rsidP="00BD6BD2">
      <w:pPr>
        <w:pStyle w:val="BodyText"/>
      </w:pPr>
      <w:r w:rsidRPr="009C7942">
        <w:t>Assessors of this unit must satisfy the requirements for assessors in applicable vocational education and training legislation, frameworks and/or standards.</w:t>
      </w:r>
    </w:p>
    <w:p w:rsidR="00000000" w:rsidRPr="009C7942" w:rsidP="009C7942">
      <w:pPr>
        <w:pStyle w:val="Heading1"/>
      </w:pPr>
      <w:bookmarkStart w:id="12" w:name="O_1113614"/>
      <w:bookmarkEnd w:id="12"/>
      <w:r w:rsidRPr="009C7942">
        <w:t>Links</w:t>
      </w:r>
    </w:p>
    <w:p w:rsidR="00000000" w:rsidRPr="009C7942" w:rsidP="00BD6BD2">
      <w:pPr>
        <w:pStyle w:val="BodyText"/>
      </w:pPr>
      <w:r w:rsidRPr="009C7942">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0D0126">
        <w:rPr>
          <w:rStyle w:val="Hyperlink"/>
        </w:rPr>
        <w:t>https://vetnet.gov.au/Pages/TrainingDocs.aspx?q=b4278d82-d487-4070-a8c4-78045ec695b1</w:t>
      </w:r>
      <w:r>
        <w:fldChar w:fldCharType="end"/>
      </w:r>
    </w:p>
    <w:p w:rsidR="00000000" w:rsidRPr="009C7942" w:rsidP="009C7942"/>
    <w:sectPr w:rsidSect="009C794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9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942" w:rsidRPr="00BD6BD2" w:rsidP="00BD6B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9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BD2" w:rsidP="009C79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D6BD2" w:rsidP="009C794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D6BD2" w:rsidP="009C794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942" w:rsidP="009C7942">
    <w:pPr>
      <w:pStyle w:val="Footer"/>
      <w:framePr w:wrap="around"/>
    </w:pPr>
    <w:r>
      <w:fldChar w:fldCharType="begin"/>
    </w:r>
    <w:r>
      <w:instrText xml:space="preserve"> DOCPROPERTY  Subject  \* MERGEFORMAT </w:instrText>
    </w:r>
    <w:r>
      <w:fldChar w:fldCharType="separate"/>
    </w:r>
    <w:r w:rsidR="00BD6BD2">
      <w:t>Approved</w:t>
    </w:r>
    <w:r w:rsidR="00BD6BD2">
      <w:fldChar w:fldCharType="end"/>
    </w:r>
    <w:r>
      <w:tab/>
      <w:t xml:space="preserve">Page </w:t>
    </w:r>
    <w:r>
      <w:fldChar w:fldCharType="begin"/>
    </w:r>
    <w:r>
      <w:instrText xml:space="preserve"> PAGE  \* Arabic  \* MERGEFORMAT </w:instrText>
    </w:r>
    <w:r>
      <w:fldChar w:fldCharType="separate"/>
    </w:r>
    <w:r w:rsidR="00BD6BD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6BD2">
      <w:rPr>
        <w:noProof/>
      </w:rPr>
      <w:t>6</w:t>
    </w:r>
    <w:r>
      <w:rPr>
        <w:noProof/>
      </w:rPr>
      <w:fldChar w:fldCharType="end"/>
    </w:r>
  </w:p>
  <w:p w:rsidR="009C7942" w:rsidP="009C7942">
    <w:pPr>
      <w:pStyle w:val="Footer"/>
      <w:framePr w:wrap="around"/>
    </w:pPr>
    <w:r>
      <w:t xml:space="preserve">© Commonwealth of Australia, </w:t>
    </w:r>
    <w:r>
      <w:fldChar w:fldCharType="begin"/>
    </w:r>
    <w:r>
      <w:instrText xml:space="preserve"> DATE  \@ "yyyy"  \* MERGEFORMAT </w:instrText>
    </w:r>
    <w:r>
      <w:fldChar w:fldCharType="separate"/>
    </w:r>
    <w:r w:rsidR="00BD6BD2">
      <w:rPr>
        <w:noProof/>
      </w:rPr>
      <w:t>2025</w:t>
    </w:r>
    <w:r>
      <w:fldChar w:fldCharType="end"/>
    </w:r>
    <w:r>
      <w:tab/>
    </w:r>
    <w:r>
      <w:fldChar w:fldCharType="begin"/>
    </w:r>
    <w:r>
      <w:instrText xml:space="preserve"> DOCPROPERTY  Author  \* MERGEFORMAT </w:instrText>
    </w:r>
    <w:r>
      <w:fldChar w:fldCharType="separate"/>
    </w:r>
    <w:r w:rsidR="00BD6BD2">
      <w:t>Mining and Automotive Skills Alliance</w:t>
    </w:r>
    <w:r w:rsidR="00BD6BD2">
      <w:fldChar w:fldCharType="end"/>
    </w:r>
  </w:p>
  <w:p w:rsidR="009C7942" w:rsidP="009C79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9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B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7942" w:rsidRPr="00BD6BD2" w:rsidP="00BD6B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9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BD2" w:rsidRPr="002D2AF8" w:rsidP="009C7942">
    <w:pPr>
      <w:pStyle w:val="Header"/>
      <w:framePr w:wrap="around"/>
    </w:pPr>
    <w:r>
      <w:fldChar w:fldCharType="begin"/>
    </w:r>
    <w:r>
      <w:instrText xml:space="preserve"> TITLE   \* MERGEFORMAT </w:instrText>
    </w:r>
    <w:r>
      <w:fldChar w:fldCharType="separate"/>
    </w:r>
    <w:r>
      <w:t>AURETH105 Diagnose and repair high voltage traction motors in battery electric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D6BD2" w:rsidP="009C794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942" w:rsidRPr="002D2AF8" w:rsidP="009C7942">
    <w:pPr>
      <w:pStyle w:val="Header"/>
      <w:framePr w:wrap="around"/>
    </w:pPr>
    <w:r>
      <w:fldChar w:fldCharType="begin"/>
    </w:r>
    <w:r>
      <w:instrText xml:space="preserve"> TITLE   \* MERGEFORMAT </w:instrText>
    </w:r>
    <w:r>
      <w:fldChar w:fldCharType="separate"/>
    </w:r>
    <w:r w:rsidR="00BD6BD2">
      <w:t>AURETH105 Diagnose and repair high voltage traction motors in battery electric vehicles</w:t>
    </w:r>
    <w:r w:rsidR="00BD6BD2">
      <w:fldChar w:fldCharType="end"/>
    </w:r>
    <w:r>
      <w:tab/>
      <w:t xml:space="preserve">Date this document was generated: </w:t>
    </w:r>
    <w:r>
      <w:fldChar w:fldCharType="begin"/>
    </w:r>
    <w:r>
      <w:instrText xml:space="preserve"> CREATEDATE  \@ "d MMMM yyyy"  \* MERGEFORMAT </w:instrText>
    </w:r>
    <w:r>
      <w:fldChar w:fldCharType="separate"/>
    </w:r>
    <w:r w:rsidR="00BD6BD2">
      <w:rPr>
        <w:noProof/>
      </w:rPr>
      <w:t>2 March 2025</w:t>
    </w:r>
    <w:r>
      <w:fldChar w:fldCharType="end"/>
    </w:r>
  </w:p>
  <w:p w:rsidR="009C7942" w:rsidP="009C79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B25C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6ACC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38F1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79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7942"/>
    <w:pPr>
      <w:spacing w:before="360" w:after="60"/>
      <w:outlineLvl w:val="0"/>
    </w:pPr>
    <w:rPr>
      <w:sz w:val="32"/>
    </w:rPr>
  </w:style>
  <w:style w:type="paragraph" w:styleId="Heading2">
    <w:name w:val="heading 2"/>
    <w:basedOn w:val="HeadingBase"/>
    <w:next w:val="BodyText"/>
    <w:link w:val="Heading2Char"/>
    <w:qFormat/>
    <w:rsid w:val="009C7942"/>
    <w:pPr>
      <w:keepLines/>
      <w:spacing w:before="240" w:after="120"/>
      <w:outlineLvl w:val="1"/>
    </w:pPr>
    <w:rPr>
      <w:sz w:val="28"/>
      <w:szCs w:val="40"/>
    </w:rPr>
  </w:style>
  <w:style w:type="paragraph" w:styleId="Heading3">
    <w:name w:val="heading 3"/>
    <w:basedOn w:val="HeadingBase"/>
    <w:next w:val="BodyText"/>
    <w:link w:val="Heading3Char"/>
    <w:qFormat/>
    <w:rsid w:val="009C7942"/>
    <w:pPr>
      <w:spacing w:before="180" w:after="120"/>
      <w:outlineLvl w:val="2"/>
    </w:pPr>
    <w:rPr>
      <w:spacing w:val="-10"/>
      <w:kern w:val="32"/>
    </w:rPr>
  </w:style>
  <w:style w:type="paragraph" w:styleId="Heading4">
    <w:name w:val="heading 4"/>
    <w:basedOn w:val="HeadingBase"/>
    <w:next w:val="BodyText"/>
    <w:link w:val="Heading4Char"/>
    <w:qFormat/>
    <w:rsid w:val="009C7942"/>
    <w:pPr>
      <w:spacing w:before="160" w:after="120"/>
      <w:outlineLvl w:val="3"/>
    </w:pPr>
    <w:rPr>
      <w:sz w:val="22"/>
    </w:rPr>
  </w:style>
  <w:style w:type="paragraph" w:styleId="Heading5">
    <w:name w:val="heading 5"/>
    <w:basedOn w:val="HeadingBase"/>
    <w:next w:val="Normal"/>
    <w:link w:val="Heading5Char"/>
    <w:qFormat/>
    <w:rsid w:val="009C7942"/>
    <w:pPr>
      <w:spacing w:before="80"/>
      <w:outlineLvl w:val="4"/>
    </w:pPr>
    <w:rPr>
      <w:color w:val="918585"/>
      <w:sz w:val="20"/>
    </w:rPr>
  </w:style>
  <w:style w:type="paragraph" w:styleId="Heading6">
    <w:name w:val="heading 6"/>
    <w:basedOn w:val="HeadingBase"/>
    <w:next w:val="Normal"/>
    <w:link w:val="Heading6Char"/>
    <w:qFormat/>
    <w:rsid w:val="009C7942"/>
    <w:pPr>
      <w:spacing w:before="60"/>
      <w:outlineLvl w:val="5"/>
    </w:pPr>
    <w:rPr>
      <w:color w:val="918585"/>
      <w:sz w:val="20"/>
    </w:rPr>
  </w:style>
  <w:style w:type="paragraph" w:styleId="Heading7">
    <w:name w:val="heading 7"/>
    <w:basedOn w:val="Normal"/>
    <w:next w:val="Normal"/>
    <w:link w:val="Heading7Char"/>
    <w:qFormat/>
    <w:rsid w:val="009C7942"/>
    <w:pPr>
      <w:ind w:left="720"/>
      <w:outlineLvl w:val="6"/>
    </w:pPr>
    <w:rPr>
      <w:i/>
    </w:rPr>
  </w:style>
  <w:style w:type="paragraph" w:styleId="Heading8">
    <w:name w:val="heading 8"/>
    <w:basedOn w:val="Normal"/>
    <w:next w:val="Normal"/>
    <w:link w:val="Heading8Char"/>
    <w:qFormat/>
    <w:rsid w:val="009C7942"/>
    <w:pPr>
      <w:ind w:left="720"/>
      <w:outlineLvl w:val="7"/>
    </w:pPr>
    <w:rPr>
      <w:i/>
    </w:rPr>
  </w:style>
  <w:style w:type="paragraph" w:styleId="Heading9">
    <w:name w:val="heading 9"/>
    <w:basedOn w:val="Normal"/>
    <w:next w:val="Normal"/>
    <w:link w:val="Heading9Char"/>
    <w:qFormat/>
    <w:rsid w:val="009C7942"/>
    <w:pPr>
      <w:ind w:left="720"/>
      <w:outlineLvl w:val="8"/>
    </w:pPr>
    <w:rPr>
      <w:i/>
    </w:rPr>
  </w:style>
  <w:style w:type="character" w:default="1" w:styleId="DefaultParagraphFont">
    <w:name w:val="Default Paragraph Font"/>
    <w:uiPriority w:val="1"/>
    <w:unhideWhenUsed/>
    <w:rsid w:val="009C79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7942"/>
  </w:style>
  <w:style w:type="character" w:customStyle="1" w:styleId="Heading1Char">
    <w:name w:val="Heading 1 Char"/>
    <w:basedOn w:val="DefaultParagraphFont"/>
    <w:link w:val="Heading1"/>
    <w:rsid w:val="009C7942"/>
    <w:rPr>
      <w:rFonts w:ascii="Times New Roman" w:eastAsia="Times New Roman" w:hAnsi="Times New Roman" w:cs="Times New Roman"/>
      <w:b/>
      <w:sz w:val="32"/>
      <w:szCs w:val="20"/>
      <w:lang w:eastAsia="en-US"/>
    </w:rPr>
  </w:style>
  <w:style w:type="paragraph" w:styleId="BodyText">
    <w:name w:val="Body Text"/>
    <w:basedOn w:val="Normal"/>
    <w:link w:val="BodyTextChar"/>
    <w:rsid w:val="009C79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7942"/>
    <w:rPr>
      <w:rFonts w:ascii="Times New Roman" w:eastAsia="Times New Roman" w:hAnsi="Times New Roman" w:cs="Times New Roman"/>
      <w:sz w:val="24"/>
      <w:lang w:eastAsia="en-US"/>
    </w:rPr>
  </w:style>
  <w:style w:type="paragraph" w:styleId="List">
    <w:name w:val="List"/>
    <w:basedOn w:val="BodyText"/>
    <w:next w:val="BodyText"/>
    <w:rsid w:val="009C7942"/>
    <w:pPr>
      <w:tabs>
        <w:tab w:val="left" w:pos="340"/>
      </w:tabs>
      <w:spacing w:before="60" w:after="60"/>
      <w:ind w:left="340" w:hanging="340"/>
    </w:pPr>
  </w:style>
  <w:style w:type="paragraph" w:styleId="ListBullet">
    <w:name w:val="List Bullet"/>
    <w:basedOn w:val="List"/>
    <w:rsid w:val="009C7942"/>
    <w:pPr>
      <w:numPr>
        <w:numId w:val="13"/>
      </w:numPr>
      <w:tabs>
        <w:tab w:val="clear" w:pos="340"/>
      </w:tabs>
      <w:spacing w:before="40" w:after="40"/>
    </w:pPr>
  </w:style>
  <w:style w:type="character" w:customStyle="1" w:styleId="SpecialBold">
    <w:name w:val="Special Bold"/>
    <w:basedOn w:val="DefaultParagraphFont"/>
    <w:rsid w:val="009C7942"/>
    <w:rPr>
      <w:b/>
      <w:spacing w:val="0"/>
    </w:rPr>
  </w:style>
  <w:style w:type="paragraph" w:styleId="ListBullet2">
    <w:name w:val="List Bullet 2"/>
    <w:basedOn w:val="List2"/>
    <w:rsid w:val="009C7942"/>
    <w:pPr>
      <w:numPr>
        <w:numId w:val="14"/>
      </w:numPr>
      <w:tabs>
        <w:tab w:val="clear" w:pos="680"/>
      </w:tabs>
    </w:pPr>
  </w:style>
  <w:style w:type="character" w:styleId="Emphasis">
    <w:name w:val="Emphasis"/>
    <w:basedOn w:val="DefaultParagraphFont"/>
    <w:qFormat/>
    <w:rsid w:val="009C7942"/>
    <w:rPr>
      <w:i/>
    </w:rPr>
  </w:style>
  <w:style w:type="paragraph" w:customStyle="1" w:styleId="SuperHeading">
    <w:name w:val="SuperHeading"/>
    <w:basedOn w:val="Normal"/>
    <w:rsid w:val="009C7942"/>
    <w:pPr>
      <w:spacing w:before="240" w:after="120"/>
      <w:outlineLvl w:val="0"/>
    </w:pPr>
    <w:rPr>
      <w:rFonts w:ascii="Times New Roman" w:hAnsi="Times New Roman"/>
      <w:b/>
      <w:sz w:val="32"/>
    </w:rPr>
  </w:style>
  <w:style w:type="paragraph" w:customStyle="1" w:styleId="AllowPageBreak">
    <w:name w:val="AllowPageBreak"/>
    <w:rsid w:val="009C794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C7942"/>
    <w:pPr>
      <w:numPr>
        <w:numId w:val="3"/>
      </w:numPr>
      <w:tabs>
        <w:tab w:val="clear" w:pos="1021"/>
      </w:tabs>
      <w:ind w:left="1037" w:hanging="357"/>
    </w:pPr>
  </w:style>
  <w:style w:type="character" w:customStyle="1" w:styleId="Heading2Char">
    <w:name w:val="Heading 2 Char"/>
    <w:basedOn w:val="DefaultParagraphFont"/>
    <w:link w:val="Heading2"/>
    <w:rsid w:val="009C79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79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79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79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79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79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79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7942"/>
    <w:rPr>
      <w:rFonts w:ascii="Courier New" w:eastAsia="Times New Roman" w:hAnsi="Courier New" w:cs="Times New Roman"/>
      <w:i/>
      <w:szCs w:val="20"/>
      <w:lang w:eastAsia="en-US"/>
    </w:rPr>
  </w:style>
  <w:style w:type="paragraph" w:customStyle="1" w:styleId="HeadingBase">
    <w:name w:val="Heading Base"/>
    <w:rsid w:val="009C79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7942"/>
    <w:pPr>
      <w:tabs>
        <w:tab w:val="right" w:leader="dot" w:pos="9072"/>
      </w:tabs>
      <w:ind w:left="567"/>
    </w:pPr>
    <w:rPr>
      <w:szCs w:val="22"/>
    </w:rPr>
  </w:style>
  <w:style w:type="paragraph" w:customStyle="1" w:styleId="TOCBase">
    <w:name w:val="TOC Base"/>
    <w:rsid w:val="009C79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7942"/>
    <w:pPr>
      <w:tabs>
        <w:tab w:val="right" w:leader="dot" w:pos="9072"/>
      </w:tabs>
      <w:spacing w:before="40" w:after="40"/>
      <w:ind w:left="284"/>
    </w:pPr>
    <w:rPr>
      <w:rFonts w:ascii="Times New Roman" w:hAnsi="Times New Roman"/>
    </w:rPr>
  </w:style>
  <w:style w:type="paragraph" w:styleId="TOC1">
    <w:name w:val="toc 1"/>
    <w:basedOn w:val="TOCBase"/>
    <w:next w:val="Normal"/>
    <w:rsid w:val="009C79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79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7942"/>
    <w:rPr>
      <w:rFonts w:ascii="Times New Roman" w:eastAsia="Times New Roman" w:hAnsi="Times New Roman" w:cs="Times New Roman"/>
      <w:sz w:val="16"/>
      <w:lang w:eastAsia="en-US"/>
    </w:rPr>
  </w:style>
  <w:style w:type="paragraph" w:styleId="Title">
    <w:name w:val="Title"/>
    <w:basedOn w:val="HeadingBase"/>
    <w:link w:val="TitleChar"/>
    <w:qFormat/>
    <w:rsid w:val="009C7942"/>
    <w:pPr>
      <w:spacing w:before="5040"/>
      <w:jc w:val="center"/>
    </w:pPr>
    <w:rPr>
      <w:sz w:val="48"/>
      <w:szCs w:val="72"/>
      <w:lang w:val="en-US"/>
    </w:rPr>
  </w:style>
  <w:style w:type="character" w:customStyle="1" w:styleId="TitleChar">
    <w:name w:val="Title Char"/>
    <w:basedOn w:val="DefaultParagraphFont"/>
    <w:link w:val="Title"/>
    <w:rsid w:val="009C79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7942"/>
    <w:pPr>
      <w:tabs>
        <w:tab w:val="left" w:pos="3600"/>
        <w:tab w:val="left" w:pos="3958"/>
      </w:tabs>
    </w:pPr>
  </w:style>
  <w:style w:type="paragraph" w:customStyle="1" w:styleId="Note">
    <w:name w:val="Note"/>
    <w:basedOn w:val="BodyText"/>
    <w:rsid w:val="009C79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7942"/>
    <w:pPr>
      <w:framePr w:wrap="auto" w:hAnchor="text" w:y="6049"/>
    </w:pPr>
    <w:rPr>
      <w:color w:val="000000"/>
      <w:sz w:val="40"/>
    </w:rPr>
  </w:style>
  <w:style w:type="paragraph" w:customStyle="1" w:styleId="TOCTitle">
    <w:name w:val="TOCTitle"/>
    <w:basedOn w:val="Heading1"/>
    <w:rsid w:val="009C7942"/>
    <w:pPr>
      <w:spacing w:after="240"/>
      <w:jc w:val="center"/>
      <w:outlineLvl w:val="9"/>
    </w:pPr>
    <w:rPr>
      <w:caps/>
    </w:rPr>
  </w:style>
  <w:style w:type="paragraph" w:customStyle="1" w:styleId="Version">
    <w:name w:val="Version"/>
    <w:rsid w:val="009C79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7942"/>
    <w:pPr>
      <w:keepNext w:val="0"/>
      <w:tabs>
        <w:tab w:val="right" w:pos="4176"/>
      </w:tabs>
      <w:ind w:left="198" w:hanging="198"/>
    </w:pPr>
    <w:rPr>
      <w:rFonts w:ascii="Garamond" w:hAnsi="Garamond"/>
    </w:rPr>
  </w:style>
  <w:style w:type="paragraph" w:styleId="IndexHeading">
    <w:name w:val="index heading"/>
    <w:basedOn w:val="Normal"/>
    <w:next w:val="Index1"/>
    <w:semiHidden/>
    <w:rsid w:val="009C7942"/>
    <w:pPr>
      <w:spacing w:before="120" w:after="120"/>
    </w:pPr>
    <w:rPr>
      <w:rFonts w:ascii="Arial" w:hAnsi="Arial"/>
      <w:b/>
      <w:color w:val="918585"/>
      <w:sz w:val="24"/>
    </w:rPr>
  </w:style>
  <w:style w:type="paragraph" w:styleId="Header">
    <w:name w:val="header"/>
    <w:basedOn w:val="Normal"/>
    <w:link w:val="HeaderChar"/>
    <w:rsid w:val="009C79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7942"/>
    <w:rPr>
      <w:rFonts w:ascii="Times New Roman" w:eastAsia="Times New Roman" w:hAnsi="Times New Roman" w:cs="Times New Roman"/>
      <w:sz w:val="16"/>
      <w:szCs w:val="20"/>
      <w:lang w:val="en-GB" w:eastAsia="en-US"/>
    </w:rPr>
  </w:style>
  <w:style w:type="paragraph" w:customStyle="1" w:styleId="Chapter">
    <w:name w:val="Chapter"/>
    <w:basedOn w:val="Normal"/>
    <w:rsid w:val="009C7942"/>
    <w:pPr>
      <w:spacing w:before="240"/>
    </w:pPr>
    <w:rPr>
      <w:rFonts w:ascii="Times New Roman" w:hAnsi="Times New Roman"/>
      <w:smallCaps/>
      <w:spacing w:val="80"/>
      <w:sz w:val="28"/>
    </w:rPr>
  </w:style>
  <w:style w:type="paragraph" w:customStyle="1" w:styleId="InChapter">
    <w:name w:val="InChapter"/>
    <w:basedOn w:val="Heading3"/>
    <w:rsid w:val="009C7942"/>
    <w:pPr>
      <w:spacing w:after="240"/>
      <w:outlineLvl w:val="9"/>
    </w:pPr>
    <w:rPr>
      <w:noProof/>
    </w:rPr>
  </w:style>
  <w:style w:type="paragraph" w:styleId="Index2">
    <w:name w:val="index 2"/>
    <w:basedOn w:val="Normal"/>
    <w:next w:val="Normal"/>
    <w:semiHidden/>
    <w:rsid w:val="009C7942"/>
    <w:pPr>
      <w:tabs>
        <w:tab w:val="right" w:pos="4176"/>
      </w:tabs>
      <w:ind w:left="568" w:hanging="284"/>
    </w:pPr>
    <w:rPr>
      <w:rFonts w:ascii="Garamond" w:hAnsi="Garamond"/>
    </w:rPr>
  </w:style>
  <w:style w:type="paragraph" w:customStyle="1" w:styleId="Byline">
    <w:name w:val="Byline"/>
    <w:rsid w:val="009C79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7942"/>
    <w:pPr>
      <w:tabs>
        <w:tab w:val="clear" w:pos="3600"/>
        <w:tab w:val="clear" w:pos="3958"/>
      </w:tabs>
      <w:jc w:val="right"/>
    </w:pPr>
  </w:style>
  <w:style w:type="paragraph" w:styleId="Caption">
    <w:name w:val="caption"/>
    <w:basedOn w:val="BodyText"/>
    <w:next w:val="Normal"/>
    <w:qFormat/>
    <w:rsid w:val="009C7942"/>
    <w:pPr>
      <w:framePr w:w="2268" w:hSpace="181" w:vSpace="181" w:wrap="around" w:vAnchor="text" w:hAnchor="page" w:x="1135" w:y="285" w:anchorLock="1"/>
    </w:pPr>
    <w:rPr>
      <w:i/>
    </w:rPr>
  </w:style>
  <w:style w:type="paragraph" w:customStyle="1" w:styleId="MiniTOCTitle">
    <w:name w:val="MiniTOCTitle"/>
    <w:basedOn w:val="Heading4"/>
    <w:rsid w:val="009C7942"/>
    <w:pPr>
      <w:spacing w:before="240"/>
      <w:outlineLvl w:val="9"/>
    </w:pPr>
    <w:rPr>
      <w:noProof/>
      <w:sz w:val="24"/>
    </w:rPr>
  </w:style>
  <w:style w:type="paragraph" w:customStyle="1" w:styleId="MiniTOCItem">
    <w:name w:val="MiniTOCItem"/>
    <w:basedOn w:val="ListBullet"/>
    <w:rsid w:val="009C7942"/>
    <w:pPr>
      <w:numPr>
        <w:numId w:val="0"/>
      </w:numPr>
      <w:tabs>
        <w:tab w:val="right" w:leader="dot" w:pos="6521"/>
      </w:tabs>
      <w:spacing w:before="0" w:after="0"/>
    </w:pPr>
  </w:style>
  <w:style w:type="paragraph" w:customStyle="1" w:styleId="TOFTitle">
    <w:name w:val="TOFTitle"/>
    <w:basedOn w:val="TOCTitle"/>
    <w:rsid w:val="009C7942"/>
  </w:style>
  <w:style w:type="paragraph" w:styleId="TableofFigures">
    <w:name w:val="table of figures"/>
    <w:basedOn w:val="Normal"/>
    <w:next w:val="Normal"/>
    <w:semiHidden/>
    <w:rsid w:val="009C7942"/>
    <w:pPr>
      <w:tabs>
        <w:tab w:val="right" w:leader="dot" w:pos="9072"/>
      </w:tabs>
      <w:ind w:left="970" w:hanging="403"/>
    </w:pPr>
    <w:rPr>
      <w:rFonts w:ascii="Times New Roman" w:hAnsi="Times New Roman"/>
      <w:b/>
    </w:rPr>
  </w:style>
  <w:style w:type="paragraph" w:styleId="ListNumber">
    <w:name w:val="List Number"/>
    <w:basedOn w:val="List"/>
    <w:rsid w:val="009C7942"/>
    <w:pPr>
      <w:numPr>
        <w:numId w:val="16"/>
      </w:numPr>
      <w:tabs>
        <w:tab w:val="clear" w:pos="340"/>
      </w:tabs>
    </w:pPr>
  </w:style>
  <w:style w:type="character" w:customStyle="1" w:styleId="WingdingSymbols">
    <w:name w:val="Wingding Symbols"/>
    <w:rsid w:val="009C7942"/>
    <w:rPr>
      <w:rFonts w:ascii="Wingdings" w:hAnsi="Wingdings"/>
    </w:rPr>
  </w:style>
  <w:style w:type="paragraph" w:customStyle="1" w:styleId="TableHeading">
    <w:name w:val="Table Heading"/>
    <w:basedOn w:val="HeadingBase"/>
    <w:rsid w:val="009C7942"/>
    <w:pPr>
      <w:keepLines/>
      <w:pBdr>
        <w:bottom w:val="single" w:sz="6" w:space="1" w:color="918585"/>
      </w:pBdr>
      <w:spacing w:before="240"/>
    </w:pPr>
  </w:style>
  <w:style w:type="character" w:customStyle="1" w:styleId="HotSpot">
    <w:name w:val="HotSpot"/>
    <w:rsid w:val="009C7942"/>
    <w:rPr>
      <w:color w:val="0033CC"/>
      <w:u w:val="none"/>
    </w:rPr>
  </w:style>
  <w:style w:type="paragraph" w:customStyle="1" w:styleId="BodyTextRight">
    <w:name w:val="Body Text Right"/>
    <w:basedOn w:val="BodyText"/>
    <w:rsid w:val="009C7942"/>
    <w:pPr>
      <w:spacing w:before="0" w:after="0"/>
      <w:jc w:val="right"/>
    </w:pPr>
  </w:style>
  <w:style w:type="paragraph" w:styleId="Index3">
    <w:name w:val="index 3"/>
    <w:basedOn w:val="ListNumber2"/>
    <w:next w:val="Normal"/>
    <w:semiHidden/>
    <w:rsid w:val="009C7942"/>
    <w:pPr>
      <w:numPr>
        <w:numId w:val="0"/>
      </w:numPr>
      <w:tabs>
        <w:tab w:val="right" w:leader="dot" w:pos="4176"/>
      </w:tabs>
    </w:pPr>
  </w:style>
  <w:style w:type="paragraph" w:styleId="ListNumber2">
    <w:name w:val="List Number 2"/>
    <w:basedOn w:val="List2"/>
    <w:rsid w:val="009C7942"/>
    <w:pPr>
      <w:numPr>
        <w:numId w:val="11"/>
      </w:numPr>
      <w:tabs>
        <w:tab w:val="clear" w:pos="1060"/>
      </w:tabs>
    </w:pPr>
  </w:style>
  <w:style w:type="paragraph" w:customStyle="1" w:styleId="MarginNote">
    <w:name w:val="Margin Note"/>
    <w:basedOn w:val="BodyText"/>
    <w:rsid w:val="009C79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79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79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7942"/>
    <w:rPr>
      <w:sz w:val="32"/>
    </w:rPr>
  </w:style>
  <w:style w:type="paragraph" w:customStyle="1" w:styleId="HeadingProcedure">
    <w:name w:val="Heading Procedure"/>
    <w:basedOn w:val="HeadingBase"/>
    <w:next w:val="Normal"/>
    <w:rsid w:val="009C7942"/>
    <w:pPr>
      <w:tabs>
        <w:tab w:val="left" w:pos="0"/>
      </w:tabs>
      <w:spacing w:before="120" w:after="60"/>
    </w:pPr>
    <w:rPr>
      <w:i/>
      <w:color w:val="918585"/>
      <w:sz w:val="22"/>
    </w:rPr>
  </w:style>
  <w:style w:type="paragraph" w:customStyle="1" w:styleId="TableBodyText">
    <w:name w:val="Table Body Text"/>
    <w:basedOn w:val="BodyText"/>
    <w:rsid w:val="009C7942"/>
    <w:pPr>
      <w:spacing w:before="60" w:after="60"/>
    </w:pPr>
  </w:style>
  <w:style w:type="paragraph" w:styleId="ListContinue">
    <w:name w:val="List Continue"/>
    <w:basedOn w:val="List"/>
    <w:rsid w:val="009C7942"/>
    <w:pPr>
      <w:ind w:firstLine="0"/>
    </w:pPr>
  </w:style>
  <w:style w:type="paragraph" w:customStyle="1" w:styleId="ListNote">
    <w:name w:val="List Note"/>
    <w:basedOn w:val="List"/>
    <w:rsid w:val="009C7942"/>
    <w:pPr>
      <w:pBdr>
        <w:top w:val="single" w:sz="6" w:space="2" w:color="918585"/>
        <w:bottom w:val="single" w:sz="6" w:space="2" w:color="918585"/>
      </w:pBdr>
      <w:tabs>
        <w:tab w:val="left" w:pos="1021"/>
      </w:tabs>
      <w:ind w:firstLine="0"/>
    </w:pPr>
  </w:style>
  <w:style w:type="paragraph" w:customStyle="1" w:styleId="Warning">
    <w:name w:val="Warning"/>
    <w:basedOn w:val="BodyText"/>
    <w:rsid w:val="009C7942"/>
    <w:pPr>
      <w:shd w:val="clear" w:color="auto" w:fill="D9D9D9"/>
      <w:tabs>
        <w:tab w:val="left" w:pos="992"/>
      </w:tabs>
      <w:ind w:left="119" w:right="119"/>
    </w:pPr>
    <w:rPr>
      <w:sz w:val="20"/>
    </w:rPr>
  </w:style>
  <w:style w:type="paragraph" w:customStyle="1" w:styleId="MarginIcons">
    <w:name w:val="Margin Icons"/>
    <w:basedOn w:val="BodyText"/>
    <w:rsid w:val="009C79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7942"/>
    <w:rPr>
      <w:rFonts w:ascii="Courier New" w:hAnsi="Courier New"/>
    </w:rPr>
  </w:style>
  <w:style w:type="paragraph" w:customStyle="1" w:styleId="NoteBullet">
    <w:name w:val="Note Bullet"/>
    <w:basedOn w:val="Note"/>
    <w:rsid w:val="009C7942"/>
    <w:pPr>
      <w:tabs>
        <w:tab w:val="clear" w:pos="680"/>
      </w:tabs>
      <w:spacing w:before="60" w:after="60"/>
    </w:pPr>
  </w:style>
  <w:style w:type="paragraph" w:customStyle="1" w:styleId="SubHeading2">
    <w:name w:val="SubHeading2"/>
    <w:basedOn w:val="HeadingBase"/>
    <w:rsid w:val="009C7942"/>
    <w:pPr>
      <w:spacing w:before="240" w:after="60"/>
    </w:pPr>
    <w:rPr>
      <w:sz w:val="20"/>
    </w:rPr>
  </w:style>
  <w:style w:type="paragraph" w:customStyle="1" w:styleId="SubHeading1">
    <w:name w:val="SubHeading1"/>
    <w:basedOn w:val="HeadingBase"/>
    <w:rsid w:val="009C7942"/>
    <w:pPr>
      <w:spacing w:before="240" w:after="60"/>
    </w:pPr>
    <w:rPr>
      <w:color w:val="918585"/>
      <w:sz w:val="22"/>
    </w:rPr>
  </w:style>
  <w:style w:type="paragraph" w:customStyle="1" w:styleId="SideHeading">
    <w:name w:val="Side Heading"/>
    <w:basedOn w:val="HeadingBase"/>
    <w:rsid w:val="009C79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7942"/>
    <w:pPr>
      <w:numPr>
        <w:numId w:val="12"/>
      </w:numPr>
    </w:pPr>
  </w:style>
  <w:style w:type="paragraph" w:styleId="PlainText">
    <w:name w:val="Plain Text"/>
    <w:basedOn w:val="Normal"/>
    <w:link w:val="PlainTextChar"/>
    <w:rsid w:val="009C7942"/>
    <w:rPr>
      <w:sz w:val="20"/>
    </w:rPr>
  </w:style>
  <w:style w:type="character" w:customStyle="1" w:styleId="PlainTextChar">
    <w:name w:val="Plain Text Char"/>
    <w:basedOn w:val="DefaultParagraphFont"/>
    <w:link w:val="PlainText"/>
    <w:rsid w:val="009C7942"/>
    <w:rPr>
      <w:rFonts w:ascii="Courier New" w:eastAsia="Times New Roman" w:hAnsi="Courier New" w:cs="Times New Roman"/>
      <w:sz w:val="20"/>
      <w:szCs w:val="20"/>
      <w:lang w:eastAsia="en-US"/>
    </w:rPr>
  </w:style>
  <w:style w:type="character" w:customStyle="1" w:styleId="MenuOption">
    <w:name w:val="Menu Option"/>
    <w:basedOn w:val="DefaultParagraphFont"/>
    <w:rsid w:val="009C7942"/>
    <w:rPr>
      <w:b/>
      <w:smallCaps/>
    </w:rPr>
  </w:style>
  <w:style w:type="paragraph" w:customStyle="1" w:styleId="TableListNumber">
    <w:name w:val="Table List Number"/>
    <w:basedOn w:val="ListNumber"/>
    <w:rsid w:val="009C7942"/>
    <w:pPr>
      <w:numPr>
        <w:numId w:val="0"/>
      </w:numPr>
    </w:pPr>
  </w:style>
  <w:style w:type="paragraph" w:styleId="TOC4">
    <w:name w:val="toc 4"/>
    <w:basedOn w:val="TOCBase"/>
    <w:next w:val="Normal"/>
    <w:semiHidden/>
    <w:rsid w:val="009C7942"/>
    <w:pPr>
      <w:tabs>
        <w:tab w:val="right" w:leader="dot" w:pos="9071"/>
      </w:tabs>
      <w:ind w:left="1701"/>
    </w:pPr>
  </w:style>
  <w:style w:type="paragraph" w:customStyle="1" w:styleId="ListAlpha">
    <w:name w:val="List Alpha"/>
    <w:basedOn w:val="List"/>
    <w:rsid w:val="009C7942"/>
    <w:pPr>
      <w:numPr>
        <w:numId w:val="10"/>
      </w:numPr>
    </w:pPr>
  </w:style>
  <w:style w:type="paragraph" w:customStyle="1" w:styleId="ListAlpha2">
    <w:name w:val="List Alpha 2"/>
    <w:basedOn w:val="List2"/>
    <w:rsid w:val="009C7942"/>
    <w:pPr>
      <w:numPr>
        <w:numId w:val="9"/>
      </w:numPr>
    </w:pPr>
  </w:style>
  <w:style w:type="paragraph" w:styleId="List2">
    <w:name w:val="List 2"/>
    <w:basedOn w:val="BodyText"/>
    <w:rsid w:val="009C7942"/>
    <w:pPr>
      <w:tabs>
        <w:tab w:val="left" w:pos="680"/>
      </w:tabs>
      <w:spacing w:before="60" w:after="60"/>
      <w:ind w:left="680" w:hanging="340"/>
    </w:pPr>
  </w:style>
  <w:style w:type="paragraph" w:styleId="List3">
    <w:name w:val="List 3"/>
    <w:basedOn w:val="BodyText"/>
    <w:rsid w:val="009C7942"/>
    <w:pPr>
      <w:tabs>
        <w:tab w:val="left" w:pos="1021"/>
      </w:tabs>
      <w:spacing w:before="60" w:after="60"/>
      <w:ind w:left="1020" w:hanging="340"/>
    </w:pPr>
  </w:style>
  <w:style w:type="paragraph" w:styleId="List4">
    <w:name w:val="List 4"/>
    <w:basedOn w:val="BodyText"/>
    <w:rsid w:val="009C7942"/>
    <w:pPr>
      <w:tabs>
        <w:tab w:val="left" w:pos="1361"/>
      </w:tabs>
      <w:spacing w:before="60" w:after="60"/>
      <w:ind w:left="1361" w:hanging="340"/>
    </w:pPr>
  </w:style>
  <w:style w:type="paragraph" w:styleId="List5">
    <w:name w:val="List 5"/>
    <w:basedOn w:val="BodyText"/>
    <w:rsid w:val="009C7942"/>
    <w:pPr>
      <w:tabs>
        <w:tab w:val="left" w:pos="1701"/>
      </w:tabs>
      <w:spacing w:before="60" w:after="60"/>
      <w:ind w:left="1701" w:hanging="340"/>
    </w:pPr>
  </w:style>
  <w:style w:type="paragraph" w:styleId="ListBullet4">
    <w:name w:val="List Bullet 4"/>
    <w:basedOn w:val="List4"/>
    <w:rsid w:val="009C7942"/>
    <w:pPr>
      <w:numPr>
        <w:numId w:val="4"/>
      </w:numPr>
      <w:tabs>
        <w:tab w:val="clear" w:pos="1361"/>
      </w:tabs>
    </w:pPr>
  </w:style>
  <w:style w:type="paragraph" w:styleId="ListBullet5">
    <w:name w:val="List Bullet 5"/>
    <w:basedOn w:val="List5"/>
    <w:rsid w:val="009C7942"/>
    <w:pPr>
      <w:numPr>
        <w:numId w:val="5"/>
      </w:numPr>
    </w:pPr>
  </w:style>
  <w:style w:type="paragraph" w:styleId="ListContinue2">
    <w:name w:val="List Continue 2"/>
    <w:basedOn w:val="List2"/>
    <w:rsid w:val="009C7942"/>
    <w:pPr>
      <w:ind w:firstLine="0"/>
    </w:pPr>
  </w:style>
  <w:style w:type="paragraph" w:styleId="ListContinue3">
    <w:name w:val="List Continue 3"/>
    <w:basedOn w:val="List3"/>
    <w:rsid w:val="009C7942"/>
    <w:pPr>
      <w:ind w:left="1021" w:firstLine="0"/>
    </w:pPr>
  </w:style>
  <w:style w:type="paragraph" w:styleId="ListContinue4">
    <w:name w:val="List Continue 4"/>
    <w:basedOn w:val="List4"/>
    <w:rsid w:val="009C7942"/>
    <w:pPr>
      <w:ind w:firstLine="0"/>
    </w:pPr>
  </w:style>
  <w:style w:type="paragraph" w:styleId="ListContinue5">
    <w:name w:val="List Continue 5"/>
    <w:basedOn w:val="List5"/>
    <w:rsid w:val="009C7942"/>
    <w:pPr>
      <w:ind w:firstLine="0"/>
    </w:pPr>
  </w:style>
  <w:style w:type="paragraph" w:styleId="ListNumber3">
    <w:name w:val="List Number 3"/>
    <w:basedOn w:val="List3"/>
    <w:rsid w:val="009C7942"/>
    <w:pPr>
      <w:numPr>
        <w:numId w:val="6"/>
      </w:numPr>
    </w:pPr>
  </w:style>
  <w:style w:type="paragraph" w:styleId="ListNumber4">
    <w:name w:val="List Number 4"/>
    <w:basedOn w:val="List4"/>
    <w:rsid w:val="009C7942"/>
    <w:pPr>
      <w:numPr>
        <w:numId w:val="7"/>
      </w:numPr>
    </w:pPr>
  </w:style>
  <w:style w:type="paragraph" w:styleId="ListNumber5">
    <w:name w:val="List Number 5"/>
    <w:basedOn w:val="List5"/>
    <w:rsid w:val="009C7942"/>
    <w:pPr>
      <w:numPr>
        <w:numId w:val="8"/>
      </w:numPr>
    </w:pPr>
  </w:style>
  <w:style w:type="paragraph" w:styleId="BlockText">
    <w:name w:val="Block Text"/>
    <w:basedOn w:val="Normal"/>
    <w:rsid w:val="009C7942"/>
    <w:pPr>
      <w:spacing w:after="120"/>
      <w:ind w:left="1440" w:right="1440"/>
    </w:pPr>
  </w:style>
  <w:style w:type="character" w:customStyle="1" w:styleId="Subscript">
    <w:name w:val="Subscript"/>
    <w:basedOn w:val="DefaultParagraphFont"/>
    <w:rsid w:val="009C7942"/>
    <w:rPr>
      <w:sz w:val="16"/>
      <w:vertAlign w:val="subscript"/>
    </w:rPr>
  </w:style>
  <w:style w:type="character" w:customStyle="1" w:styleId="Superscript">
    <w:name w:val="Superscript"/>
    <w:basedOn w:val="DefaultParagraphFont"/>
    <w:rsid w:val="009C7942"/>
    <w:rPr>
      <w:sz w:val="16"/>
      <w:vertAlign w:val="superscript"/>
    </w:rPr>
  </w:style>
  <w:style w:type="character" w:customStyle="1" w:styleId="Symbols">
    <w:name w:val="Symbols"/>
    <w:basedOn w:val="DefaultParagraphFont"/>
    <w:rsid w:val="009C7942"/>
    <w:rPr>
      <w:rFonts w:ascii="Symbol" w:hAnsi="Symbol"/>
    </w:rPr>
  </w:style>
  <w:style w:type="character" w:customStyle="1" w:styleId="MenuOptions">
    <w:name w:val="Menu Options"/>
    <w:basedOn w:val="DefaultParagraphFont"/>
    <w:rsid w:val="009C7942"/>
    <w:rPr>
      <w:rFonts w:ascii="Arial Narrow" w:hAnsi="Arial Narrow"/>
      <w:smallCaps/>
    </w:rPr>
  </w:style>
  <w:style w:type="character" w:customStyle="1" w:styleId="Buttons">
    <w:name w:val="Buttons"/>
    <w:basedOn w:val="DefaultParagraphFont"/>
    <w:rsid w:val="009C7942"/>
    <w:rPr>
      <w:b/>
    </w:rPr>
  </w:style>
  <w:style w:type="character" w:customStyle="1" w:styleId="Underlined">
    <w:name w:val="Underlined"/>
    <w:basedOn w:val="DefaultParagraphFont"/>
    <w:rsid w:val="009C7942"/>
    <w:rPr>
      <w:u w:val="single"/>
    </w:rPr>
  </w:style>
  <w:style w:type="paragraph" w:customStyle="1" w:styleId="TableBodyTextRight">
    <w:name w:val="Table Body Text Right"/>
    <w:basedOn w:val="TableBodyText"/>
    <w:rsid w:val="009C7942"/>
    <w:pPr>
      <w:widowControl w:val="0"/>
      <w:autoSpaceDE w:val="0"/>
      <w:autoSpaceDN w:val="0"/>
      <w:adjustRightInd w:val="0"/>
      <w:jc w:val="right"/>
    </w:pPr>
    <w:rPr>
      <w:rFonts w:cs="Arial"/>
      <w:szCs w:val="18"/>
    </w:rPr>
  </w:style>
  <w:style w:type="paragraph" w:customStyle="1" w:styleId="CopyrightText">
    <w:name w:val="Copyright Text"/>
    <w:basedOn w:val="BodyText"/>
    <w:rsid w:val="009C7942"/>
    <w:rPr>
      <w:sz w:val="18"/>
    </w:rPr>
  </w:style>
  <w:style w:type="paragraph" w:customStyle="1" w:styleId="BodySmallRight">
    <w:name w:val="Body Small Right"/>
    <w:basedOn w:val="BodyTextRight"/>
    <w:rsid w:val="009C7942"/>
    <w:rPr>
      <w:sz w:val="18"/>
      <w:szCs w:val="18"/>
    </w:rPr>
  </w:style>
  <w:style w:type="paragraph" w:customStyle="1" w:styleId="MarginEdition">
    <w:name w:val="Margin Edition"/>
    <w:basedOn w:val="MarginNote"/>
    <w:rsid w:val="009C7942"/>
    <w:pPr>
      <w:spacing w:before="0" w:after="0"/>
    </w:pPr>
    <w:rPr>
      <w:rFonts w:ascii="Times New Roman" w:hAnsi="Times New Roman"/>
      <w:color w:val="999999"/>
    </w:rPr>
  </w:style>
  <w:style w:type="paragraph" w:customStyle="1" w:styleId="Spacer">
    <w:name w:val="Spacer"/>
    <w:basedOn w:val="Normal"/>
    <w:rsid w:val="009C7942"/>
    <w:rPr>
      <w:sz w:val="2"/>
      <w:szCs w:val="2"/>
    </w:rPr>
  </w:style>
  <w:style w:type="character" w:customStyle="1" w:styleId="Small">
    <w:name w:val="Small"/>
    <w:basedOn w:val="DefaultParagraphFont"/>
    <w:rsid w:val="009C7942"/>
    <w:rPr>
      <w:sz w:val="16"/>
    </w:rPr>
  </w:style>
  <w:style w:type="paragraph" w:customStyle="1" w:styleId="WideTable">
    <w:name w:val="Wide Table"/>
    <w:basedOn w:val="Normal"/>
    <w:rsid w:val="009C7942"/>
    <w:pPr>
      <w:ind w:left="-1418"/>
    </w:pPr>
    <w:rPr>
      <w:sz w:val="2"/>
      <w:szCs w:val="2"/>
    </w:rPr>
  </w:style>
  <w:style w:type="character" w:styleId="PageNumber">
    <w:name w:val="page number"/>
    <w:basedOn w:val="DefaultParagraphFont"/>
    <w:rsid w:val="009C7942"/>
  </w:style>
  <w:style w:type="paragraph" w:styleId="Quote">
    <w:name w:val="Quote"/>
    <w:basedOn w:val="Heading1"/>
    <w:link w:val="QuoteChar"/>
    <w:qFormat/>
    <w:rsid w:val="009C7942"/>
    <w:rPr>
      <w:b w:val="0"/>
      <w:sz w:val="72"/>
      <w:szCs w:val="72"/>
      <w:lang w:val="en-NZ"/>
    </w:rPr>
  </w:style>
  <w:style w:type="character" w:customStyle="1" w:styleId="QuoteChar">
    <w:name w:val="Quote Char"/>
    <w:basedOn w:val="DefaultParagraphFont"/>
    <w:link w:val="Quote"/>
    <w:rsid w:val="009C79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7942"/>
    <w:pPr>
      <w:pageBreakBefore/>
    </w:pPr>
  </w:style>
  <w:style w:type="paragraph" w:customStyle="1" w:styleId="Border">
    <w:name w:val="Border"/>
    <w:basedOn w:val="Normal"/>
    <w:qFormat/>
    <w:rsid w:val="009C79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7942"/>
    <w:rPr>
      <w:b/>
      <w:bCs/>
      <w:i/>
      <w:iCs/>
      <w:color w:val="auto"/>
    </w:rPr>
  </w:style>
  <w:style w:type="paragraph" w:styleId="IntenseQuote">
    <w:name w:val="Intense Quote"/>
    <w:basedOn w:val="Normal"/>
    <w:next w:val="Normal"/>
    <w:link w:val="IntenseQuoteChar"/>
    <w:uiPriority w:val="30"/>
    <w:qFormat/>
    <w:rsid w:val="009C79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79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7942"/>
    <w:rPr>
      <w:smallCaps/>
      <w:color w:val="auto"/>
      <w:u w:val="single"/>
    </w:rPr>
  </w:style>
  <w:style w:type="character" w:styleId="IntenseReference">
    <w:name w:val="Intense Reference"/>
    <w:basedOn w:val="DefaultParagraphFont"/>
    <w:uiPriority w:val="32"/>
    <w:qFormat/>
    <w:rsid w:val="009C7942"/>
    <w:rPr>
      <w:b/>
      <w:bCs/>
      <w:smallCaps/>
      <w:color w:val="auto"/>
      <w:spacing w:val="5"/>
      <w:u w:val="single"/>
    </w:rPr>
  </w:style>
  <w:style w:type="paragraph" w:customStyle="1" w:styleId="2ColumnHeading">
    <w:name w:val="2Column Heading"/>
    <w:basedOn w:val="BodyText"/>
    <w:qFormat/>
    <w:rsid w:val="009C7942"/>
    <w:pPr>
      <w:spacing w:after="60"/>
      <w:ind w:left="-2268"/>
    </w:pPr>
    <w:rPr>
      <w:b/>
    </w:rPr>
  </w:style>
  <w:style w:type="paragraph" w:customStyle="1" w:styleId="Heading1TOC">
    <w:name w:val="Heading1 TOC"/>
    <w:basedOn w:val="Normal"/>
    <w:qFormat/>
    <w:rsid w:val="009C7942"/>
    <w:pPr>
      <w:spacing w:before="240" w:after="120"/>
    </w:pPr>
    <w:rPr>
      <w:rFonts w:ascii="Times New Roman" w:hAnsi="Times New Roman"/>
      <w:b/>
      <w:sz w:val="32"/>
    </w:rPr>
  </w:style>
  <w:style w:type="paragraph" w:customStyle="1" w:styleId="Heading2TOC">
    <w:name w:val="Heading2 TOC"/>
    <w:basedOn w:val="Normal"/>
    <w:qFormat/>
    <w:rsid w:val="009C7942"/>
    <w:pPr>
      <w:spacing w:before="240" w:after="60"/>
    </w:pPr>
    <w:rPr>
      <w:rFonts w:ascii="Times New Roman" w:hAnsi="Times New Roman"/>
      <w:b/>
      <w:sz w:val="28"/>
    </w:rPr>
  </w:style>
  <w:style w:type="character" w:customStyle="1" w:styleId="Underline">
    <w:name w:val="Underline"/>
    <w:basedOn w:val="DefaultParagraphFont"/>
    <w:qFormat/>
    <w:rsid w:val="009C7942"/>
    <w:rPr>
      <w:u w:val="single"/>
    </w:rPr>
  </w:style>
  <w:style w:type="character" w:customStyle="1" w:styleId="BoldandItalics">
    <w:name w:val="Bold and Italics"/>
    <w:qFormat/>
    <w:rsid w:val="009C7942"/>
    <w:rPr>
      <w:b/>
      <w:i/>
      <w:u w:val="none"/>
    </w:rPr>
  </w:style>
  <w:style w:type="paragraph" w:styleId="BalloonText">
    <w:name w:val="Balloon Text"/>
    <w:basedOn w:val="Normal"/>
    <w:link w:val="BalloonTextChar"/>
    <w:rsid w:val="009C7942"/>
    <w:rPr>
      <w:rFonts w:ascii="Tahoma" w:hAnsi="Tahoma" w:cs="Tahoma"/>
      <w:sz w:val="16"/>
      <w:szCs w:val="16"/>
    </w:rPr>
  </w:style>
  <w:style w:type="character" w:customStyle="1" w:styleId="BalloonTextChar">
    <w:name w:val="Balloon Text Char"/>
    <w:basedOn w:val="DefaultParagraphFont"/>
    <w:link w:val="BalloonText"/>
    <w:rsid w:val="009C79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79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79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7942"/>
    <w:rPr>
      <w:b/>
      <w:color w:val="660033"/>
      <w:spacing w:val="0"/>
    </w:rPr>
  </w:style>
  <w:style w:type="paragraph" w:customStyle="1" w:styleId="Nameditemlist">
    <w:name w:val="Named item list"/>
    <w:basedOn w:val="BodyText"/>
    <w:qFormat/>
    <w:rsid w:val="009C7942"/>
    <w:pPr>
      <w:tabs>
        <w:tab w:val="left" w:pos="2835"/>
      </w:tabs>
      <w:ind w:left="2835" w:hanging="2835"/>
    </w:pPr>
  </w:style>
  <w:style w:type="paragraph" w:customStyle="1" w:styleId="BodyTextnopadding">
    <w:name w:val="Body Text no padding"/>
    <w:basedOn w:val="BodyText"/>
    <w:qFormat/>
    <w:rsid w:val="009C7942"/>
    <w:pPr>
      <w:spacing w:before="0" w:after="0"/>
    </w:pPr>
  </w:style>
  <w:style w:type="paragraph" w:customStyle="1" w:styleId="BodyTextBold">
    <w:name w:val="Body Text Bold"/>
    <w:basedOn w:val="BodyText"/>
    <w:qFormat/>
    <w:rsid w:val="009C7942"/>
    <w:rPr>
      <w:b/>
    </w:rPr>
  </w:style>
  <w:style w:type="character" w:styleId="Hyperlink">
    <w:name w:val="Hyperlink"/>
    <w:basedOn w:val="DefaultParagraphFont"/>
    <w:uiPriority w:val="99"/>
    <w:unhideWhenUsed/>
    <w:rsid w:val="00BD6B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1487</Words>
  <Characters>9919</Characters>
  <Application>Microsoft Office Word</Application>
  <DocSecurity>0</DocSecurity>
  <Lines>268</Lines>
  <Paragraphs>193</Paragraphs>
  <ScaleCrop>false</ScaleCrop>
  <Company>Author-it Software Corporation Ltd.</Company>
  <LinksUpToDate>false</LinksUpToDate>
  <CharactersWithSpaces>11213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AURETH105 Diagnose and repair high voltage traction motors in battery electric vehicles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2025-03-01T18:07:00Z</dcterms:created>
  <dcterms:modified xsi:type="dcterms:W3CDTF">2025-03-01T18:07:00Z</dcterms:modified>
</cp:coreProperties>
</file>