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D7F" w:rsidP="00A35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AURETH103 Diagnose and repair high voltage rechargeable energy storage systems in battery electric vehicles</w:t>
      </w:r>
      <w:r>
        <w:fldChar w:fldCharType="end"/>
      </w:r>
    </w:p>
    <w:p w:rsidR="00A35D7F" w:rsidP="00A35D7F">
      <w:pPr>
        <w:pStyle w:val="Version"/>
        <w:sectPr w:rsidSect="00CE5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C98" w:rsidP="00CE5C98">
      <w:pPr>
        <w:pStyle w:val="SuperHeading"/>
      </w:pPr>
      <w:r w:rsidRPr="00CE5C98">
        <w:t>AURETH103 Diagnose and repair high voltage rechargeable energy storage systems in battery electric vehicles</w:t>
      </w:r>
    </w:p>
    <w:p w:rsidR="00000000" w:rsidRPr="00CE5C98" w:rsidP="00CE5C98">
      <w:pPr>
        <w:pStyle w:val="Heading1"/>
      </w:pPr>
      <w:bookmarkStart w:id="1" w:name="O_1113582"/>
      <w:bookmarkEnd w:id="1"/>
      <w:r w:rsidRPr="00CE5C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E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8" w:rsidP="00CE5C98">
            <w:pPr>
              <w:pStyle w:val="BodyText"/>
            </w:pPr>
            <w:r w:rsidRPr="00CE5C9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BodyText"/>
              <w:rPr>
                <w:lang w:val="en-NZ"/>
              </w:rPr>
            </w:pPr>
            <w:r w:rsidRPr="00CE5C98">
              <w:rPr>
                <w:rStyle w:val="SpecialBold"/>
              </w:rPr>
              <w:t>Comments</w:t>
            </w:r>
          </w:p>
        </w:tc>
      </w:tr>
      <w:tr w:rsidTr="00CE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BodyText"/>
              <w:rPr>
                <w:lang w:val="en-NZ"/>
              </w:rPr>
            </w:pPr>
            <w:r w:rsidRPr="00CE5C9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8" w:rsidP="00CE5C98">
            <w:pPr>
              <w:pStyle w:val="BodyText"/>
            </w:pPr>
            <w:r w:rsidRPr="00CE5C98">
              <w:t>This version first released with AUR Automotive Retail, Service and</w:t>
            </w:r>
            <w:r w:rsidRPr="00CE5C98">
              <w:t xml:space="preserve"> Repair Training Package Version 6.0</w:t>
            </w:r>
          </w:p>
        </w:tc>
      </w:tr>
    </w:tbl>
    <w:p w:rsidR="00000000" w:rsidRPr="00CE5C98" w:rsidP="00CE5C98">
      <w:pPr>
        <w:pStyle w:val="BodyText"/>
      </w:pPr>
    </w:p>
    <w:p w:rsidR="00000000" w:rsidRPr="00CE5C98" w:rsidP="00CE5C98">
      <w:pPr>
        <w:pStyle w:val="AllowPageBreak"/>
      </w:pPr>
    </w:p>
    <w:p w:rsidR="00000000" w:rsidRPr="00CE5C98" w:rsidP="00CE5C98">
      <w:pPr>
        <w:pStyle w:val="Heading1"/>
      </w:pPr>
      <w:bookmarkStart w:id="2" w:name="O_1113590"/>
      <w:bookmarkEnd w:id="2"/>
      <w:r w:rsidRPr="00CE5C98">
        <w:t>Application</w:t>
      </w:r>
    </w:p>
    <w:p w:rsidR="00000000" w:rsidRPr="00CE5C98" w:rsidP="00A35D7F">
      <w:pPr>
        <w:pStyle w:val="BodyText"/>
      </w:pPr>
      <w:r w:rsidRPr="00CE5C98">
        <w:t>This unit describes the skills and knowledge required to diagnose and repair faults in the high voltage (HV) rechargeable energy storage systems (RESS) of battery electric vehicles (BEVs</w:t>
      </w:r>
      <w:r w:rsidRPr="00CE5C98">
        <w:t xml:space="preserve">). </w:t>
      </w:r>
    </w:p>
    <w:p w:rsidR="00000000" w:rsidRPr="00CE5C98" w:rsidP="00A35D7F">
      <w:pPr>
        <w:pStyle w:val="BodyText"/>
      </w:pPr>
      <w:r w:rsidRPr="00CE5C98">
        <w:t xml:space="preserve">The unit involves preparing for the task, sourcing a diagnostic testing strategy, diagnosing the cause of the fault, carrying out the repair, performing post-repair testing, and completing workplace processes and documentation. Importance is placed in </w:t>
      </w:r>
      <w:r w:rsidRPr="00CE5C98">
        <w:t>the unit on applying electrical safety procedures when working on HV RESS.</w:t>
      </w:r>
    </w:p>
    <w:p w:rsidR="00000000" w:rsidRPr="00CE5C98" w:rsidP="00A35D7F">
      <w:pPr>
        <w:pStyle w:val="BodyText"/>
      </w:pPr>
      <w:r w:rsidRPr="00CE5C98">
        <w:t xml:space="preserve">The unit applies to those who work in the automotive service and repair industry. </w:t>
      </w:r>
    </w:p>
    <w:p w:rsidR="00000000" w:rsidRPr="00CE5C98" w:rsidP="00A35D7F">
      <w:pPr>
        <w:pStyle w:val="BodyText"/>
      </w:pPr>
      <w:r w:rsidRPr="00CE5C98">
        <w:t>No licensing, legislative, regulatory or certification requirements apply to this unit at the time</w:t>
      </w:r>
      <w:r w:rsidRPr="00CE5C98">
        <w:t xml:space="preserve"> of publication.</w:t>
      </w:r>
    </w:p>
    <w:p w:rsidR="00000000" w:rsidRPr="00CE5C98" w:rsidP="00CE5C98">
      <w:pPr>
        <w:pStyle w:val="Heading1"/>
      </w:pPr>
      <w:bookmarkStart w:id="3" w:name="O_1113589"/>
      <w:bookmarkEnd w:id="3"/>
      <w:r w:rsidRPr="00CE5C98">
        <w:t>Pre-requisite Unit</w:t>
      </w:r>
    </w:p>
    <w:p w:rsidR="00000000" w:rsidRPr="00CE5C98" w:rsidP="00A35D7F">
      <w:pPr>
        <w:pStyle w:val="BodyText"/>
      </w:pPr>
      <w:r w:rsidRPr="00CE5C98">
        <w:t>AURETH101 Depower and reinitialise battery electric vehicles</w:t>
      </w:r>
    </w:p>
    <w:p w:rsidR="00000000" w:rsidRPr="00CE5C98" w:rsidP="00CE5C98">
      <w:pPr>
        <w:pStyle w:val="Heading1"/>
      </w:pPr>
      <w:bookmarkStart w:id="4" w:name="O_1113587"/>
      <w:bookmarkEnd w:id="4"/>
      <w:r w:rsidRPr="00CE5C98">
        <w:t>Unit Sector</w:t>
      </w:r>
    </w:p>
    <w:p w:rsidR="00000000" w:rsidRPr="00CE5C98" w:rsidP="00A35D7F">
      <w:pPr>
        <w:pStyle w:val="BodyText"/>
      </w:pPr>
      <w:r w:rsidRPr="00CE5C98">
        <w:t>Electrical Technical – Hybrid Vehicle and Battery Vehicle</w:t>
      </w:r>
    </w:p>
    <w:p w:rsidR="00000000" w:rsidRPr="00CE5C98" w:rsidP="00CE5C98">
      <w:pPr>
        <w:pStyle w:val="Heading1"/>
      </w:pPr>
      <w:bookmarkStart w:id="5" w:name="O_1113586"/>
      <w:bookmarkEnd w:id="5"/>
      <w:r w:rsidRPr="00CE5C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660"/>
      </w:tblGrid>
      <w:tr w:rsidTr="00CE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8" w:rsidP="00CE5C98">
            <w:pPr>
              <w:pStyle w:val="BodyText"/>
            </w:pPr>
            <w:r w:rsidRPr="00CE5C98">
              <w:rPr>
                <w:rStyle w:val="SpecialBold"/>
              </w:rPr>
              <w:t>ELEMENT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BodyText"/>
              <w:rPr>
                <w:lang w:val="en-NZ"/>
              </w:rPr>
            </w:pPr>
            <w:r w:rsidRPr="00CE5C98">
              <w:rPr>
                <w:rStyle w:val="SpecialBold"/>
              </w:rPr>
              <w:t>PERFORMANCE CRITERIA</w:t>
            </w:r>
          </w:p>
        </w:tc>
      </w:tr>
      <w:tr w:rsidTr="00CE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8" w:rsidP="00CE5C98">
            <w:pPr>
              <w:pStyle w:val="BodyText"/>
            </w:pPr>
            <w:r w:rsidRPr="00CE5C98">
              <w:rPr>
                <w:rStyle w:val="Emphasis"/>
              </w:rPr>
              <w:t>Elements describe the essential outcomes.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BodyText"/>
              <w:rPr>
                <w:lang w:val="en-NZ"/>
              </w:rPr>
            </w:pPr>
            <w:r w:rsidRPr="00CE5C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List"/>
              <w:rPr>
                <w:lang w:val="en-NZ"/>
              </w:rPr>
            </w:pPr>
            <w:r w:rsidRPr="00CE5C98">
              <w:t>1. Prepare to diagnose and repair high voltage rechar</w:t>
            </w:r>
            <w:r w:rsidRPr="00CE5C98">
              <w:t xml:space="preserve">geable </w:t>
            </w:r>
            <w:r w:rsidRPr="00CE5C98">
              <w:t>energy storage systems in battery electric vehicle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8" w:rsidP="00CE5C98">
            <w:pPr>
              <w:pStyle w:val="List"/>
            </w:pPr>
            <w:r w:rsidRPr="00CE5C98">
              <w:t xml:space="preserve">1.1 Identify job requirements from workplace instructions </w:t>
            </w:r>
          </w:p>
          <w:p w:rsidR="00000000" w:rsidRPr="00CE5C98" w:rsidP="00CE5C98">
            <w:pPr>
              <w:pStyle w:val="List"/>
            </w:pPr>
            <w:r w:rsidRPr="00CE5C98">
              <w:t xml:space="preserve">1.2 Identify required information for diagnosis activity </w:t>
            </w:r>
          </w:p>
          <w:p w:rsidR="00000000" w:rsidRPr="00CE5C98" w:rsidP="00CE5C98">
            <w:pPr>
              <w:pStyle w:val="List"/>
            </w:pPr>
            <w:r w:rsidRPr="00CE5C98">
              <w:t>1.3 Analyse diagnostic options and source testing strategy to identify cause of f</w:t>
            </w:r>
            <w:r w:rsidRPr="00CE5C98">
              <w:t xml:space="preserve">ault using workplace and manufacturer procedures </w:t>
            </w:r>
          </w:p>
          <w:p w:rsidR="00000000" w:rsidRPr="00CE5C98" w:rsidP="00CE5C98">
            <w:pPr>
              <w:pStyle w:val="List"/>
            </w:pPr>
            <w:r w:rsidRPr="00CE5C98">
              <w:t xml:space="preserve">1.4 Identify hazards and environmental issues associated with diagnose and repair activity, assess potential risks and implement control measures in line with workplace policies and procedures </w:t>
            </w:r>
          </w:p>
          <w:p w:rsidR="00000000" w:rsidP="00CE5C98">
            <w:pPr>
              <w:pStyle w:val="List"/>
              <w:rPr>
                <w:lang w:val="en-NZ"/>
              </w:rPr>
            </w:pPr>
            <w:r w:rsidRPr="00CE5C98">
              <w:t>1.5 Identify</w:t>
            </w:r>
            <w:r w:rsidRPr="00CE5C98">
              <w:t xml:space="preserve"> tools and equipment required for testing strategy and establish serviceability according to workplace procedures </w:t>
            </w:r>
          </w:p>
        </w:tc>
      </w:tr>
      <w:tr w:rsidTr="00CE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List"/>
              <w:rPr>
                <w:lang w:val="en-NZ"/>
              </w:rPr>
            </w:pPr>
            <w:r w:rsidRPr="00CE5C98">
              <w:t>2. Diagnose rechargeable energy storage systems in battery electric vehicle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8" w:rsidP="00CE5C98">
            <w:pPr>
              <w:pStyle w:val="List"/>
            </w:pPr>
            <w:r w:rsidRPr="00CE5C98">
              <w:t>2.1 Implement diagnostic tests set out in testing strategy according to manufacturer and workplace procedures, and workplace health and safety requirements</w:t>
            </w:r>
          </w:p>
          <w:p w:rsidR="00000000" w:rsidRPr="00CE5C98" w:rsidP="00CE5C98">
            <w:pPr>
              <w:pStyle w:val="List"/>
            </w:pPr>
            <w:r w:rsidRPr="00CE5C98">
              <w:t>2.2 Identify cause of fault through analysis of diagnostic test results</w:t>
            </w:r>
          </w:p>
          <w:p w:rsidR="00000000" w:rsidRPr="00CE5C98" w:rsidP="00CE5C98">
            <w:pPr>
              <w:pStyle w:val="List"/>
            </w:pPr>
            <w:r w:rsidRPr="00CE5C98">
              <w:t>2.3 Confirm and report cause</w:t>
            </w:r>
            <w:r w:rsidRPr="00CE5C98">
              <w:t xml:space="preserve"> of fault according to workplace procedures</w:t>
            </w:r>
          </w:p>
          <w:p w:rsidR="00000000" w:rsidP="00CE5C98">
            <w:pPr>
              <w:pStyle w:val="List"/>
              <w:rPr>
                <w:lang w:val="en-NZ"/>
              </w:rPr>
            </w:pPr>
            <w:r w:rsidRPr="00CE5C98">
              <w:t>2.4 Develop and report recommendations for necessary repairs according to workplace procedures</w:t>
            </w:r>
          </w:p>
        </w:tc>
      </w:tr>
      <w:tr w:rsidTr="00CE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List"/>
              <w:rPr>
                <w:lang w:val="en-NZ"/>
              </w:rPr>
            </w:pPr>
            <w:r w:rsidRPr="00CE5C98">
              <w:t>3. Repair rechargeable energy storage systems in battery electric vehicle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8" w:rsidP="00CE5C98">
            <w:pPr>
              <w:pStyle w:val="List"/>
            </w:pPr>
            <w:r w:rsidRPr="00CE5C98">
              <w:t>3.1 Identify required information for repa</w:t>
            </w:r>
            <w:r w:rsidRPr="00CE5C98">
              <w:t xml:space="preserve">ir activity </w:t>
            </w:r>
          </w:p>
          <w:p w:rsidR="00000000" w:rsidRPr="00CE5C98" w:rsidP="00CE5C98">
            <w:pPr>
              <w:pStyle w:val="List"/>
            </w:pPr>
            <w:r w:rsidRPr="00CE5C98">
              <w:t xml:space="preserve">3.2 Identify tools, equipment and materials required for repair activity and establish serviceability according to workplace procedures </w:t>
            </w:r>
          </w:p>
          <w:p w:rsidR="00000000" w:rsidRPr="00CE5C98" w:rsidP="00CE5C98">
            <w:pPr>
              <w:pStyle w:val="List"/>
            </w:pPr>
            <w:r w:rsidRPr="00CE5C98">
              <w:t>3.3 Isolate RESS service plug or manual service disconnect and depower vehicle HV RESS according to manufa</w:t>
            </w:r>
            <w:r w:rsidRPr="00CE5C98">
              <w:t>cturer specifications</w:t>
            </w:r>
          </w:p>
          <w:p w:rsidR="00000000" w:rsidRPr="00CE5C98" w:rsidP="00CE5C98">
            <w:pPr>
              <w:pStyle w:val="List"/>
            </w:pPr>
            <w:r w:rsidRPr="00CE5C98">
              <w:t>3.4 Carry out repairs according to workplace and manufacturer procedures, manufacturer specifications, workplace health and safety and environmental requirements</w:t>
            </w:r>
          </w:p>
          <w:p w:rsidR="00000000" w:rsidRPr="00CE5C98" w:rsidP="00CE5C98">
            <w:pPr>
              <w:pStyle w:val="List"/>
            </w:pPr>
            <w:r w:rsidRPr="00CE5C98">
              <w:t>3.5 Reconnect RESS service plug or manual service disconnect and repower</w:t>
            </w:r>
            <w:r w:rsidRPr="00CE5C98">
              <w:t xml:space="preserve"> vehicle HV RESS</w:t>
            </w:r>
          </w:p>
          <w:p w:rsidR="00000000" w:rsidP="00CE5C98">
            <w:pPr>
              <w:pStyle w:val="List"/>
              <w:rPr>
                <w:lang w:val="en-NZ"/>
              </w:rPr>
            </w:pPr>
            <w:r w:rsidRPr="00CE5C98">
              <w:t xml:space="preserve">3.6 Carry out post-repair testing according to workplace procedures, workplace health and safety and environmental requirements </w:t>
            </w:r>
          </w:p>
        </w:tc>
      </w:tr>
      <w:tr w:rsidTr="00CE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List"/>
              <w:rPr>
                <w:lang w:val="en-NZ"/>
              </w:rPr>
            </w:pPr>
            <w:r w:rsidRPr="00CE5C98">
              <w:t>4. Complete work processes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8" w:rsidP="00CE5C98">
            <w:pPr>
              <w:pStyle w:val="List"/>
            </w:pPr>
            <w:r w:rsidRPr="00CE5C98">
              <w:t>4.1 Conduct final inspection according to workplace procedures and confirm vehicle</w:t>
            </w:r>
            <w:r w:rsidRPr="00CE5C98">
              <w:t xml:space="preserve"> is ready for use </w:t>
            </w:r>
          </w:p>
          <w:p w:rsidR="00000000" w:rsidRPr="00CE5C98" w:rsidP="00CE5C98">
            <w:pPr>
              <w:pStyle w:val="List"/>
            </w:pPr>
            <w:r w:rsidRPr="00CE5C98">
              <w:t>4.2 Clear work area and dispose of or recycle materials according to workplace procedures</w:t>
            </w:r>
          </w:p>
          <w:p w:rsidR="00000000" w:rsidRPr="00CE5C98" w:rsidP="00CE5C98">
            <w:pPr>
              <w:pStyle w:val="List"/>
            </w:pPr>
            <w:r w:rsidRPr="00CE5C98">
              <w:t>4.3 Complete documentation according to workplace procedures</w:t>
            </w:r>
          </w:p>
        </w:tc>
      </w:tr>
    </w:tbl>
    <w:p w:rsidR="00000000" w:rsidRPr="00CE5C98" w:rsidP="00CE5C98">
      <w:pPr>
        <w:pStyle w:val="BodyText"/>
      </w:pPr>
    </w:p>
    <w:p w:rsidR="00000000" w:rsidRPr="00CE5C98" w:rsidP="00CE5C98">
      <w:pPr>
        <w:pStyle w:val="AllowPageBreak"/>
      </w:pPr>
    </w:p>
    <w:p w:rsidR="00000000" w:rsidRPr="00CE5C98" w:rsidP="00CE5C98">
      <w:pPr>
        <w:pStyle w:val="Heading1"/>
      </w:pPr>
      <w:bookmarkStart w:id="6" w:name="O_1113585"/>
      <w:bookmarkEnd w:id="6"/>
      <w:r w:rsidRPr="00CE5C98">
        <w:t>Foundation Skills</w:t>
      </w:r>
    </w:p>
    <w:p w:rsidR="00000000" w:rsidRPr="00A35D7F" w:rsidP="00A35D7F">
      <w:pPr>
        <w:pStyle w:val="BodyText"/>
        <w:rPr>
          <w:i/>
        </w:rPr>
      </w:pPr>
      <w:r w:rsidRPr="00A35D7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40"/>
      </w:tblGrid>
      <w:tr w:rsidTr="00CE5C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8" w:rsidP="00CE5C98">
            <w:pPr>
              <w:pStyle w:val="BodyText"/>
            </w:pPr>
            <w:r w:rsidRPr="00CE5C98">
              <w:rPr>
                <w:rStyle w:val="SpecialBold"/>
              </w:rPr>
              <w:t>SKILL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BodyText"/>
              <w:rPr>
                <w:lang w:val="en-NZ"/>
              </w:rPr>
            </w:pPr>
            <w:r w:rsidRPr="00CE5C98">
              <w:rPr>
                <w:rStyle w:val="SpecialBold"/>
              </w:rPr>
              <w:t>DESCRIPTION</w:t>
            </w:r>
          </w:p>
        </w:tc>
      </w:tr>
      <w:tr w:rsidTr="00CE5C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BodyText"/>
              <w:rPr>
                <w:lang w:val="en-NZ"/>
              </w:rPr>
            </w:pPr>
            <w:r w:rsidRPr="00CE5C98">
              <w:t xml:space="preserve">Learning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E5C98" w:rsidP="00CE5C98">
            <w:pPr>
              <w:pStyle w:val="ListBullet"/>
            </w:pPr>
            <w:r w:rsidRPr="00CE5C98">
              <w:t>Locates required sources of information efficiently</w:t>
            </w:r>
          </w:p>
          <w:p w:rsidR="00000000" w:rsidP="00CE5C98">
            <w:pPr>
              <w:pStyle w:val="ListBullet"/>
              <w:rPr>
                <w:lang w:val="en-NZ"/>
              </w:rPr>
            </w:pPr>
            <w:r w:rsidRPr="00CE5C98">
              <w:t>Develops a seq</w:t>
            </w:r>
            <w:r w:rsidRPr="00CE5C98">
              <w:t>uenced plan for a specific task</w:t>
            </w:r>
          </w:p>
        </w:tc>
      </w:tr>
      <w:tr w:rsidTr="00CE5C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BodyText"/>
              <w:rPr>
                <w:lang w:val="en-NZ"/>
              </w:rPr>
            </w:pPr>
            <w:r w:rsidRPr="00CE5C98">
              <w:t xml:space="preserve">Reading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E5C98" w:rsidP="00CE5C98">
            <w:pPr>
              <w:pStyle w:val="ListBullet"/>
            </w:pPr>
            <w:r w:rsidRPr="00CE5C98">
              <w:t>Organises and interprets technical information from workplace procedures, manufacturer procedures and manufacturer specifications</w:t>
            </w:r>
          </w:p>
          <w:p w:rsidR="00000000" w:rsidP="00CE5C98">
            <w:pPr>
              <w:pStyle w:val="ListBullet"/>
              <w:rPr>
                <w:lang w:val="en-NZ"/>
              </w:rPr>
            </w:pPr>
            <w:r w:rsidRPr="00CE5C98">
              <w:t>Interprets symbols and wiring diagrams</w:t>
            </w:r>
          </w:p>
        </w:tc>
      </w:tr>
      <w:tr w:rsidTr="00CE5C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BodyText"/>
              <w:rPr>
                <w:lang w:val="en-NZ"/>
              </w:rPr>
            </w:pPr>
            <w:r w:rsidRPr="00CE5C98">
              <w:t xml:space="preserve">Oral communication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E5C98" w:rsidP="00CE5C98">
            <w:pPr>
              <w:pStyle w:val="ListBullet"/>
            </w:pPr>
            <w:r w:rsidRPr="00CE5C98">
              <w:t>Clarifies instructions</w:t>
            </w:r>
          </w:p>
          <w:p w:rsidR="00000000" w:rsidP="00CE5C98">
            <w:pPr>
              <w:pStyle w:val="ListBullet"/>
              <w:rPr>
                <w:lang w:val="en-NZ"/>
              </w:rPr>
            </w:pPr>
            <w:r w:rsidRPr="00CE5C98">
              <w:t>Obtains information from customers and supervisors</w:t>
            </w:r>
          </w:p>
        </w:tc>
      </w:tr>
      <w:tr w:rsidTr="00CE5C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BodyText"/>
              <w:rPr>
                <w:lang w:val="en-NZ"/>
              </w:rPr>
            </w:pPr>
            <w:r w:rsidRPr="00CE5C98">
              <w:t xml:space="preserve">Numeracy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E5C98" w:rsidP="00CE5C98">
            <w:pPr>
              <w:pStyle w:val="ListBullet"/>
            </w:pPr>
            <w:r w:rsidRPr="00CE5C98">
              <w:t>Matches electrical components and part identification numbers to workplace instructions, vehicle and component part lists, and manufacturer specifications</w:t>
            </w:r>
          </w:p>
          <w:p w:rsidR="00000000" w:rsidRPr="00CE5C98" w:rsidP="00CE5C98">
            <w:pPr>
              <w:pStyle w:val="ListBullet"/>
            </w:pPr>
            <w:r w:rsidRPr="00CE5C98">
              <w:t>Interprets vehicle electrical measure</w:t>
            </w:r>
            <w:r w:rsidRPr="00CE5C98">
              <w:t>ments and readings on digital and analogue gauges</w:t>
            </w:r>
          </w:p>
          <w:p w:rsidR="00000000" w:rsidRPr="00CE5C98" w:rsidP="00CE5C98">
            <w:pPr>
              <w:pStyle w:val="ListBullet"/>
            </w:pPr>
            <w:r w:rsidRPr="00CE5C98">
              <w:t>Measures voltage, current and resistance</w:t>
            </w:r>
          </w:p>
          <w:p w:rsidR="00000000" w:rsidRPr="00CE5C98" w:rsidP="00CE5C98">
            <w:pPr>
              <w:pStyle w:val="ListBullet"/>
            </w:pPr>
            <w:r w:rsidRPr="00CE5C98">
              <w:t>Uses mathematical operations</w:t>
            </w:r>
          </w:p>
          <w:p w:rsidR="00000000" w:rsidP="00CE5C98">
            <w:pPr>
              <w:pStyle w:val="ListBullet"/>
              <w:rPr>
                <w:lang w:val="en-NZ"/>
              </w:rPr>
            </w:pPr>
            <w:r w:rsidRPr="00CE5C98">
              <w:t>Calculates deviations from manufacturer specifications</w:t>
            </w:r>
          </w:p>
        </w:tc>
      </w:tr>
      <w:tr w:rsidTr="00CE5C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BodyText"/>
              <w:rPr>
                <w:lang w:val="en-NZ"/>
              </w:rPr>
            </w:pPr>
            <w:r w:rsidRPr="00CE5C98">
              <w:t xml:space="preserve">Planning and organising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E5C98" w:rsidP="00CE5C98">
            <w:pPr>
              <w:pStyle w:val="ListBullet"/>
            </w:pPr>
            <w:r w:rsidRPr="00CE5C98">
              <w:t>Plans own work requirements</w:t>
            </w:r>
          </w:p>
          <w:p w:rsidR="00000000" w:rsidRPr="00CE5C98" w:rsidP="00CE5C98">
            <w:pPr>
              <w:pStyle w:val="ListBullet"/>
            </w:pPr>
            <w:r w:rsidRPr="00CE5C98">
              <w:t>Prioritises actions to achieve required outcomes</w:t>
            </w:r>
          </w:p>
          <w:p w:rsidR="00000000" w:rsidP="00CE5C98">
            <w:pPr>
              <w:pStyle w:val="ListBullet"/>
              <w:rPr>
                <w:lang w:val="en-NZ"/>
              </w:rPr>
            </w:pPr>
            <w:r w:rsidRPr="00CE5C98">
              <w:t>Ensures tasks are completed within workplace timeframes</w:t>
            </w:r>
          </w:p>
        </w:tc>
      </w:tr>
      <w:tr w:rsidTr="00CE5C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BodyText"/>
              <w:rPr>
                <w:lang w:val="en-NZ"/>
              </w:rPr>
            </w:pPr>
            <w:r w:rsidRPr="00CE5C98">
              <w:t xml:space="preserve">Technology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E5C98" w:rsidP="00CE5C98">
            <w:pPr>
              <w:pStyle w:val="ListBullet"/>
            </w:pPr>
            <w:r w:rsidRPr="00CE5C98">
              <w:t>Uses specialised tools.</w:t>
            </w:r>
          </w:p>
        </w:tc>
      </w:tr>
    </w:tbl>
    <w:p w:rsidR="00000000" w:rsidRPr="00CE5C98" w:rsidP="00CE5C98">
      <w:pPr>
        <w:pStyle w:val="BodyText"/>
      </w:pPr>
    </w:p>
    <w:p w:rsidR="00000000" w:rsidRPr="00CE5C98" w:rsidP="00CE5C98">
      <w:pPr>
        <w:pStyle w:val="AllowPageBreak"/>
      </w:pPr>
    </w:p>
    <w:p w:rsidR="00000000" w:rsidRPr="00CE5C98" w:rsidP="00CE5C98">
      <w:pPr>
        <w:pStyle w:val="Heading1"/>
      </w:pPr>
      <w:bookmarkStart w:id="7" w:name="O_1113583"/>
      <w:bookmarkEnd w:id="7"/>
      <w:r w:rsidRPr="00CE5C98">
        <w:t>Unit Mapping Information</w:t>
      </w:r>
    </w:p>
    <w:p w:rsidR="00000000" w:rsidRPr="00CE5C98" w:rsidP="00A35D7F">
      <w:pPr>
        <w:pStyle w:val="BodyText"/>
      </w:pPr>
      <w:r w:rsidRPr="00CE5C98">
        <w:t>Supersedes and is equivalent to AURETH003 Diagnose and repair high voltage rechargeable energy storage systems in battery electric vehicles.</w:t>
      </w:r>
    </w:p>
    <w:p w:rsidR="00000000" w:rsidRPr="00CE5C98" w:rsidP="00CE5C98">
      <w:pPr>
        <w:pStyle w:val="Heading1"/>
      </w:pPr>
      <w:bookmarkStart w:id="8" w:name="O_1113576"/>
      <w:bookmarkEnd w:id="8"/>
      <w:r w:rsidRPr="00CE5C98">
        <w:t>Links</w:t>
      </w:r>
    </w:p>
    <w:p w:rsidR="00000000" w:rsidRPr="00CE5C98" w:rsidP="00A35D7F">
      <w:pPr>
        <w:pStyle w:val="BodyText"/>
      </w:pPr>
      <w:r w:rsidRPr="00CE5C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A791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E5C98" w:rsidP="00A35D7F">
      <w:pPr>
        <w:pStyle w:val="BodyText"/>
        <w:sectPr w:rsidSect="00CE5C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5C98" w:rsidP="00CE5C98">
      <w:pPr>
        <w:pStyle w:val="SuperHeading"/>
      </w:pPr>
      <w:r w:rsidRPr="00CE5C98">
        <w:t>Assessment Requirements for AURETH103 Diagnose and repair high voltage rechargeable energy storage systems in battery electric vehicles</w:t>
      </w:r>
    </w:p>
    <w:p w:rsidR="00000000" w:rsidRPr="00CE5C98" w:rsidP="00CE5C98">
      <w:pPr>
        <w:pStyle w:val="Heading1"/>
      </w:pPr>
      <w:bookmarkStart w:id="9" w:name="O_1113578"/>
      <w:bookmarkEnd w:id="9"/>
      <w:r w:rsidRPr="00CE5C98">
        <w:t>M</w:t>
      </w:r>
      <w:r w:rsidRPr="00CE5C98">
        <w:t>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E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8" w:rsidP="00CE5C98">
            <w:pPr>
              <w:pStyle w:val="BodyText"/>
            </w:pPr>
            <w:r w:rsidRPr="00CE5C9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BodyText"/>
              <w:rPr>
                <w:lang w:val="en-NZ"/>
              </w:rPr>
            </w:pPr>
            <w:r w:rsidRPr="00CE5C98">
              <w:rPr>
                <w:rStyle w:val="SpecialBold"/>
              </w:rPr>
              <w:t>Comments</w:t>
            </w:r>
          </w:p>
        </w:tc>
      </w:tr>
      <w:tr w:rsidTr="00CE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8">
            <w:pPr>
              <w:pStyle w:val="BodyText"/>
              <w:rPr>
                <w:lang w:val="en-NZ"/>
              </w:rPr>
            </w:pPr>
            <w:r w:rsidRPr="00CE5C9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8" w:rsidP="00CE5C98">
            <w:pPr>
              <w:pStyle w:val="BodyText"/>
            </w:pPr>
            <w:r w:rsidRPr="00CE5C98">
              <w:t>This version first released with AUR Automotive Retail, Service and Repair Training Package Version 6.0</w:t>
            </w:r>
          </w:p>
        </w:tc>
      </w:tr>
    </w:tbl>
    <w:p w:rsidR="00000000" w:rsidRPr="00CE5C98" w:rsidP="00CE5C98">
      <w:pPr>
        <w:pStyle w:val="BodyText"/>
      </w:pPr>
    </w:p>
    <w:p w:rsidR="00000000" w:rsidRPr="00CE5C98" w:rsidP="00CE5C98">
      <w:pPr>
        <w:pStyle w:val="AllowPageBreak"/>
      </w:pPr>
    </w:p>
    <w:p w:rsidR="00000000" w:rsidRPr="00CE5C98" w:rsidP="00CE5C98">
      <w:pPr>
        <w:pStyle w:val="Heading1"/>
      </w:pPr>
      <w:bookmarkStart w:id="10" w:name="O_1113581"/>
      <w:bookmarkEnd w:id="10"/>
      <w:r w:rsidRPr="00CE5C98">
        <w:t>Performance Evidence</w:t>
      </w:r>
    </w:p>
    <w:p w:rsidR="00000000" w:rsidRPr="00CE5C98" w:rsidP="00A35D7F">
      <w:pPr>
        <w:pStyle w:val="BodyText"/>
      </w:pPr>
      <w:r w:rsidRPr="00CE5C98">
        <w:t>The candidate must demonstrate the abili</w:t>
      </w:r>
      <w:r w:rsidRPr="00CE5C98">
        <w:t>ty to complete the tasks outlined in the elements, performance criteria and foundation skills of this unit, including evidence of the ability to:</w:t>
      </w:r>
    </w:p>
    <w:p w:rsidR="00000000" w:rsidRPr="00CE5C98" w:rsidP="00CE5C98">
      <w:pPr>
        <w:pStyle w:val="ListBullet"/>
      </w:pPr>
      <w:r w:rsidRPr="00CE5C98">
        <w:t>diagnose and repair high voltage (HV) rechargeable energy storage systems (RESS) in at least two different ba</w:t>
      </w:r>
      <w:r w:rsidRPr="00CE5C98">
        <w:t>ttery electric vehicles (BEVs) to correct at least one of the following performance deficiencies in each:</w:t>
      </w:r>
    </w:p>
    <w:p w:rsidR="00000000" w:rsidRPr="00CE5C98" w:rsidP="00CE5C98">
      <w:pPr>
        <w:pStyle w:val="ListBullet2"/>
      </w:pPr>
      <w:r w:rsidRPr="00CE5C98">
        <w:t>high resistance in an input system</w:t>
      </w:r>
    </w:p>
    <w:p w:rsidR="00000000" w:rsidRPr="00CE5C98" w:rsidP="00CE5C98">
      <w:pPr>
        <w:pStyle w:val="ListBullet2"/>
      </w:pPr>
      <w:r w:rsidRPr="00CE5C98">
        <w:t>component failure</w:t>
      </w:r>
    </w:p>
    <w:p w:rsidR="00000000" w:rsidRPr="00CE5C98" w:rsidP="00CE5C98">
      <w:pPr>
        <w:pStyle w:val="ListBullet2"/>
      </w:pPr>
      <w:r w:rsidRPr="00CE5C98">
        <w:t>abnormal or irregular noises.</w:t>
      </w:r>
    </w:p>
    <w:p w:rsidR="00000000" w:rsidRPr="00CE5C98" w:rsidP="00CE5C98">
      <w:pPr>
        <w:pStyle w:val="AllowPageBreak"/>
      </w:pPr>
    </w:p>
    <w:p w:rsidR="00000000" w:rsidRPr="00CE5C98" w:rsidP="00CE5C98">
      <w:pPr>
        <w:pStyle w:val="Heading1"/>
      </w:pPr>
      <w:bookmarkStart w:id="11" w:name="O_1113580"/>
      <w:bookmarkEnd w:id="11"/>
      <w:r w:rsidRPr="00CE5C98">
        <w:t>Knowledge Evidence</w:t>
      </w:r>
    </w:p>
    <w:p w:rsidR="00000000" w:rsidRPr="00CE5C98" w:rsidP="00A35D7F">
      <w:pPr>
        <w:pStyle w:val="BodyText"/>
      </w:pPr>
      <w:r w:rsidRPr="00CE5C98">
        <w:t>The candidate must be able to demonstrate knowledge to complete the tasks outlined in the elements, performance criteria and foundation skills of this unit, including knowledge of:</w:t>
      </w:r>
    </w:p>
    <w:p w:rsidR="00000000" w:rsidRPr="00CE5C98" w:rsidP="00CE5C98">
      <w:pPr>
        <w:pStyle w:val="ListBullet"/>
      </w:pPr>
      <w:r w:rsidRPr="00CE5C98">
        <w:t>methods to locate and interpret information required to diagnose and repai</w:t>
      </w:r>
      <w:r w:rsidRPr="00CE5C98">
        <w:t>r high voltage rechargeable energy storage systems in battery electric vehicles, including:</w:t>
      </w:r>
    </w:p>
    <w:p w:rsidR="00000000" w:rsidRPr="00CE5C98" w:rsidP="00CE5C98">
      <w:pPr>
        <w:pStyle w:val="ListBullet2"/>
      </w:pPr>
      <w:r w:rsidRPr="00CE5C98">
        <w:t>information provided by customers and supervisors</w:t>
      </w:r>
    </w:p>
    <w:p w:rsidR="00000000" w:rsidRPr="00CE5C98" w:rsidP="00CE5C98">
      <w:pPr>
        <w:pStyle w:val="ListBullet2"/>
      </w:pPr>
      <w:r w:rsidRPr="00CE5C98">
        <w:t>Australian Standards (AS) 5732 Electric vehicle operations - Maintenance and repair</w:t>
      </w:r>
    </w:p>
    <w:p w:rsidR="00000000" w:rsidRPr="00CE5C98" w:rsidP="00CE5C98">
      <w:pPr>
        <w:pStyle w:val="ListBullet2"/>
      </w:pPr>
      <w:r w:rsidRPr="00CE5C98">
        <w:t>manufacturer specifications a</w:t>
      </w:r>
      <w:r w:rsidRPr="00CE5C98">
        <w:t xml:space="preserve">nd procedures </w:t>
      </w:r>
    </w:p>
    <w:p w:rsidR="00000000" w:rsidRPr="00CE5C98" w:rsidP="00CE5C98">
      <w:pPr>
        <w:pStyle w:val="ListBullet"/>
      </w:pPr>
      <w:r w:rsidRPr="00CE5C98">
        <w:t xml:space="preserve">workplace procedures required to diagnose and repair high voltage rechargeable energy storage systems in battery electric vehicles, including: </w:t>
      </w:r>
    </w:p>
    <w:p w:rsidR="00000000" w:rsidRPr="00CE5C98" w:rsidP="00CE5C98">
      <w:pPr>
        <w:pStyle w:val="ListBullet2"/>
      </w:pPr>
      <w:r w:rsidRPr="00CE5C98">
        <w:t>establishing serviceability of tools and equipment</w:t>
      </w:r>
    </w:p>
    <w:p w:rsidR="00000000" w:rsidRPr="00CE5C98" w:rsidP="00CE5C98">
      <w:pPr>
        <w:pStyle w:val="ListBullet2"/>
      </w:pPr>
      <w:r w:rsidRPr="00CE5C98">
        <w:t>documentation procedures</w:t>
      </w:r>
    </w:p>
    <w:p w:rsidR="00000000" w:rsidRPr="00CE5C98" w:rsidP="00CE5C98">
      <w:pPr>
        <w:pStyle w:val="ListBullet2"/>
      </w:pPr>
      <w:r w:rsidRPr="00CE5C98">
        <w:t>housekeeping procedures, including:</w:t>
      </w:r>
    </w:p>
    <w:p w:rsidR="00000000" w:rsidRPr="00CE5C98" w:rsidP="00CE5C98">
      <w:pPr>
        <w:pStyle w:val="ListBullet3"/>
      </w:pPr>
      <w:r w:rsidRPr="00CE5C98">
        <w:t>examination of tools and equipment</w:t>
      </w:r>
    </w:p>
    <w:p w:rsidR="00000000" w:rsidRPr="00CE5C98" w:rsidP="00CE5C98">
      <w:pPr>
        <w:pStyle w:val="ListBullet3"/>
      </w:pPr>
      <w:r w:rsidRPr="00CE5C98">
        <w:t>storage of equipment</w:t>
      </w:r>
    </w:p>
    <w:p w:rsidR="00000000" w:rsidRPr="00CE5C98" w:rsidP="00CE5C98">
      <w:pPr>
        <w:pStyle w:val="ListBullet3"/>
      </w:pPr>
      <w:r w:rsidRPr="00CE5C98">
        <w:t>identification, tagging and isolation of faulty equipment</w:t>
      </w:r>
    </w:p>
    <w:p w:rsidR="00000000" w:rsidRPr="00CE5C98" w:rsidP="00CE5C98">
      <w:pPr>
        <w:pStyle w:val="ListBullet3"/>
      </w:pPr>
      <w:r w:rsidRPr="00CE5C98">
        <w:t>disposal of excess materials</w:t>
      </w:r>
    </w:p>
    <w:p w:rsidR="00000000" w:rsidRPr="00CE5C98" w:rsidP="00CE5C98">
      <w:pPr>
        <w:pStyle w:val="ListBullet3"/>
      </w:pPr>
      <w:r w:rsidRPr="00CE5C98">
        <w:t>recycling procedures</w:t>
      </w:r>
    </w:p>
    <w:p w:rsidR="00000000" w:rsidRPr="00CE5C98" w:rsidP="00CE5C98">
      <w:pPr>
        <w:pStyle w:val="ListBullet"/>
      </w:pPr>
      <w:r w:rsidRPr="00CE5C98">
        <w:t>workplace health and safety (WHS) requirements relatin</w:t>
      </w:r>
      <w:r w:rsidRPr="00CE5C98">
        <w:t>g to diagnosing and repairing high voltage rechargeable energy storage systems in battery electric vehicles, including procedures for:</w:t>
      </w:r>
    </w:p>
    <w:p w:rsidR="00000000" w:rsidRPr="00CE5C98" w:rsidP="00CE5C98">
      <w:pPr>
        <w:pStyle w:val="ListBullet2"/>
      </w:pPr>
      <w:r w:rsidRPr="00CE5C98">
        <w:t>identifying hazards and controlling risks associated with:</w:t>
      </w:r>
    </w:p>
    <w:p w:rsidR="00000000" w:rsidRPr="00CE5C98" w:rsidP="00CE5C98">
      <w:pPr>
        <w:pStyle w:val="ListBullet3"/>
      </w:pPr>
      <w:r w:rsidRPr="00CE5C98">
        <w:t>working with high voltages in BEV electrical systems</w:t>
      </w:r>
    </w:p>
    <w:p w:rsidR="00000000" w:rsidRPr="00CE5C98" w:rsidP="00CE5C98">
      <w:pPr>
        <w:pStyle w:val="ListBullet3"/>
      </w:pPr>
      <w:r w:rsidRPr="00CE5C98">
        <w:t>wearing jewellery while working around high electrical currents</w:t>
      </w:r>
    </w:p>
    <w:p w:rsidR="00000000" w:rsidRPr="00CE5C98" w:rsidP="00CE5C98">
      <w:pPr>
        <w:pStyle w:val="ListBullet2"/>
      </w:pPr>
      <w:r w:rsidRPr="00CE5C98">
        <w:t>determining appropriate procedures for minimising risk associated with hazards, including applying electrical safety precautions when:</w:t>
      </w:r>
    </w:p>
    <w:p w:rsidR="00000000" w:rsidRPr="00CE5C98" w:rsidP="00CE5C98">
      <w:pPr>
        <w:pStyle w:val="ListBullet3"/>
      </w:pPr>
      <w:r w:rsidRPr="00CE5C98">
        <w:t>using personal protective equipment (PPE), including el</w:t>
      </w:r>
      <w:r w:rsidRPr="00CE5C98">
        <w:t>ectrical safety gloves with 1000 volt rating and Australian standards rated HV insulating mat</w:t>
      </w:r>
    </w:p>
    <w:p w:rsidR="00000000" w:rsidRPr="00CE5C98" w:rsidP="00CE5C98">
      <w:pPr>
        <w:pStyle w:val="ListBullet3"/>
      </w:pPr>
      <w:r w:rsidRPr="00CE5C98">
        <w:t>identifying and using firefighting equipment</w:t>
      </w:r>
    </w:p>
    <w:p w:rsidR="00000000" w:rsidRPr="00CE5C98" w:rsidP="00CE5C98">
      <w:pPr>
        <w:pStyle w:val="ListBullet3"/>
      </w:pPr>
      <w:r w:rsidRPr="00CE5C98">
        <w:t>using the one hand rule</w:t>
      </w:r>
    </w:p>
    <w:p w:rsidR="00000000" w:rsidRPr="00CE5C98" w:rsidP="00CE5C98">
      <w:pPr>
        <w:pStyle w:val="ListBullet3"/>
      </w:pPr>
      <w:r w:rsidRPr="00CE5C98">
        <w:t>following live system warning tags and signs</w:t>
      </w:r>
    </w:p>
    <w:p w:rsidR="00000000" w:rsidRPr="00CE5C98" w:rsidP="00CE5C98">
      <w:pPr>
        <w:pStyle w:val="ListBullet3"/>
      </w:pPr>
      <w:r w:rsidRPr="00CE5C98">
        <w:t>depowering vehicle</w:t>
      </w:r>
    </w:p>
    <w:p w:rsidR="00000000" w:rsidRPr="00CE5C98" w:rsidP="00CE5C98">
      <w:pPr>
        <w:pStyle w:val="ListBullet3"/>
      </w:pPr>
      <w:r w:rsidRPr="00CE5C98">
        <w:t>isolatin</w:t>
      </w:r>
      <w:r w:rsidRPr="00CE5C98">
        <w:t>g HV RESS electrical supply</w:t>
      </w:r>
    </w:p>
    <w:p w:rsidR="00000000" w:rsidRPr="00CE5C98" w:rsidP="00CE5C98">
      <w:pPr>
        <w:pStyle w:val="ListBullet3"/>
      </w:pPr>
      <w:r w:rsidRPr="00CE5C98">
        <w:t>stabilising vehicle electrical system</w:t>
      </w:r>
    </w:p>
    <w:p w:rsidR="00000000" w:rsidRPr="00CE5C98" w:rsidP="00CE5C98">
      <w:pPr>
        <w:pStyle w:val="ListBullet"/>
      </w:pPr>
      <w:r w:rsidRPr="00CE5C98">
        <w:t>environmental requirements relating to diagnosing and repairing high voltage rechargeable energy storage systems in battery electric vehicles, including procedures for trapping, storing and</w:t>
      </w:r>
      <w:r w:rsidRPr="00CE5C98">
        <w:t xml:space="preserve"> disposing of waste produced during repair.</w:t>
      </w:r>
    </w:p>
    <w:p w:rsidR="00000000" w:rsidRPr="00CE5C98" w:rsidP="00CE5C98">
      <w:pPr>
        <w:pStyle w:val="ListBullet"/>
      </w:pPr>
      <w:r w:rsidRPr="00CE5C98">
        <w:t>safe operating procedures for tools and equipment, including:</w:t>
      </w:r>
    </w:p>
    <w:p w:rsidR="00000000" w:rsidRPr="00CE5C98" w:rsidP="00CE5C98">
      <w:pPr>
        <w:pStyle w:val="ListBullet2"/>
      </w:pPr>
      <w:r w:rsidRPr="00CE5C98">
        <w:t>digital multimeter with Cat III 1000 volt rating</w:t>
      </w:r>
    </w:p>
    <w:p w:rsidR="00000000" w:rsidRPr="00CE5C98" w:rsidP="00CE5C98">
      <w:pPr>
        <w:pStyle w:val="ListBullet2"/>
      </w:pPr>
      <w:r w:rsidRPr="00CE5C98">
        <w:t>insulation tester</w:t>
      </w:r>
    </w:p>
    <w:p w:rsidR="00000000" w:rsidRPr="00CE5C98" w:rsidP="00CE5C98">
      <w:pPr>
        <w:pStyle w:val="ListBullet2"/>
      </w:pPr>
      <w:r w:rsidRPr="00CE5C98">
        <w:t>residual voltage tester</w:t>
      </w:r>
    </w:p>
    <w:p w:rsidR="00000000" w:rsidRPr="00CE5C98" w:rsidP="00CE5C98">
      <w:pPr>
        <w:pStyle w:val="ListBullet2"/>
      </w:pPr>
      <w:r w:rsidRPr="00CE5C98">
        <w:t>scan tool</w:t>
      </w:r>
    </w:p>
    <w:p w:rsidR="00000000" w:rsidRPr="00CE5C98" w:rsidP="00CE5C98">
      <w:pPr>
        <w:pStyle w:val="ListBullet2"/>
      </w:pPr>
      <w:r w:rsidRPr="00CE5C98">
        <w:t>oscilloscope</w:t>
      </w:r>
    </w:p>
    <w:p w:rsidR="00000000" w:rsidRPr="00CE5C98" w:rsidP="00CE5C98">
      <w:pPr>
        <w:pStyle w:val="ListBullet"/>
      </w:pPr>
      <w:r w:rsidRPr="00CE5C98">
        <w:t>operating principles of high voltage rechargeable energy storage systems in battery electric vehicles, including:</w:t>
      </w:r>
    </w:p>
    <w:p w:rsidR="00000000" w:rsidRPr="00CE5C98" w:rsidP="00CE5C98">
      <w:pPr>
        <w:pStyle w:val="ListBullet2"/>
      </w:pPr>
      <w:r w:rsidRPr="00CE5C98">
        <w:t>battery pack construction, including:</w:t>
      </w:r>
    </w:p>
    <w:p w:rsidR="00000000" w:rsidRPr="00CE5C98" w:rsidP="00CE5C98">
      <w:pPr>
        <w:pStyle w:val="ListBullet3"/>
      </w:pPr>
      <w:r w:rsidRPr="00CE5C98">
        <w:t>battery types</w:t>
      </w:r>
    </w:p>
    <w:p w:rsidR="00000000" w:rsidRPr="00CE5C98" w:rsidP="00CE5C98">
      <w:pPr>
        <w:pStyle w:val="ListBullet3"/>
      </w:pPr>
      <w:r w:rsidRPr="00CE5C98">
        <w:t>battery internal resistance</w:t>
      </w:r>
    </w:p>
    <w:p w:rsidR="00000000" w:rsidRPr="00CE5C98" w:rsidP="00CE5C98">
      <w:pPr>
        <w:pStyle w:val="ListBullet2"/>
      </w:pPr>
      <w:r w:rsidRPr="00CE5C98">
        <w:t>battery pack system, including:</w:t>
      </w:r>
    </w:p>
    <w:p w:rsidR="00000000" w:rsidRPr="00CE5C98" w:rsidP="00CE5C98">
      <w:pPr>
        <w:pStyle w:val="ListBullet3"/>
      </w:pPr>
      <w:r w:rsidRPr="00CE5C98">
        <w:t>charging characteristics</w:t>
      </w:r>
    </w:p>
    <w:p w:rsidR="00000000" w:rsidRPr="00CE5C98" w:rsidP="00CE5C98">
      <w:pPr>
        <w:pStyle w:val="ListBullet3"/>
      </w:pPr>
      <w:r w:rsidRPr="00CE5C98">
        <w:t>open circuit cells</w:t>
      </w:r>
    </w:p>
    <w:p w:rsidR="00000000" w:rsidRPr="00CE5C98" w:rsidP="00CE5C98">
      <w:pPr>
        <w:pStyle w:val="ListBullet3"/>
      </w:pPr>
      <w:r w:rsidRPr="00CE5C98">
        <w:t>reverse polarisation</w:t>
      </w:r>
    </w:p>
    <w:p w:rsidR="00000000" w:rsidRPr="00CE5C98" w:rsidP="00CE5C98">
      <w:pPr>
        <w:pStyle w:val="ListBullet3"/>
      </w:pPr>
      <w:r w:rsidRPr="00CE5C98">
        <w:t>series cell configuration</w:t>
      </w:r>
    </w:p>
    <w:p w:rsidR="00000000" w:rsidRPr="00CE5C98" w:rsidP="00CE5C98">
      <w:pPr>
        <w:pStyle w:val="ListBullet3"/>
      </w:pPr>
      <w:r w:rsidRPr="00CE5C98">
        <w:t>strapping and layout</w:t>
      </w:r>
    </w:p>
    <w:p w:rsidR="00000000" w:rsidRPr="00CE5C98" w:rsidP="00CE5C98">
      <w:pPr>
        <w:pStyle w:val="ListBullet"/>
      </w:pPr>
      <w:r w:rsidRPr="00CE5C98">
        <w:t>purpose and operation of high voltage rechargeable energy storage systems in battery electric vehicles and components, including:</w:t>
      </w:r>
    </w:p>
    <w:p w:rsidR="00000000" w:rsidRPr="00CE5C98" w:rsidP="00CE5C98">
      <w:pPr>
        <w:pStyle w:val="ListBullet2"/>
      </w:pPr>
      <w:r w:rsidRPr="00CE5C98">
        <w:t>HV battery charger and direct current (DC) to DC converter</w:t>
      </w:r>
    </w:p>
    <w:p w:rsidR="00000000" w:rsidRPr="00CE5C98" w:rsidP="00CE5C98">
      <w:pPr>
        <w:pStyle w:val="ListBullet2"/>
      </w:pPr>
      <w:r w:rsidRPr="00CE5C98">
        <w:t>battery management system (BMS)</w:t>
      </w:r>
    </w:p>
    <w:p w:rsidR="00000000" w:rsidRPr="00CE5C98" w:rsidP="00CE5C98">
      <w:pPr>
        <w:pStyle w:val="ListBullet2"/>
      </w:pPr>
      <w:r w:rsidRPr="00CE5C98">
        <w:t>power distribution unit (PDU)</w:t>
      </w:r>
    </w:p>
    <w:p w:rsidR="00000000" w:rsidRPr="00CE5C98" w:rsidP="00CE5C98">
      <w:pPr>
        <w:pStyle w:val="ListBullet"/>
      </w:pPr>
      <w:r w:rsidRPr="00CE5C98">
        <w:t xml:space="preserve">diagnostic testing procedures for high voltage rechargeable energy storage systems in battery electric vehicles, including procedures </w:t>
      </w:r>
      <w:r w:rsidRPr="00CE5C98">
        <w:t>for:</w:t>
      </w:r>
    </w:p>
    <w:p w:rsidR="00000000" w:rsidRPr="00CE5C98" w:rsidP="00CE5C98">
      <w:pPr>
        <w:pStyle w:val="ListBullet2"/>
      </w:pPr>
      <w:r w:rsidRPr="00CE5C98">
        <w:t>accessing and interpreting scan tool system data, including:</w:t>
      </w:r>
    </w:p>
    <w:p w:rsidR="00000000" w:rsidRPr="00CE5C98" w:rsidP="00CE5C98">
      <w:pPr>
        <w:pStyle w:val="ListBullet3"/>
      </w:pPr>
      <w:r w:rsidRPr="00CE5C98">
        <w:t>diagnostic trouble codes (DTCs)</w:t>
      </w:r>
    </w:p>
    <w:p w:rsidR="00000000" w:rsidRPr="00CE5C98" w:rsidP="00CE5C98">
      <w:pPr>
        <w:pStyle w:val="ListBullet3"/>
      </w:pPr>
      <w:r w:rsidRPr="00CE5C98">
        <w:t>live data</w:t>
      </w:r>
    </w:p>
    <w:p w:rsidR="00000000" w:rsidRPr="00CE5C98" w:rsidP="00CE5C98">
      <w:pPr>
        <w:pStyle w:val="ListBullet3"/>
      </w:pPr>
      <w:r w:rsidRPr="00CE5C98">
        <w:t>freeze frame data</w:t>
      </w:r>
    </w:p>
    <w:p w:rsidR="00000000" w:rsidRPr="00CE5C98" w:rsidP="00CE5C98">
      <w:pPr>
        <w:pStyle w:val="ListBullet3"/>
      </w:pPr>
      <w:r w:rsidRPr="00CE5C98">
        <w:t>waveforms</w:t>
      </w:r>
    </w:p>
    <w:p w:rsidR="00000000" w:rsidRPr="00CE5C98" w:rsidP="00CE5C98">
      <w:pPr>
        <w:pStyle w:val="ListBullet2"/>
      </w:pPr>
      <w:r w:rsidRPr="00CE5C98">
        <w:t>using diagnostic flow charts</w:t>
      </w:r>
    </w:p>
    <w:p w:rsidR="00000000" w:rsidRPr="00CE5C98" w:rsidP="00CE5C98">
      <w:pPr>
        <w:pStyle w:val="ListBullet2"/>
      </w:pPr>
      <w:r w:rsidRPr="00CE5C98">
        <w:t>electrical system testing, including procedures for:</w:t>
      </w:r>
    </w:p>
    <w:p w:rsidR="00000000" w:rsidRPr="00CE5C98" w:rsidP="00CE5C98">
      <w:pPr>
        <w:pStyle w:val="ListBullet3"/>
      </w:pPr>
      <w:r w:rsidRPr="00CE5C98">
        <w:t>accessing electrical terminals and using test probes without damaging connectors, fuse holders or wiring</w:t>
      </w:r>
    </w:p>
    <w:p w:rsidR="00000000" w:rsidRPr="00CE5C98" w:rsidP="00CE5C98">
      <w:pPr>
        <w:pStyle w:val="ListBullet3"/>
      </w:pPr>
      <w:r w:rsidRPr="00CE5C98">
        <w:t>testing controller input and output signals and waveforms</w:t>
      </w:r>
    </w:p>
    <w:p w:rsidR="00000000" w:rsidRPr="00CE5C98" w:rsidP="00CE5C98">
      <w:pPr>
        <w:pStyle w:val="ListBullet3"/>
      </w:pPr>
      <w:r w:rsidRPr="00CE5C98">
        <w:t>vehicle dynamic and static testing procedures</w:t>
      </w:r>
    </w:p>
    <w:p w:rsidR="00000000" w:rsidRPr="00CE5C98" w:rsidP="00CE5C98">
      <w:pPr>
        <w:pStyle w:val="ListBullet3"/>
      </w:pPr>
      <w:r w:rsidRPr="00CE5C98">
        <w:t>analysing abnormal noise</w:t>
      </w:r>
    </w:p>
    <w:p w:rsidR="00000000" w:rsidRPr="00CE5C98" w:rsidP="00CE5C98">
      <w:pPr>
        <w:pStyle w:val="ListBullet3"/>
      </w:pPr>
      <w:r w:rsidRPr="00CE5C98">
        <w:t>analysing component fa</w:t>
      </w:r>
      <w:r w:rsidRPr="00CE5C98">
        <w:t>ilure</w:t>
      </w:r>
    </w:p>
    <w:p w:rsidR="00000000" w:rsidRPr="00CE5C98" w:rsidP="00CE5C98">
      <w:pPr>
        <w:pStyle w:val="ListBullet2"/>
      </w:pPr>
      <w:r w:rsidRPr="00CE5C98">
        <w:t>RESS cooling system testing</w:t>
      </w:r>
    </w:p>
    <w:p w:rsidR="00000000" w:rsidRPr="00CE5C98" w:rsidP="00CE5C98">
      <w:pPr>
        <w:pStyle w:val="ListBullet"/>
      </w:pPr>
      <w:r w:rsidRPr="00CE5C98">
        <w:t>repair procedures for high voltage rechargeable energy storage systems in battery electric vehicles, including procedures for:</w:t>
      </w:r>
    </w:p>
    <w:p w:rsidR="00000000" w:rsidRPr="00CE5C98" w:rsidP="00CE5C98">
      <w:pPr>
        <w:pStyle w:val="ListBullet2"/>
      </w:pPr>
      <w:r w:rsidRPr="00CE5C98">
        <w:t>tightening connections</w:t>
      </w:r>
    </w:p>
    <w:p w:rsidR="00000000" w:rsidRPr="00CE5C98" w:rsidP="00CE5C98">
      <w:pPr>
        <w:pStyle w:val="ListBullet2"/>
      </w:pPr>
      <w:r w:rsidRPr="00CE5C98">
        <w:t>replacing faulty or damaged cable connections</w:t>
      </w:r>
    </w:p>
    <w:p w:rsidR="00000000" w:rsidRPr="00CE5C98" w:rsidP="00CE5C98">
      <w:pPr>
        <w:pStyle w:val="ListBullet2"/>
      </w:pPr>
      <w:r w:rsidRPr="00CE5C98">
        <w:t>removing and replacing faulty or damaged components</w:t>
      </w:r>
    </w:p>
    <w:p w:rsidR="00000000" w:rsidRPr="00CE5C98" w:rsidP="00CE5C98">
      <w:pPr>
        <w:pStyle w:val="ListBullet2"/>
      </w:pPr>
      <w:r w:rsidRPr="00CE5C98">
        <w:t>removing and replacing motor controller</w:t>
      </w:r>
    </w:p>
    <w:p w:rsidR="00000000" w:rsidRPr="00CE5C98" w:rsidP="00CE5C98">
      <w:pPr>
        <w:pStyle w:val="ListBullet"/>
      </w:pPr>
      <w:r w:rsidRPr="00CE5C98">
        <w:t>post-repair testing procedures for high voltage rechargeable energy storage systems in battery electric vehicles, including procedures for:</w:t>
      </w:r>
    </w:p>
    <w:p w:rsidR="00000000" w:rsidRPr="00CE5C98" w:rsidP="00CE5C98">
      <w:pPr>
        <w:pStyle w:val="ListBullet2"/>
      </w:pPr>
      <w:r w:rsidRPr="00CE5C98">
        <w:t>DTC clearing procedure</w:t>
      </w:r>
      <w:r w:rsidRPr="00CE5C98">
        <w:t>s</w:t>
      </w:r>
    </w:p>
    <w:p w:rsidR="00000000" w:rsidRPr="00CE5C98" w:rsidP="00CE5C98">
      <w:pPr>
        <w:pStyle w:val="ListBullet2"/>
      </w:pPr>
      <w:r w:rsidRPr="00CE5C98">
        <w:t>checking for electrical connector mating</w:t>
      </w:r>
    </w:p>
    <w:p w:rsidR="00000000" w:rsidRPr="00CE5C98" w:rsidP="00CE5C98">
      <w:pPr>
        <w:pStyle w:val="ListBullet2"/>
      </w:pPr>
      <w:r w:rsidRPr="00CE5C98">
        <w:t>performance testing RESS.</w:t>
      </w:r>
    </w:p>
    <w:p w:rsidR="00000000" w:rsidRPr="00CE5C98" w:rsidP="00CE5C98">
      <w:pPr>
        <w:pStyle w:val="AllowPageBreak"/>
      </w:pPr>
    </w:p>
    <w:p w:rsidR="00000000" w:rsidRPr="00CE5C98" w:rsidP="00CE5C98">
      <w:pPr>
        <w:pStyle w:val="Heading1"/>
      </w:pPr>
      <w:bookmarkStart w:id="12" w:name="O_1113579"/>
      <w:bookmarkEnd w:id="12"/>
      <w:r w:rsidRPr="00CE5C98">
        <w:t>Assessment Conditions</w:t>
      </w:r>
    </w:p>
    <w:p w:rsidR="00000000" w:rsidRPr="00CE5C98" w:rsidP="00A35D7F">
      <w:pPr>
        <w:pStyle w:val="BodyText"/>
      </w:pPr>
      <w:r w:rsidRPr="00CE5C98">
        <w:t>Competency is to be assessed in the workplace or a simulated environment that accurately reflects performance in a real workplace setting.</w:t>
      </w:r>
    </w:p>
    <w:p w:rsidR="00000000" w:rsidRPr="00CE5C98" w:rsidP="00A35D7F">
      <w:pPr>
        <w:pStyle w:val="BodyText"/>
      </w:pPr>
      <w:r w:rsidRPr="00CE5C98">
        <w:t>Assessm</w:t>
      </w:r>
      <w:r w:rsidRPr="00CE5C98">
        <w:t>ent must include direct observation of tasks.</w:t>
      </w:r>
    </w:p>
    <w:p w:rsidR="00000000" w:rsidRPr="00CE5C98" w:rsidP="00A35D7F">
      <w:pPr>
        <w:pStyle w:val="BodyText"/>
      </w:pPr>
      <w:r w:rsidRPr="00CE5C98">
        <w:t>Where assessment of competency includes third-party evidence, individuals must provide evidence that links them to the RESS in BEVs that they have repaired, e.g. repair orders.</w:t>
      </w:r>
    </w:p>
    <w:p w:rsidR="00000000" w:rsidRPr="00CE5C98" w:rsidP="00A35D7F">
      <w:pPr>
        <w:pStyle w:val="BodyText"/>
      </w:pPr>
      <w:r w:rsidRPr="00CE5C98">
        <w:t>Assessors must verify performance evidence through questioning on skills and knowledge to ensure correct interpretation and application.</w:t>
      </w:r>
    </w:p>
    <w:p w:rsidR="00000000" w:rsidRPr="00CE5C98" w:rsidP="00A35D7F">
      <w:pPr>
        <w:pStyle w:val="BodyText"/>
      </w:pPr>
      <w:r w:rsidRPr="00CE5C98">
        <w:t>The following resources must be made available:</w:t>
      </w:r>
    </w:p>
    <w:p w:rsidR="00000000" w:rsidRPr="00CE5C98" w:rsidP="00CE5C98">
      <w:pPr>
        <w:pStyle w:val="ListBullet"/>
      </w:pPr>
      <w:r w:rsidRPr="00CE5C98">
        <w:t>automotive repair workplace or simulated workplace</w:t>
      </w:r>
    </w:p>
    <w:p w:rsidR="00000000" w:rsidRPr="00CE5C98" w:rsidP="00CE5C98">
      <w:pPr>
        <w:pStyle w:val="ListBullet"/>
      </w:pPr>
      <w:r w:rsidRPr="00CE5C98">
        <w:t>PPE, including elec</w:t>
      </w:r>
      <w:r w:rsidRPr="00CE5C98">
        <w:t>trical safety gloves with 1000 volt rating and Australian standards rated HV insulating mat</w:t>
      </w:r>
    </w:p>
    <w:p w:rsidR="00000000" w:rsidRPr="00CE5C98" w:rsidP="00CE5C98">
      <w:pPr>
        <w:pStyle w:val="ListBullet"/>
      </w:pPr>
      <w:r w:rsidRPr="00CE5C98">
        <w:t>manufacturer specifications for BEV and RESS</w:t>
      </w:r>
    </w:p>
    <w:p w:rsidR="00000000" w:rsidRPr="00CE5C98" w:rsidP="00CE5C98">
      <w:pPr>
        <w:pStyle w:val="ListBullet"/>
      </w:pPr>
      <w:r w:rsidRPr="00CE5C98">
        <w:t>AS 5732 Electric vehicle operations - Maintenance and repair</w:t>
      </w:r>
    </w:p>
    <w:p w:rsidR="00000000" w:rsidRPr="00CE5C98" w:rsidP="00CE5C98">
      <w:pPr>
        <w:pStyle w:val="ListBullet"/>
      </w:pPr>
      <w:r w:rsidRPr="00CE5C98">
        <w:t>two different BEVs with RESS and associated components acc</w:t>
      </w:r>
      <w:r w:rsidRPr="00CE5C98">
        <w:t>essible for diagnosis and repair or replacement activities</w:t>
      </w:r>
    </w:p>
    <w:p w:rsidR="00000000" w:rsidRPr="00CE5C98" w:rsidP="00CE5C98">
      <w:pPr>
        <w:pStyle w:val="ListBullet"/>
      </w:pPr>
      <w:r w:rsidRPr="00CE5C98">
        <w:t>electrical diagnostic equipment appropriate to the BEV being diagnosed and repaired, including:</w:t>
      </w:r>
    </w:p>
    <w:p w:rsidR="00000000" w:rsidRPr="00CE5C98" w:rsidP="00CE5C98">
      <w:pPr>
        <w:pStyle w:val="ListBullet2"/>
      </w:pPr>
      <w:r w:rsidRPr="00CE5C98">
        <w:t>digital multimeter with Cat III 1000 volt rating</w:t>
      </w:r>
    </w:p>
    <w:p w:rsidR="00000000" w:rsidRPr="00CE5C98" w:rsidP="00CE5C98">
      <w:pPr>
        <w:pStyle w:val="ListBullet2"/>
      </w:pPr>
      <w:r w:rsidRPr="00CE5C98">
        <w:t>insulation tester</w:t>
      </w:r>
    </w:p>
    <w:p w:rsidR="00000000" w:rsidRPr="00CE5C98" w:rsidP="00CE5C98">
      <w:pPr>
        <w:pStyle w:val="ListBullet2"/>
      </w:pPr>
      <w:r w:rsidRPr="00CE5C98">
        <w:t>residual voltage tester, if speci</w:t>
      </w:r>
      <w:r w:rsidRPr="00CE5C98">
        <w:t>fied in original equipment manufacturer (OEM) specifications</w:t>
      </w:r>
    </w:p>
    <w:p w:rsidR="00000000" w:rsidRPr="00CE5C98" w:rsidP="00CE5C98">
      <w:pPr>
        <w:pStyle w:val="ListBullet2"/>
      </w:pPr>
      <w:r w:rsidRPr="00CE5C98">
        <w:t>scan tool</w:t>
      </w:r>
    </w:p>
    <w:p w:rsidR="00000000" w:rsidRPr="00CE5C98" w:rsidP="00CE5C98">
      <w:pPr>
        <w:pStyle w:val="ListBullet2"/>
      </w:pPr>
      <w:r w:rsidRPr="00CE5C98">
        <w:t>oscilloscope</w:t>
      </w:r>
    </w:p>
    <w:p w:rsidR="00000000" w:rsidRPr="00CE5C98" w:rsidP="00CE5C98">
      <w:pPr>
        <w:pStyle w:val="ListBullet"/>
      </w:pPr>
      <w:r w:rsidRPr="00CE5C98">
        <w:t>tools, equipment and materials appropriate for repairing BEV RESS and their components.</w:t>
      </w:r>
    </w:p>
    <w:p w:rsidR="00000000" w:rsidRPr="00CE5C98" w:rsidP="00CE5C98">
      <w:pPr>
        <w:pStyle w:val="List"/>
      </w:pPr>
    </w:p>
    <w:p w:rsidR="00000000" w:rsidRPr="00CE5C98" w:rsidP="00A35D7F">
      <w:pPr>
        <w:pStyle w:val="BodyText"/>
      </w:pPr>
      <w:r w:rsidRPr="00CE5C98">
        <w:t>Assessors of this unit must satisfy the requirements for assessors in applicable vocational education and training legislation, frameworks and/or standards.</w:t>
      </w:r>
    </w:p>
    <w:p w:rsidR="00000000" w:rsidRPr="00CE5C98" w:rsidP="00CE5C98">
      <w:pPr>
        <w:pStyle w:val="Heading1"/>
      </w:pPr>
      <w:bookmarkStart w:id="13" w:name="O_1113577"/>
      <w:bookmarkEnd w:id="13"/>
      <w:r w:rsidRPr="00CE5C98">
        <w:t>Links</w:t>
      </w:r>
    </w:p>
    <w:p w:rsidR="00000000" w:rsidRPr="00CE5C98" w:rsidP="00A35D7F">
      <w:pPr>
        <w:pStyle w:val="BodyText"/>
      </w:pPr>
      <w:r w:rsidRPr="00CE5C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A791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E5C98" w:rsidP="00CE5C98"/>
    <w:sectPr w:rsidSect="00CE5C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8" w:rsidRPr="00A35D7F" w:rsidP="00A35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7F" w:rsidP="00CE5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35D7F" w:rsidP="00CE5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35D7F" w:rsidP="00CE5C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8" w:rsidP="00CE5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5D7F">
      <w:t>Approved</w:t>
    </w:r>
    <w:r w:rsidR="00A35D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5D7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5D7F">
      <w:rPr>
        <w:noProof/>
      </w:rPr>
      <w:t>6</w:t>
    </w:r>
    <w:r>
      <w:rPr>
        <w:noProof/>
      </w:rPr>
      <w:fldChar w:fldCharType="end"/>
    </w:r>
  </w:p>
  <w:p w:rsidR="00CE5C98" w:rsidP="00CE5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5D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5D7F">
      <w:t>Mining and Automotive Skills Alliance</w:t>
    </w:r>
    <w:r w:rsidR="00A35D7F">
      <w:fldChar w:fldCharType="end"/>
    </w:r>
  </w:p>
  <w:p w:rsidR="00CE5C98" w:rsidP="00CE5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C98" w:rsidRPr="00A35D7F" w:rsidP="00A35D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D7F" w:rsidRPr="002D2AF8" w:rsidP="00CE5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AURETH103 Diagnose and repair high voltage rechargeable energy storage systems 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35D7F" w:rsidP="00CE5C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8" w:rsidRPr="002D2AF8" w:rsidP="00CE5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5D7F">
      <w:t>AURETH103 Diagnose and repair high voltage rechargeable energy storage systems in battery electric vehicles</w:t>
    </w:r>
    <w:r w:rsidR="00A35D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5D7F">
      <w:rPr>
        <w:noProof/>
      </w:rPr>
      <w:t>1 March 2025</w:t>
    </w:r>
    <w:r>
      <w:fldChar w:fldCharType="end"/>
    </w:r>
  </w:p>
  <w:p w:rsidR="00CE5C98" w:rsidP="00CE5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5CB7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303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F8E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C98"/>
  </w:style>
  <w:style w:type="character" w:customStyle="1" w:styleId="Heading1Char">
    <w:name w:val="Heading 1 Char"/>
    <w:basedOn w:val="DefaultParagraphFont"/>
    <w:link w:val="Heading1"/>
    <w:rsid w:val="00CE5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C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5C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5C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C98"/>
    <w:rPr>
      <w:b/>
      <w:spacing w:val="0"/>
    </w:rPr>
  </w:style>
  <w:style w:type="paragraph" w:styleId="ListBullet2">
    <w:name w:val="List Bullet 2"/>
    <w:basedOn w:val="List2"/>
    <w:rsid w:val="00CE5C9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5C98"/>
    <w:rPr>
      <w:i/>
    </w:rPr>
  </w:style>
  <w:style w:type="paragraph" w:customStyle="1" w:styleId="SuperHeading">
    <w:name w:val="SuperHeading"/>
    <w:basedOn w:val="Normal"/>
    <w:rsid w:val="00CE5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E5C9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E5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C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5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C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5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C98"/>
  </w:style>
  <w:style w:type="paragraph" w:styleId="TableofFigures">
    <w:name w:val="table of figures"/>
    <w:basedOn w:val="Normal"/>
    <w:next w:val="Normal"/>
    <w:semiHidden/>
    <w:rsid w:val="00CE5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C9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E5C98"/>
    <w:rPr>
      <w:rFonts w:ascii="Wingdings" w:hAnsi="Wingdings"/>
    </w:rPr>
  </w:style>
  <w:style w:type="paragraph" w:customStyle="1" w:styleId="TableHeading">
    <w:name w:val="Table Heading"/>
    <w:basedOn w:val="HeadingBase"/>
    <w:rsid w:val="00CE5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C98"/>
    <w:rPr>
      <w:color w:val="0033CC"/>
      <w:u w:val="none"/>
    </w:rPr>
  </w:style>
  <w:style w:type="paragraph" w:customStyle="1" w:styleId="BodyTextRight">
    <w:name w:val="Body Text Right"/>
    <w:basedOn w:val="BodyText"/>
    <w:rsid w:val="00CE5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C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C98"/>
    <w:rPr>
      <w:sz w:val="32"/>
    </w:rPr>
  </w:style>
  <w:style w:type="paragraph" w:customStyle="1" w:styleId="HeadingProcedure">
    <w:name w:val="Heading Procedure"/>
    <w:basedOn w:val="HeadingBase"/>
    <w:next w:val="Normal"/>
    <w:rsid w:val="00CE5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C98"/>
    <w:pPr>
      <w:spacing w:before="60" w:after="60"/>
    </w:pPr>
  </w:style>
  <w:style w:type="paragraph" w:styleId="ListContinue">
    <w:name w:val="List Continue"/>
    <w:basedOn w:val="List"/>
    <w:rsid w:val="00CE5C98"/>
    <w:pPr>
      <w:ind w:firstLine="0"/>
    </w:pPr>
  </w:style>
  <w:style w:type="paragraph" w:customStyle="1" w:styleId="ListNote">
    <w:name w:val="List Note"/>
    <w:basedOn w:val="List"/>
    <w:rsid w:val="00CE5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C98"/>
    <w:rPr>
      <w:rFonts w:ascii="Courier New" w:hAnsi="Courier New"/>
    </w:rPr>
  </w:style>
  <w:style w:type="paragraph" w:customStyle="1" w:styleId="NoteBullet">
    <w:name w:val="Note Bullet"/>
    <w:basedOn w:val="Note"/>
    <w:rsid w:val="00CE5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C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E5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C98"/>
    <w:rPr>
      <w:b/>
      <w:smallCaps/>
    </w:rPr>
  </w:style>
  <w:style w:type="paragraph" w:customStyle="1" w:styleId="TableListNumber">
    <w:name w:val="Table List Number"/>
    <w:basedOn w:val="ListNumber"/>
    <w:rsid w:val="00CE5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C98"/>
    <w:pPr>
      <w:numPr>
        <w:numId w:val="10"/>
      </w:numPr>
    </w:pPr>
  </w:style>
  <w:style w:type="paragraph" w:customStyle="1" w:styleId="ListAlpha2">
    <w:name w:val="List Alpha 2"/>
    <w:basedOn w:val="List2"/>
    <w:rsid w:val="00CE5C98"/>
    <w:pPr>
      <w:numPr>
        <w:numId w:val="9"/>
      </w:numPr>
    </w:pPr>
  </w:style>
  <w:style w:type="paragraph" w:styleId="List2">
    <w:name w:val="List 2"/>
    <w:basedOn w:val="BodyText"/>
    <w:rsid w:val="00CE5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C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E5C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E5C98"/>
    <w:pPr>
      <w:numPr>
        <w:numId w:val="5"/>
      </w:numPr>
    </w:pPr>
  </w:style>
  <w:style w:type="paragraph" w:styleId="ListContinue2">
    <w:name w:val="List Continue 2"/>
    <w:basedOn w:val="List2"/>
    <w:rsid w:val="00CE5C98"/>
    <w:pPr>
      <w:ind w:firstLine="0"/>
    </w:pPr>
  </w:style>
  <w:style w:type="paragraph" w:styleId="ListContinue3">
    <w:name w:val="List Continue 3"/>
    <w:basedOn w:val="List3"/>
    <w:rsid w:val="00CE5C98"/>
    <w:pPr>
      <w:ind w:left="1021" w:firstLine="0"/>
    </w:pPr>
  </w:style>
  <w:style w:type="paragraph" w:styleId="ListContinue4">
    <w:name w:val="List Continue 4"/>
    <w:basedOn w:val="List4"/>
    <w:rsid w:val="00CE5C98"/>
    <w:pPr>
      <w:ind w:firstLine="0"/>
    </w:pPr>
  </w:style>
  <w:style w:type="paragraph" w:styleId="ListContinue5">
    <w:name w:val="List Continue 5"/>
    <w:basedOn w:val="List5"/>
    <w:rsid w:val="00CE5C98"/>
    <w:pPr>
      <w:ind w:firstLine="0"/>
    </w:pPr>
  </w:style>
  <w:style w:type="paragraph" w:styleId="ListNumber3">
    <w:name w:val="List Number 3"/>
    <w:basedOn w:val="List3"/>
    <w:rsid w:val="00CE5C98"/>
    <w:pPr>
      <w:numPr>
        <w:numId w:val="6"/>
      </w:numPr>
    </w:pPr>
  </w:style>
  <w:style w:type="paragraph" w:styleId="ListNumber4">
    <w:name w:val="List Number 4"/>
    <w:basedOn w:val="List4"/>
    <w:rsid w:val="00CE5C98"/>
    <w:pPr>
      <w:numPr>
        <w:numId w:val="7"/>
      </w:numPr>
    </w:pPr>
  </w:style>
  <w:style w:type="paragraph" w:styleId="ListNumber5">
    <w:name w:val="List Number 5"/>
    <w:basedOn w:val="List5"/>
    <w:rsid w:val="00CE5C98"/>
    <w:pPr>
      <w:numPr>
        <w:numId w:val="8"/>
      </w:numPr>
    </w:pPr>
  </w:style>
  <w:style w:type="paragraph" w:styleId="BlockText">
    <w:name w:val="Block Text"/>
    <w:basedOn w:val="Normal"/>
    <w:rsid w:val="00CE5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C98"/>
    <w:rPr>
      <w:sz w:val="16"/>
      <w:vertAlign w:val="superscript"/>
    </w:rPr>
  </w:style>
  <w:style w:type="character" w:customStyle="1" w:styleId="Symbols">
    <w:name w:val="Symbols"/>
    <w:basedOn w:val="DefaultParagraphFont"/>
    <w:rsid w:val="00CE5C98"/>
    <w:rPr>
      <w:rFonts w:ascii="Symbol" w:hAnsi="Symbol"/>
    </w:rPr>
  </w:style>
  <w:style w:type="character" w:customStyle="1" w:styleId="MenuOptions">
    <w:name w:val="Menu Options"/>
    <w:basedOn w:val="DefaultParagraphFont"/>
    <w:rsid w:val="00CE5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C98"/>
    <w:rPr>
      <w:b/>
    </w:rPr>
  </w:style>
  <w:style w:type="character" w:customStyle="1" w:styleId="Underlined">
    <w:name w:val="Underlined"/>
    <w:basedOn w:val="DefaultParagraphFont"/>
    <w:rsid w:val="00CE5C98"/>
    <w:rPr>
      <w:u w:val="single"/>
    </w:rPr>
  </w:style>
  <w:style w:type="paragraph" w:customStyle="1" w:styleId="TableBodyTextRight">
    <w:name w:val="Table Body Text Right"/>
    <w:basedOn w:val="TableBodyText"/>
    <w:rsid w:val="00CE5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C98"/>
    <w:rPr>
      <w:sz w:val="18"/>
    </w:rPr>
  </w:style>
  <w:style w:type="paragraph" w:customStyle="1" w:styleId="BodySmallRight">
    <w:name w:val="Body Small Right"/>
    <w:basedOn w:val="BodyTextRight"/>
    <w:rsid w:val="00CE5C98"/>
    <w:rPr>
      <w:sz w:val="18"/>
      <w:szCs w:val="18"/>
    </w:rPr>
  </w:style>
  <w:style w:type="paragraph" w:customStyle="1" w:styleId="MarginEdition">
    <w:name w:val="Margin Edition"/>
    <w:basedOn w:val="MarginNote"/>
    <w:rsid w:val="00CE5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C98"/>
    <w:rPr>
      <w:sz w:val="2"/>
      <w:szCs w:val="2"/>
    </w:rPr>
  </w:style>
  <w:style w:type="character" w:customStyle="1" w:styleId="Small">
    <w:name w:val="Small"/>
    <w:basedOn w:val="DefaultParagraphFont"/>
    <w:rsid w:val="00CE5C98"/>
    <w:rPr>
      <w:sz w:val="16"/>
    </w:rPr>
  </w:style>
  <w:style w:type="paragraph" w:customStyle="1" w:styleId="WideTable">
    <w:name w:val="Wide Table"/>
    <w:basedOn w:val="Normal"/>
    <w:rsid w:val="00CE5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C98"/>
  </w:style>
  <w:style w:type="paragraph" w:styleId="Quote">
    <w:name w:val="Quote"/>
    <w:basedOn w:val="Heading1"/>
    <w:link w:val="QuoteChar"/>
    <w:qFormat/>
    <w:rsid w:val="00CE5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C98"/>
    <w:pPr>
      <w:pageBreakBefore/>
    </w:pPr>
  </w:style>
  <w:style w:type="paragraph" w:customStyle="1" w:styleId="Border">
    <w:name w:val="Border"/>
    <w:basedOn w:val="Normal"/>
    <w:qFormat/>
    <w:rsid w:val="00CE5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C98"/>
    <w:rPr>
      <w:u w:val="single"/>
    </w:rPr>
  </w:style>
  <w:style w:type="character" w:customStyle="1" w:styleId="BoldandItalics">
    <w:name w:val="Bold and Italics"/>
    <w:qFormat/>
    <w:rsid w:val="00CE5C98"/>
    <w:rPr>
      <w:b/>
      <w:i/>
      <w:u w:val="none"/>
    </w:rPr>
  </w:style>
  <w:style w:type="paragraph" w:styleId="BalloonText">
    <w:name w:val="Balloon Text"/>
    <w:basedOn w:val="Normal"/>
    <w:link w:val="BalloonTextChar"/>
    <w:rsid w:val="00CE5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C98"/>
    <w:pPr>
      <w:spacing w:before="0" w:after="0"/>
    </w:pPr>
  </w:style>
  <w:style w:type="paragraph" w:customStyle="1" w:styleId="BodyTextBold">
    <w:name w:val="Body Text Bold"/>
    <w:basedOn w:val="BodyText"/>
    <w:qFormat/>
    <w:rsid w:val="00CE5C98"/>
    <w:rPr>
      <w:b/>
    </w:rPr>
  </w:style>
  <w:style w:type="character" w:styleId="Hyperlink">
    <w:name w:val="Hyperlink"/>
    <w:basedOn w:val="DefaultParagraphFont"/>
    <w:uiPriority w:val="99"/>
    <w:unhideWhenUsed/>
    <w:rsid w:val="00A35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1524</Words>
  <Characters>10309</Characters>
  <Application>Microsoft Office Word</Application>
  <DocSecurity>0</DocSecurity>
  <Lines>294</Lines>
  <Paragraphs>204</Paragraphs>
  <ScaleCrop>false</ScaleCrop>
  <Company>Author-it Software Corporation Ltd.</Company>
  <LinksUpToDate>false</LinksUpToDate>
  <CharactersWithSpaces>11629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AURETH103 Diagnose and repair high voltage rechargeable energy storage systems in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