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23CC" w:rsidP="000223CC">
      <w:pPr>
        <w:pStyle w:val="Title"/>
      </w:pPr>
      <w:r>
        <w:fldChar w:fldCharType="begin"/>
      </w:r>
      <w:r>
        <w:instrText xml:space="preserve"> TITLE   \* MERGEFORMAT </w:instrText>
      </w:r>
      <w:r>
        <w:fldChar w:fldCharType="separate"/>
      </w:r>
      <w:r>
        <w:t>AURETH102 Inspect and maintain battery electric vehicles</w:t>
      </w:r>
      <w:r>
        <w:fldChar w:fldCharType="end"/>
      </w:r>
    </w:p>
    <w:p w:rsidR="000223CC" w:rsidP="000223CC">
      <w:pPr>
        <w:pStyle w:val="Version"/>
        <w:sectPr w:rsidSect="00C116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637" w:rsidP="00C11637">
      <w:pPr>
        <w:pStyle w:val="SuperHeading"/>
      </w:pPr>
      <w:r w:rsidRPr="00C11637">
        <w:t>AURETH102 Inspect and maintain battery electric vehicles</w:t>
      </w:r>
    </w:p>
    <w:p w:rsidR="00000000" w:rsidRPr="00C11637" w:rsidP="00C11637">
      <w:pPr>
        <w:pStyle w:val="Heading1"/>
      </w:pPr>
      <w:bookmarkStart w:id="1" w:name="O_1222546"/>
      <w:bookmarkEnd w:id="1"/>
      <w:r w:rsidRPr="00C11637">
        <w:t>Modification History</w:t>
      </w:r>
    </w:p>
    <w:tbl>
      <w:tblPr>
        <w:tblW w:w="0" w:type="auto"/>
        <w:tblLayout w:type="fixed"/>
        <w:tblCellMar>
          <w:left w:w="62" w:type="dxa"/>
          <w:right w:w="62" w:type="dxa"/>
        </w:tblCellMar>
        <w:tblLook w:val="0000"/>
      </w:tblPr>
      <w:tblGrid>
        <w:gridCol w:w="2616"/>
        <w:gridCol w:w="6456"/>
      </w:tblGrid>
      <w:tr w:rsidTr="00C1163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BodyText"/>
            </w:pPr>
            <w:r w:rsidRPr="00C11637">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rPr>
                <w:rStyle w:val="SpecialBold"/>
              </w:rPr>
              <w:t>Comments</w:t>
            </w:r>
          </w:p>
        </w:tc>
      </w:tr>
      <w:tr w:rsidTr="00C1163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BodyText"/>
            </w:pPr>
            <w:r w:rsidRPr="00C11637">
              <w:t>This version first released with the Automotive Retail, Service and Repair Training Package Version 7.0.</w:t>
            </w:r>
          </w:p>
          <w:p w:rsidR="00000000" w:rsidRPr="00C11637" w:rsidP="00C11637">
            <w:pPr>
              <w:pStyle w:val="BodyText"/>
            </w:pPr>
            <w:r w:rsidRPr="00C11637">
              <w:t>Supersedes and is equivalent to AURETH002 Service and maintain battery electric veh</w:t>
            </w:r>
            <w:r w:rsidRPr="00C11637">
              <w:t>icles.</w:t>
            </w:r>
          </w:p>
        </w:tc>
      </w:tr>
    </w:tbl>
    <w:p w:rsidR="00000000" w:rsidRPr="00C11637" w:rsidP="00C11637">
      <w:pPr>
        <w:pStyle w:val="BodyText"/>
      </w:pPr>
    </w:p>
    <w:p w:rsidR="00000000" w:rsidRPr="00C11637" w:rsidP="00C11637">
      <w:pPr>
        <w:pStyle w:val="AllowPageBreak"/>
      </w:pPr>
    </w:p>
    <w:p w:rsidR="00000000" w:rsidRPr="00C11637" w:rsidP="00C11637">
      <w:pPr>
        <w:pStyle w:val="Heading1"/>
      </w:pPr>
      <w:bookmarkStart w:id="2" w:name="O_1222547"/>
      <w:bookmarkEnd w:id="2"/>
      <w:r w:rsidRPr="00C11637">
        <w:t>Application</w:t>
      </w:r>
    </w:p>
    <w:p w:rsidR="00000000" w:rsidRPr="00C11637" w:rsidP="000223CC">
      <w:pPr>
        <w:pStyle w:val="BodyText"/>
      </w:pPr>
      <w:r w:rsidRPr="00C11637">
        <w:t>This unit describes the skills and knowledge required to inspect and maintain battery electric vehicles (BEVs). It involves working with automotive electrical components, maintaining rechargeable energy storage syste</w:t>
      </w:r>
      <w:r w:rsidRPr="00C11637">
        <w:t>ms (RESS), and performing basic tests on electric drive motors. Importance is placed in the unit on applying both high voltage (HV) rechargeable energy storage systems RESS and separated extra low voltage (SELV) electrical safety procedures.</w:t>
      </w:r>
    </w:p>
    <w:p w:rsidR="00000000" w:rsidRPr="00C11637" w:rsidP="000223CC">
      <w:pPr>
        <w:pStyle w:val="BodyText"/>
      </w:pPr>
      <w:r w:rsidRPr="00C11637">
        <w:t xml:space="preserve">It applies to </w:t>
      </w:r>
      <w:r w:rsidRPr="00C11637">
        <w:t>individuals working in the automotive service and repair industry.</w:t>
      </w:r>
    </w:p>
    <w:p w:rsidR="00000000" w:rsidRPr="00C11637" w:rsidP="000223CC">
      <w:pPr>
        <w:pStyle w:val="BodyText"/>
      </w:pPr>
      <w:r w:rsidRPr="00C11637">
        <w:t>No licensing, legislative, regulatory or certification requirements apply to this unit at the time of publication.</w:t>
      </w:r>
    </w:p>
    <w:p w:rsidR="00000000" w:rsidRPr="00C11637" w:rsidP="00C11637">
      <w:pPr>
        <w:pStyle w:val="Heading1"/>
      </w:pPr>
      <w:bookmarkStart w:id="3" w:name="O_1222548"/>
      <w:bookmarkEnd w:id="3"/>
      <w:r w:rsidRPr="00C11637">
        <w:t>Pre-requisite Unit</w:t>
      </w:r>
    </w:p>
    <w:p w:rsidR="00000000" w:rsidRPr="00C11637" w:rsidP="000223CC">
      <w:pPr>
        <w:pStyle w:val="BodyText"/>
      </w:pPr>
      <w:r w:rsidRPr="00C11637">
        <w:t>AURETH101 Depower and reinitialise b</w:t>
      </w:r>
      <w:r w:rsidRPr="00C11637">
        <w:t>attery electric vehicles</w:t>
      </w:r>
    </w:p>
    <w:p w:rsidR="00000000" w:rsidRPr="00C11637" w:rsidP="00C11637">
      <w:pPr>
        <w:pStyle w:val="Heading1"/>
      </w:pPr>
      <w:bookmarkStart w:id="4" w:name="O_1222549"/>
      <w:bookmarkEnd w:id="4"/>
      <w:r w:rsidRPr="00C11637">
        <w:t>Competency Field</w:t>
      </w:r>
    </w:p>
    <w:p w:rsidR="00000000" w:rsidRPr="00C11637" w:rsidP="000223CC">
      <w:pPr>
        <w:pStyle w:val="BodyText"/>
      </w:pPr>
      <w:r w:rsidRPr="00C11637">
        <w:t xml:space="preserve">Electrical </w:t>
      </w:r>
    </w:p>
    <w:p w:rsidR="00000000" w:rsidRPr="00C11637" w:rsidP="00C11637">
      <w:pPr>
        <w:pStyle w:val="Heading1"/>
      </w:pPr>
      <w:bookmarkStart w:id="5" w:name="O_1222550"/>
      <w:bookmarkEnd w:id="5"/>
      <w:r w:rsidRPr="00C11637">
        <w:t>Unit Sector</w:t>
      </w:r>
    </w:p>
    <w:p w:rsidR="00000000" w:rsidRPr="00C11637" w:rsidP="000223CC">
      <w:pPr>
        <w:pStyle w:val="BodyText"/>
      </w:pPr>
      <w:r w:rsidRPr="00C11637">
        <w:t>Technical – Hybrid Vehicle and Battery Electric Vehicle</w:t>
      </w:r>
    </w:p>
    <w:p w:rsidR="00000000" w:rsidRPr="00C11637" w:rsidP="00C11637">
      <w:pPr>
        <w:pStyle w:val="Heading1"/>
      </w:pPr>
      <w:bookmarkStart w:id="6" w:name="O_1222551"/>
      <w:bookmarkEnd w:id="6"/>
      <w:r w:rsidRPr="00C11637">
        <w:t>Elements and Performance Criteria</w:t>
      </w:r>
    </w:p>
    <w:tbl>
      <w:tblPr>
        <w:tblW w:w="0" w:type="auto"/>
        <w:tblCellMar>
          <w:left w:w="62" w:type="dxa"/>
          <w:right w:w="62" w:type="dxa"/>
        </w:tblCellMar>
        <w:tblLook w:val="0000"/>
      </w:tblPr>
      <w:tblGrid>
        <w:gridCol w:w="2582"/>
        <w:gridCol w:w="6614"/>
      </w:tblGrid>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11637" w:rsidP="00C11637">
            <w:pPr>
              <w:pStyle w:val="BodyText"/>
            </w:pPr>
            <w:r w:rsidRPr="00C11637">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1637">
            <w:pPr>
              <w:pStyle w:val="BodyText"/>
              <w:rPr>
                <w:lang w:val="en-NZ"/>
              </w:rPr>
            </w:pPr>
            <w:r w:rsidRPr="00C11637">
              <w:rPr>
                <w:rStyle w:val="SpecialBold"/>
              </w:rPr>
              <w:t>PERFORMANCE CRITERIA</w:t>
            </w:r>
          </w:p>
        </w:tc>
      </w:tr>
      <w:tr w:rsidTr="000223CC">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BodyText"/>
            </w:pPr>
            <w:r w:rsidRPr="00C11637">
              <w:rPr>
                <w:rStyle w:val="Emphasis"/>
              </w:rPr>
              <w:t>Ele</w:t>
            </w:r>
            <w:r w:rsidRPr="00C11637">
              <w:rPr>
                <w:rStyle w:val="Emphasis"/>
              </w:rPr>
              <w:t>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rPr>
                <w:rStyle w:val="Emphasis"/>
              </w:rPr>
              <w:t>Performance criteria describe the performance needed to demonstrate achievement of the element.</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
              <w:rPr>
                <w:lang w:val="en-NZ"/>
              </w:rPr>
            </w:pPr>
            <w:r w:rsidRPr="00C11637">
              <w:t>1.Prepare to inspect and maintain BEV</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
            </w:pPr>
            <w:r w:rsidRPr="00C11637">
              <w:t>1.1 Identify job requirements from workplace instructions</w:t>
            </w:r>
          </w:p>
          <w:p w:rsidR="00000000" w:rsidRPr="00C11637" w:rsidP="00C11637">
            <w:pPr>
              <w:pStyle w:val="List"/>
            </w:pPr>
            <w:r w:rsidRPr="00C11637">
              <w:t xml:space="preserve">1.2 Access and interpret workplace procedures and manufacturer specifications </w:t>
            </w:r>
          </w:p>
          <w:p w:rsidR="00000000" w:rsidRPr="00C11637" w:rsidP="00C11637">
            <w:pPr>
              <w:pStyle w:val="List"/>
            </w:pPr>
            <w:r w:rsidRPr="00C11637">
              <w:t xml:space="preserve">1.3 Identify hazards associated with the work, assess potential risks and implement control measures in line with workplace policies and procedures </w:t>
            </w:r>
          </w:p>
          <w:p w:rsidR="00000000" w:rsidP="00C11637">
            <w:pPr>
              <w:pStyle w:val="List"/>
              <w:rPr>
                <w:lang w:val="en-NZ"/>
              </w:rPr>
            </w:pPr>
            <w:r w:rsidRPr="00C11637">
              <w:t>1.4 Identify tools and equip</w:t>
            </w:r>
            <w:r w:rsidRPr="00C11637">
              <w:t>ment required for inspecting activity and establishing serviceability according to workplace procedures</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
              <w:rPr>
                <w:lang w:val="en-NZ"/>
              </w:rPr>
            </w:pPr>
            <w:r w:rsidRPr="00C11637">
              <w:t>2.Test RESS and drive motor system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
            </w:pPr>
            <w:r w:rsidRPr="00C11637">
              <w:t>2.1 Use diagnostic equipment to retrieve system parameters and information</w:t>
            </w:r>
          </w:p>
          <w:p w:rsidR="00000000" w:rsidRPr="00C11637" w:rsidP="00C11637">
            <w:pPr>
              <w:pStyle w:val="List"/>
            </w:pPr>
            <w:r w:rsidRPr="00C11637">
              <w:t>2.2 Test RESS and vehicle drive</w:t>
            </w:r>
            <w:r w:rsidRPr="00C11637">
              <w:t xml:space="preserve"> motor system for correct operation according to manufacturer specifications</w:t>
            </w:r>
          </w:p>
          <w:p w:rsidR="00000000" w:rsidP="00C11637">
            <w:pPr>
              <w:pStyle w:val="List"/>
              <w:rPr>
                <w:lang w:val="en-NZ"/>
              </w:rPr>
            </w:pPr>
            <w:r w:rsidRPr="00C11637">
              <w:t>2.3 Identify problems associated with performance of RESS or drive motor system according to workplace procedures</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
              <w:rPr>
                <w:lang w:val="en-NZ"/>
              </w:rPr>
            </w:pPr>
            <w:r w:rsidRPr="00C11637">
              <w:t>3.Deactivate vehicle RESS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
            </w:pPr>
            <w:r w:rsidRPr="00C11637">
              <w:t>3.1 Check vehicle is depowered accordi</w:t>
            </w:r>
            <w:r w:rsidRPr="00C11637">
              <w:t>ng to manufacturer specifications and workplace procedures</w:t>
            </w:r>
          </w:p>
          <w:p w:rsidR="00000000" w:rsidRPr="00C11637" w:rsidP="00C11637">
            <w:pPr>
              <w:pStyle w:val="List"/>
            </w:pPr>
            <w:r w:rsidRPr="00C11637">
              <w:t xml:space="preserve">3.2 Check vehicle is identified with warning tag or sign to indicate potential hazards </w:t>
            </w:r>
          </w:p>
          <w:p w:rsidR="00000000" w:rsidRPr="00C11637" w:rsidP="00C11637">
            <w:pPr>
              <w:pStyle w:val="List"/>
            </w:pPr>
            <w:r w:rsidRPr="00C11637">
              <w:t xml:space="preserve">3.3 Locate SELV supply and disconnect according to manufacturer specifications </w:t>
            </w:r>
          </w:p>
          <w:p w:rsidR="00000000" w:rsidRPr="00C11637" w:rsidP="00C11637">
            <w:pPr>
              <w:pStyle w:val="List"/>
            </w:pPr>
            <w:r w:rsidRPr="00C11637">
              <w:t>3.4 Locate and remove RESS se</w:t>
            </w:r>
            <w:r w:rsidRPr="00C11637">
              <w:t>rvice plug or manual service and disconnect to depower vehicle HV RESS according to manufacturer specifications</w:t>
            </w:r>
          </w:p>
          <w:p w:rsidR="00000000" w:rsidRPr="00C11637" w:rsidP="00C11637">
            <w:pPr>
              <w:pStyle w:val="List"/>
            </w:pPr>
            <w:r w:rsidRPr="00C11637">
              <w:t>3.5 Stabilise vehicle and check for zero residual voltage according to manufacturer procedures</w:t>
            </w:r>
          </w:p>
          <w:p w:rsidR="00000000" w:rsidP="00C11637">
            <w:pPr>
              <w:pStyle w:val="List"/>
              <w:rPr>
                <w:lang w:val="en-NZ"/>
              </w:rPr>
            </w:pPr>
            <w:r w:rsidRPr="00C11637">
              <w:t>3.6 Secure RESS service plug or manual service di</w:t>
            </w:r>
            <w:r w:rsidRPr="00C11637">
              <w:t>sconnect to prevent refitting by third party</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
              <w:rPr>
                <w:lang w:val="en-NZ"/>
              </w:rPr>
            </w:pPr>
            <w:r w:rsidRPr="00C11637">
              <w:t>4.Check drive motor, electrical subsystems and associated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
            </w:pPr>
            <w:r w:rsidRPr="00C11637">
              <w:t>4.1 Check electrical drive motor and electrical subsystem and confirm condition</w:t>
            </w:r>
          </w:p>
          <w:p w:rsidR="00000000" w:rsidRPr="00C11637" w:rsidP="00C11637">
            <w:pPr>
              <w:pStyle w:val="List"/>
            </w:pPr>
            <w:r w:rsidRPr="00C11637">
              <w:t>4.2 Identify problems associated with performance of electric</w:t>
            </w:r>
            <w:r w:rsidRPr="00C11637">
              <w:t xml:space="preserve">al drive motor, electrical subsystems and associated components </w:t>
            </w:r>
          </w:p>
          <w:p w:rsidR="00000000" w:rsidP="00C11637">
            <w:pPr>
              <w:pStyle w:val="List"/>
              <w:rPr>
                <w:lang w:val="en-NZ"/>
              </w:rPr>
            </w:pPr>
            <w:r w:rsidRPr="00C11637">
              <w:t>4.3 Report corrective action according to workplace procedures</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
              <w:rPr>
                <w:lang w:val="en-NZ"/>
              </w:rPr>
            </w:pPr>
            <w:r w:rsidRPr="00C11637">
              <w:t>5.Reinitialise vehicle RESS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
            </w:pPr>
            <w:r w:rsidRPr="00C11637">
              <w:t xml:space="preserve">5.1 Reconnect SELV and RESS service plug or manual service and disconnect in the correct order and reactivate vehicle </w:t>
            </w:r>
          </w:p>
          <w:p w:rsidR="00000000" w:rsidRPr="00C11637" w:rsidP="00C11637">
            <w:pPr>
              <w:pStyle w:val="List"/>
            </w:pPr>
            <w:r w:rsidRPr="00C11637">
              <w:t>5.2 Carry out diagnostic tests and confirm correct recalibration of subsystems affected by depower process according to manufacturer spec</w:t>
            </w:r>
            <w:r w:rsidRPr="00C11637">
              <w:t>ifications</w:t>
            </w:r>
          </w:p>
          <w:p w:rsidR="00000000" w:rsidRPr="00C11637" w:rsidP="00C11637">
            <w:pPr>
              <w:pStyle w:val="List"/>
            </w:pPr>
            <w:r w:rsidRPr="00C11637">
              <w:t xml:space="preserve">5.3 Check RESS and vehicle subsystems for correct operation </w:t>
            </w:r>
            <w:r w:rsidRPr="00C11637">
              <w:t xml:space="preserve">according to manufacture specifications </w:t>
            </w:r>
          </w:p>
          <w:p w:rsidR="00000000" w:rsidP="00C11637">
            <w:pPr>
              <w:pStyle w:val="List"/>
              <w:rPr>
                <w:lang w:val="en-NZ"/>
              </w:rPr>
            </w:pPr>
            <w:r w:rsidRPr="00C11637">
              <w:t>5.4 Report post-reactivation faults according to workplace procedures</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
              <w:rPr>
                <w:lang w:val="en-NZ"/>
              </w:rPr>
            </w:pPr>
            <w:r w:rsidRPr="00C11637">
              <w:t>6.Complete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
            </w:pPr>
            <w:r w:rsidRPr="00C11637">
              <w:t>6.1 Conduct final inspection according to workp</w:t>
            </w:r>
            <w:r w:rsidRPr="00C11637">
              <w:t xml:space="preserve">lace procedures and confirm vehicle is ready for use </w:t>
            </w:r>
          </w:p>
          <w:p w:rsidR="00000000" w:rsidRPr="00C11637" w:rsidP="00C11637">
            <w:pPr>
              <w:pStyle w:val="List"/>
            </w:pPr>
            <w:r w:rsidRPr="00C11637">
              <w:t xml:space="preserve">6.2 Clear work area and dispose of or recycle materials according to workplace procedures </w:t>
            </w:r>
          </w:p>
          <w:p w:rsidR="00000000" w:rsidRPr="00C11637" w:rsidP="00C11637">
            <w:pPr>
              <w:pStyle w:val="List"/>
            </w:pPr>
            <w:r w:rsidRPr="00C11637">
              <w:t xml:space="preserve">6.3 Check tools and equipment are stored, and faulty equipment is identified, tagged and isolated according to </w:t>
            </w:r>
            <w:r w:rsidRPr="00C11637">
              <w:t>workplace procedures</w:t>
            </w:r>
          </w:p>
          <w:p w:rsidR="00000000" w:rsidRPr="00C11637" w:rsidP="00C11637">
            <w:pPr>
              <w:pStyle w:val="List"/>
            </w:pPr>
            <w:r w:rsidRPr="00C11637">
              <w:t>6.4 Complete documentation according to workplace procedures</w:t>
            </w:r>
          </w:p>
        </w:tc>
      </w:tr>
    </w:tbl>
    <w:p w:rsidR="00000000" w:rsidRPr="00C11637" w:rsidP="00C11637">
      <w:pPr>
        <w:pStyle w:val="BodyText"/>
      </w:pPr>
    </w:p>
    <w:p w:rsidR="00000000" w:rsidRPr="00C11637" w:rsidP="00C11637">
      <w:pPr>
        <w:pStyle w:val="AllowPageBreak"/>
      </w:pPr>
    </w:p>
    <w:p w:rsidR="00000000" w:rsidRPr="00C11637" w:rsidP="00C11637">
      <w:pPr>
        <w:pStyle w:val="Heading1"/>
      </w:pPr>
      <w:bookmarkStart w:id="7" w:name="O_1222552"/>
      <w:bookmarkEnd w:id="7"/>
      <w:r w:rsidRPr="00C11637">
        <w:t>Foundation Skills</w:t>
      </w:r>
    </w:p>
    <w:p w:rsidR="00000000" w:rsidRPr="000223CC" w:rsidP="000223CC">
      <w:pPr>
        <w:pStyle w:val="BodyText"/>
        <w:rPr>
          <w:i/>
        </w:rPr>
      </w:pPr>
      <w:r w:rsidRPr="000223CC">
        <w:rPr>
          <w:rStyle w:val="Emphasis"/>
        </w:rPr>
        <w:t>This section describes those language, literacy, numeracy and employment skills that are essential to performance but not explicit in t</w:t>
      </w:r>
      <w:r w:rsidRPr="000223CC">
        <w:rPr>
          <w:rStyle w:val="Emphasis"/>
        </w:rPr>
        <w:t>he performance criteria.</w:t>
      </w:r>
    </w:p>
    <w:tbl>
      <w:tblPr>
        <w:tblW w:w="0" w:type="auto"/>
        <w:tblCellMar>
          <w:left w:w="62" w:type="dxa"/>
          <w:right w:w="62" w:type="dxa"/>
        </w:tblCellMar>
        <w:tblLook w:val="0000"/>
      </w:tblPr>
      <w:tblGrid>
        <w:gridCol w:w="2356"/>
        <w:gridCol w:w="6840"/>
      </w:tblGrid>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BodyText"/>
            </w:pPr>
            <w:r w:rsidRPr="00C1163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rPr>
                <w:rStyle w:val="SpecialBold"/>
              </w:rPr>
              <w:t>Description</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 xml:space="preserve">Learning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Bullet"/>
              <w:rPr>
                <w:lang w:val="en-NZ"/>
              </w:rPr>
            </w:pPr>
            <w:r w:rsidRPr="00C11637">
              <w:t>Locates appropriate sources of information efficiently</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 xml:space="preserve">Reading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Bullet"/>
              <w:rPr>
                <w:lang w:val="en-NZ"/>
              </w:rPr>
            </w:pPr>
            <w:r w:rsidRPr="00C11637">
              <w:t xml:space="preserve">Interprets text, symbols and diagrams in testing, servicing and maintenance information from manufacturer </w:t>
            </w:r>
            <w:r w:rsidRPr="00C11637">
              <w:t>specifications, and workplace instructions and procedures</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 xml:space="preserve">Writing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Bullet"/>
              <w:rPr>
                <w:lang w:val="en-NZ"/>
              </w:rPr>
            </w:pPr>
            <w:r w:rsidRPr="00C11637">
              <w:t>Legibly and accurately fills out workplace documentation</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 xml:space="preserve">Oral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Bullet"/>
            </w:pPr>
            <w:r w:rsidRPr="00C11637">
              <w:t xml:space="preserve">Listens to workplace instructions and asks questions to clarify job requirements </w:t>
            </w:r>
          </w:p>
          <w:p w:rsidR="00000000" w:rsidP="00C11637">
            <w:pPr>
              <w:pStyle w:val="ListBullet"/>
              <w:rPr>
                <w:lang w:val="en-NZ"/>
              </w:rPr>
            </w:pPr>
            <w:r w:rsidRPr="00C11637">
              <w:t>Participates in verbal exchanges to repo</w:t>
            </w:r>
            <w:r w:rsidRPr="00C11637">
              <w:t>rt faults and inspect and maintenance findings, and makes required repair recommendations</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 xml:space="preserve">Numeracy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ListBullet"/>
              <w:rPr>
                <w:lang w:val="en-NZ"/>
              </w:rPr>
            </w:pPr>
            <w:r w:rsidRPr="00C11637">
              <w:t>Interprets measurements of residual voltage and high voltages relating to BEVs</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 xml:space="preserve">Planning and organising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Bullet"/>
            </w:pPr>
            <w:r w:rsidRPr="00C11637">
              <w:t>Plans own work requirements</w:t>
            </w:r>
          </w:p>
          <w:p w:rsidR="00000000" w:rsidRPr="00C11637" w:rsidP="00C11637">
            <w:pPr>
              <w:pStyle w:val="ListBullet"/>
            </w:pPr>
            <w:r w:rsidRPr="00C11637">
              <w:t>Prioritises actions to achieve required outcomes</w:t>
            </w:r>
          </w:p>
          <w:p w:rsidR="00000000" w:rsidP="00C11637">
            <w:pPr>
              <w:pStyle w:val="ListBullet"/>
              <w:rPr>
                <w:lang w:val="en-NZ"/>
              </w:rPr>
            </w:pPr>
            <w:r w:rsidRPr="00C11637">
              <w:t>Confirms tasks are completed within workplace timeframes</w:t>
            </w:r>
          </w:p>
        </w:tc>
      </w:tr>
      <w:tr w:rsidTr="000223C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 xml:space="preserve">Technology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ListBullet"/>
            </w:pPr>
            <w:r w:rsidRPr="00C11637">
              <w:t>Uses specialised tools and equipment</w:t>
            </w:r>
          </w:p>
        </w:tc>
      </w:tr>
    </w:tbl>
    <w:p w:rsidR="00000000" w:rsidRPr="00C11637" w:rsidP="00C11637">
      <w:pPr>
        <w:pStyle w:val="BodyText"/>
      </w:pPr>
    </w:p>
    <w:p w:rsidR="00000000" w:rsidRPr="00C11637" w:rsidP="00C11637">
      <w:pPr>
        <w:pStyle w:val="AllowPageBreak"/>
      </w:pPr>
    </w:p>
    <w:p w:rsidR="00000000" w:rsidRPr="00C11637" w:rsidP="00C11637">
      <w:pPr>
        <w:pStyle w:val="Heading1"/>
      </w:pPr>
      <w:bookmarkStart w:id="8" w:name="O_1222554"/>
      <w:bookmarkEnd w:id="8"/>
      <w:r w:rsidRPr="00C11637">
        <w:t>Unit Mapping Information</w:t>
      </w:r>
    </w:p>
    <w:p w:rsidR="00000000" w:rsidRPr="00C11637" w:rsidP="000223CC">
      <w:pPr>
        <w:pStyle w:val="BodyText"/>
      </w:pPr>
      <w:r w:rsidRPr="00C11637">
        <w:t>Supersedes and is equivalen</w:t>
      </w:r>
      <w:r w:rsidRPr="00C11637">
        <w:t>t to AURETH002 Service and maintain battery electric vehicles.</w:t>
      </w:r>
    </w:p>
    <w:p w:rsidR="00000000" w:rsidRPr="00C11637" w:rsidP="00C11637">
      <w:pPr>
        <w:pStyle w:val="Heading1"/>
      </w:pPr>
      <w:bookmarkStart w:id="9" w:name="O_1222561"/>
      <w:bookmarkEnd w:id="9"/>
      <w:r w:rsidRPr="00C11637">
        <w:t>Links</w:t>
      </w:r>
    </w:p>
    <w:p w:rsidR="00000000" w:rsidRPr="00C11637" w:rsidP="000223CC">
      <w:pPr>
        <w:pStyle w:val="BodyText"/>
      </w:pPr>
      <w:r w:rsidRPr="00C1163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35D60">
        <w:rPr>
          <w:rStyle w:val="Hyperlink"/>
        </w:rPr>
        <w:t>https://vetnet.gov.au/Pages/TrainingDocs.aspx?q=b4278d82-d487-4070-a8c4-78045ec695b1</w:t>
      </w:r>
      <w:r>
        <w:fldChar w:fldCharType="end"/>
      </w:r>
    </w:p>
    <w:p w:rsidR="00000000" w:rsidRPr="00C11637" w:rsidP="000223CC">
      <w:pPr>
        <w:pStyle w:val="BodyText"/>
        <w:sectPr w:rsidSect="00C11637">
          <w:headerReference w:type="default" r:id="rId10"/>
          <w:footerReference w:type="default" r:id="rId11"/>
          <w:pgSz w:w="11908" w:h="16833"/>
          <w:pgMar w:top="1702" w:right="1418" w:bottom="1702" w:left="1418" w:header="992" w:footer="992" w:gutter="0"/>
          <w:cols w:space="720"/>
          <w:noEndnote/>
          <w:docGrid w:linePitch="299"/>
        </w:sectPr>
      </w:pPr>
    </w:p>
    <w:p w:rsidR="00000000" w:rsidRPr="00C11637" w:rsidP="00C11637">
      <w:pPr>
        <w:pStyle w:val="SuperHeading"/>
      </w:pPr>
      <w:r w:rsidRPr="00C11637">
        <w:t>Assessment Requirements for AURETH102 Inspect and maintain battery electric vehicles</w:t>
      </w:r>
    </w:p>
    <w:p w:rsidR="00000000" w:rsidRPr="00C11637" w:rsidP="00C11637">
      <w:pPr>
        <w:pStyle w:val="Heading1"/>
      </w:pPr>
      <w:bookmarkStart w:id="10" w:name="O_1222556"/>
      <w:bookmarkEnd w:id="10"/>
      <w:r w:rsidRPr="00C11637">
        <w:t>Modification History</w:t>
      </w:r>
    </w:p>
    <w:tbl>
      <w:tblPr>
        <w:tblW w:w="0" w:type="auto"/>
        <w:tblLayout w:type="fixed"/>
        <w:tblCellMar>
          <w:left w:w="62" w:type="dxa"/>
          <w:right w:w="62" w:type="dxa"/>
        </w:tblCellMar>
        <w:tblLook w:val="0000"/>
      </w:tblPr>
      <w:tblGrid>
        <w:gridCol w:w="2616"/>
        <w:gridCol w:w="6456"/>
      </w:tblGrid>
      <w:tr w:rsidTr="00C1163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BodyText"/>
            </w:pPr>
            <w:r w:rsidRPr="00C11637">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rPr>
                <w:rStyle w:val="SpecialBold"/>
              </w:rPr>
              <w:t>Comments</w:t>
            </w:r>
          </w:p>
        </w:tc>
      </w:tr>
      <w:tr w:rsidTr="00C11637">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1637">
            <w:pPr>
              <w:pStyle w:val="BodyText"/>
              <w:rPr>
                <w:lang w:val="en-NZ"/>
              </w:rPr>
            </w:pPr>
            <w:r w:rsidRPr="00C11637">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1637" w:rsidP="00C11637">
            <w:pPr>
              <w:pStyle w:val="BodyText"/>
            </w:pPr>
            <w:r w:rsidRPr="00C11637">
              <w:t>This version first rele</w:t>
            </w:r>
            <w:r w:rsidRPr="00C11637">
              <w:t>ased with the Automotive Retail, Service and Repair Training Package Version 7.0.</w:t>
            </w:r>
          </w:p>
          <w:p w:rsidR="00000000" w:rsidRPr="00C11637" w:rsidP="00C11637">
            <w:pPr>
              <w:pStyle w:val="BodyText"/>
            </w:pPr>
            <w:r w:rsidRPr="00C11637">
              <w:t>Supersedes and is equivalent to AURETH002 Service and maintain battery electric vehicles.</w:t>
            </w:r>
          </w:p>
        </w:tc>
      </w:tr>
    </w:tbl>
    <w:p w:rsidR="00000000" w:rsidRPr="00C11637" w:rsidP="00C11637">
      <w:pPr>
        <w:pStyle w:val="BodyText"/>
      </w:pPr>
    </w:p>
    <w:p w:rsidR="00000000" w:rsidRPr="00C11637" w:rsidP="00C11637">
      <w:pPr>
        <w:pStyle w:val="AllowPageBreak"/>
      </w:pPr>
    </w:p>
    <w:p w:rsidR="00000000" w:rsidRPr="00C11637" w:rsidP="00C11637">
      <w:pPr>
        <w:pStyle w:val="Heading1"/>
      </w:pPr>
      <w:bookmarkStart w:id="11" w:name="O_1222557"/>
      <w:bookmarkEnd w:id="11"/>
      <w:r w:rsidRPr="00C11637">
        <w:t>Performance Evidence</w:t>
      </w:r>
    </w:p>
    <w:p w:rsidR="00000000" w:rsidRPr="00C11637" w:rsidP="000223CC">
      <w:pPr>
        <w:pStyle w:val="BodyText"/>
      </w:pPr>
      <w:r w:rsidRPr="00C11637">
        <w:t>The candidate must demonstrate the ability to complete the tasks outlined in the elements, performance criteria and foundation skills of this unit, including evidence of the ability to:</w:t>
      </w:r>
    </w:p>
    <w:p w:rsidR="00000000" w:rsidRPr="00C11637" w:rsidP="00C11637">
      <w:pPr>
        <w:pStyle w:val="ListBullet"/>
      </w:pPr>
      <w:r w:rsidRPr="00C11637">
        <w:t>inspect and maintain at least two different battery electric vehicles</w:t>
      </w:r>
      <w:r w:rsidRPr="00C11637">
        <w:t xml:space="preserve"> (BEVs).</w:t>
      </w:r>
    </w:p>
    <w:p w:rsidR="00000000" w:rsidRPr="00C11637" w:rsidP="00C11637">
      <w:pPr>
        <w:pStyle w:val="AllowPageBreak"/>
      </w:pPr>
    </w:p>
    <w:p w:rsidR="00000000" w:rsidRPr="00C11637" w:rsidP="00C11637">
      <w:pPr>
        <w:pStyle w:val="Heading1"/>
      </w:pPr>
      <w:bookmarkStart w:id="12" w:name="O_1222558"/>
      <w:bookmarkEnd w:id="12"/>
      <w:r w:rsidRPr="00C11637">
        <w:t>Knowledge Evidence</w:t>
      </w:r>
    </w:p>
    <w:p w:rsidR="00000000" w:rsidRPr="00C11637" w:rsidP="000223CC">
      <w:pPr>
        <w:pStyle w:val="BodyText"/>
      </w:pPr>
      <w:r w:rsidRPr="00C11637">
        <w:t xml:space="preserve">The candidate must be able to demonstrate knowledge to complete the tasks outlined in the elements, performance criteria and foundation skills of this unit, including knowledge of: </w:t>
      </w:r>
    </w:p>
    <w:p w:rsidR="00000000" w:rsidRPr="00C11637" w:rsidP="00C11637">
      <w:pPr>
        <w:pStyle w:val="ListBullet"/>
      </w:pPr>
      <w:r w:rsidRPr="00C11637">
        <w:t>methods to locate and inte</w:t>
      </w:r>
      <w:r w:rsidRPr="00C11637">
        <w:t>rpret information required to inspect and maintain battery electric vehicles, including:</w:t>
      </w:r>
    </w:p>
    <w:p w:rsidR="00000000" w:rsidRPr="00C11637" w:rsidP="00C11637">
      <w:pPr>
        <w:pStyle w:val="ListBullet2"/>
      </w:pPr>
      <w:r w:rsidRPr="00C11637">
        <w:t>Australian Standards (AS) 5732 Electric vehicle operations - Maintenance and repair</w:t>
      </w:r>
    </w:p>
    <w:p w:rsidR="00000000" w:rsidRPr="00C11637" w:rsidP="00C11637">
      <w:pPr>
        <w:pStyle w:val="ListBullet2"/>
      </w:pPr>
      <w:r w:rsidRPr="00C11637">
        <w:t xml:space="preserve">vehicle manufacturer specifications and procedures or equivalent documentation </w:t>
      </w:r>
    </w:p>
    <w:p w:rsidR="00000000" w:rsidRPr="00C11637" w:rsidP="00C11637">
      <w:pPr>
        <w:pStyle w:val="ListBullet"/>
      </w:pPr>
      <w:r w:rsidRPr="00C11637">
        <w:t>w</w:t>
      </w:r>
      <w:r w:rsidRPr="00C11637">
        <w:t>orkplace procedures and policies required to inspect and maintain battery electric vehicles, including:</w:t>
      </w:r>
    </w:p>
    <w:p w:rsidR="00000000" w:rsidRPr="00C11637" w:rsidP="00C11637">
      <w:pPr>
        <w:pStyle w:val="ListBullet2"/>
      </w:pPr>
      <w:r w:rsidRPr="00C11637">
        <w:t>documentation procedures</w:t>
      </w:r>
    </w:p>
    <w:p w:rsidR="00000000" w:rsidRPr="00C11637" w:rsidP="00C11637">
      <w:pPr>
        <w:pStyle w:val="ListBullet2"/>
      </w:pPr>
      <w:r w:rsidRPr="00C11637">
        <w:t>housekeeping procedures, including those for:</w:t>
      </w:r>
    </w:p>
    <w:p w:rsidR="00000000" w:rsidRPr="00C11637" w:rsidP="00C11637">
      <w:pPr>
        <w:pStyle w:val="ListBullet3"/>
      </w:pPr>
      <w:r w:rsidRPr="00C11637">
        <w:t>examining and storing tools and equipment</w:t>
      </w:r>
    </w:p>
    <w:p w:rsidR="00000000" w:rsidRPr="00C11637" w:rsidP="00C11637">
      <w:pPr>
        <w:pStyle w:val="ListBullet3"/>
      </w:pPr>
      <w:r w:rsidRPr="00C11637">
        <w:t>identifying, ta</w:t>
      </w:r>
      <w:r w:rsidRPr="00C11637">
        <w:t>gging and isolating faulty equipment</w:t>
      </w:r>
    </w:p>
    <w:p w:rsidR="00000000" w:rsidRPr="00C11637" w:rsidP="00C11637">
      <w:pPr>
        <w:pStyle w:val="ListBullet3"/>
      </w:pPr>
      <w:r w:rsidRPr="00C11637">
        <w:t>disposing and recycling of excess materials</w:t>
      </w:r>
    </w:p>
    <w:p w:rsidR="00000000" w:rsidRPr="00C11637" w:rsidP="00C11637">
      <w:pPr>
        <w:pStyle w:val="ListBullet"/>
      </w:pPr>
      <w:r w:rsidRPr="00C11637">
        <w:t>work health and safety (WHS) relating to inspecting and maintaining BEVs, including procedures for:</w:t>
      </w:r>
    </w:p>
    <w:p w:rsidR="00000000" w:rsidRPr="00C11637" w:rsidP="00C11637">
      <w:pPr>
        <w:pStyle w:val="ListBullet2"/>
      </w:pPr>
      <w:r w:rsidRPr="00C11637">
        <w:t>identifying hazards and controlling risks associated with:</w:t>
      </w:r>
    </w:p>
    <w:p w:rsidR="00000000" w:rsidRPr="00C11637" w:rsidP="00C11637">
      <w:pPr>
        <w:pStyle w:val="ListBullet3"/>
      </w:pPr>
      <w:r w:rsidRPr="00C11637">
        <w:t>working with high voltages on BEV electrical systems</w:t>
      </w:r>
    </w:p>
    <w:p w:rsidR="00000000" w:rsidRPr="00C11637" w:rsidP="00C11637">
      <w:pPr>
        <w:pStyle w:val="ListBullet3"/>
      </w:pPr>
      <w:r w:rsidRPr="00C11637">
        <w:t>wearing jewellery while working around high electrical currents</w:t>
      </w:r>
    </w:p>
    <w:p w:rsidR="00000000" w:rsidRPr="00C11637" w:rsidP="00C11637">
      <w:pPr>
        <w:pStyle w:val="ListBullet2"/>
      </w:pPr>
      <w:r w:rsidRPr="00C11637">
        <w:t>minimising risk associated with hazards, including applying electrical safety precautions when:</w:t>
      </w:r>
    </w:p>
    <w:p w:rsidR="00000000" w:rsidRPr="00C11637" w:rsidP="00C11637">
      <w:pPr>
        <w:pStyle w:val="ListBullet3"/>
      </w:pPr>
      <w:r w:rsidRPr="00C11637">
        <w:t>using personal protective equipment (PPE)</w:t>
      </w:r>
      <w:r w:rsidRPr="00C11637">
        <w:t>, including electrical safety gloves with 1000 volt rating and Australian standards rated high voltage (HV) insulating mat</w:t>
      </w:r>
    </w:p>
    <w:p w:rsidR="00000000" w:rsidRPr="00C11637" w:rsidP="00C11637">
      <w:pPr>
        <w:pStyle w:val="ListBullet3"/>
      </w:pPr>
      <w:r w:rsidRPr="00C11637">
        <w:t>identifying and using firefighting equipment as appropriate</w:t>
      </w:r>
    </w:p>
    <w:p w:rsidR="00000000" w:rsidRPr="00C11637" w:rsidP="00C11637">
      <w:pPr>
        <w:pStyle w:val="ListBullet3"/>
      </w:pPr>
      <w:r w:rsidRPr="00C11637">
        <w:t>using the ‘one hand’ rule</w:t>
      </w:r>
    </w:p>
    <w:p w:rsidR="00000000" w:rsidRPr="00C11637" w:rsidP="00C11637">
      <w:pPr>
        <w:pStyle w:val="ListBullet3"/>
      </w:pPr>
      <w:r w:rsidRPr="00C11637">
        <w:t>following live system warning tags and signs</w:t>
      </w:r>
    </w:p>
    <w:p w:rsidR="00000000" w:rsidRPr="00C11637" w:rsidP="00C11637">
      <w:pPr>
        <w:pStyle w:val="ListBullet3"/>
      </w:pPr>
      <w:r w:rsidRPr="00C11637">
        <w:t>de</w:t>
      </w:r>
      <w:r w:rsidRPr="00C11637">
        <w:t>powering vehicle</w:t>
      </w:r>
    </w:p>
    <w:p w:rsidR="00000000" w:rsidRPr="00C11637" w:rsidP="00C11637">
      <w:pPr>
        <w:pStyle w:val="ListBullet3"/>
      </w:pPr>
      <w:r w:rsidRPr="00C11637">
        <w:t>isolating HV rechargeable energy storage system (RESS) electrical supply</w:t>
      </w:r>
    </w:p>
    <w:p w:rsidR="00000000" w:rsidRPr="00C11637" w:rsidP="00C11637">
      <w:pPr>
        <w:pStyle w:val="ListBullet3"/>
      </w:pPr>
      <w:r w:rsidRPr="00C11637">
        <w:t>stabilising vehicle electrical system</w:t>
      </w:r>
    </w:p>
    <w:p w:rsidR="00000000" w:rsidRPr="00C11637" w:rsidP="00C11637">
      <w:pPr>
        <w:pStyle w:val="ListBullet"/>
      </w:pPr>
      <w:r w:rsidRPr="00C11637">
        <w:t>key components of BEVs and their functions</w:t>
      </w:r>
    </w:p>
    <w:p w:rsidR="00000000" w:rsidRPr="00C11637" w:rsidP="00C11637">
      <w:pPr>
        <w:pStyle w:val="ListBullet"/>
      </w:pPr>
      <w:r w:rsidRPr="00C11637">
        <w:t>RESS battery construction, including:</w:t>
      </w:r>
    </w:p>
    <w:p w:rsidR="00000000" w:rsidRPr="00C11637" w:rsidP="00C11637">
      <w:pPr>
        <w:pStyle w:val="ListBullet2"/>
      </w:pPr>
      <w:r w:rsidRPr="00C11637">
        <w:t>battery internal resistance</w:t>
      </w:r>
    </w:p>
    <w:p w:rsidR="00000000" w:rsidRPr="00C11637" w:rsidP="00C11637">
      <w:pPr>
        <w:pStyle w:val="ListBullet2"/>
      </w:pPr>
      <w:r w:rsidRPr="00C11637">
        <w:t>battery types</w:t>
      </w:r>
    </w:p>
    <w:p w:rsidR="00000000" w:rsidRPr="00C11637" w:rsidP="00C11637">
      <w:pPr>
        <w:pStyle w:val="ListBullet2"/>
      </w:pPr>
      <w:r w:rsidRPr="00C11637">
        <w:t>terminal corrosion</w:t>
      </w:r>
    </w:p>
    <w:p w:rsidR="00000000" w:rsidRPr="00C11637" w:rsidP="00C11637">
      <w:pPr>
        <w:pStyle w:val="ListBullet2"/>
      </w:pPr>
      <w:r w:rsidRPr="00C11637">
        <w:t>terminal resistance</w:t>
      </w:r>
    </w:p>
    <w:p w:rsidR="00000000" w:rsidRPr="00C11637" w:rsidP="00C11637">
      <w:pPr>
        <w:pStyle w:val="ListBullet"/>
      </w:pPr>
      <w:r w:rsidRPr="00C11637">
        <w:t>key components of RESS theory, including:</w:t>
      </w:r>
    </w:p>
    <w:p w:rsidR="00000000" w:rsidRPr="00C11637" w:rsidP="00C11637">
      <w:pPr>
        <w:pStyle w:val="ListBullet2"/>
      </w:pPr>
      <w:r w:rsidRPr="00C11637">
        <w:t>cell failure theory</w:t>
      </w:r>
    </w:p>
    <w:p w:rsidR="00000000" w:rsidRPr="00C11637" w:rsidP="00C11637">
      <w:pPr>
        <w:pStyle w:val="ListBullet2"/>
      </w:pPr>
      <w:r w:rsidRPr="00C11637">
        <w:t>charging characteristics</w:t>
      </w:r>
    </w:p>
    <w:p w:rsidR="00000000" w:rsidRPr="00C11637" w:rsidP="00C11637">
      <w:pPr>
        <w:pStyle w:val="ListBullet2"/>
      </w:pPr>
      <w:r w:rsidRPr="00C11637">
        <w:t>open circuit cells</w:t>
      </w:r>
    </w:p>
    <w:p w:rsidR="00000000" w:rsidRPr="00C11637" w:rsidP="00C11637">
      <w:pPr>
        <w:pStyle w:val="ListBullet2"/>
      </w:pPr>
      <w:r w:rsidRPr="00C11637">
        <w:t>reverse polarisation</w:t>
      </w:r>
    </w:p>
    <w:p w:rsidR="00000000" w:rsidRPr="00C11637" w:rsidP="00C11637">
      <w:pPr>
        <w:pStyle w:val="ListBullet2"/>
      </w:pPr>
      <w:r w:rsidRPr="00C11637">
        <w:t>series cell configuration</w:t>
      </w:r>
    </w:p>
    <w:p w:rsidR="00000000" w:rsidRPr="00C11637" w:rsidP="00C11637">
      <w:pPr>
        <w:pStyle w:val="ListBullet2"/>
      </w:pPr>
      <w:r w:rsidRPr="00C11637">
        <w:t>strapping and layout</w:t>
      </w:r>
    </w:p>
    <w:p w:rsidR="00000000" w:rsidRPr="00C11637" w:rsidP="00C11637">
      <w:pPr>
        <w:pStyle w:val="ListBullet"/>
      </w:pPr>
      <w:r w:rsidRPr="00C11637">
        <w:t>battery charger characteristics and oper</w:t>
      </w:r>
      <w:r w:rsidRPr="00C11637">
        <w:t xml:space="preserve">ation, including battery cooling system and refrigerant flow through RESS </w:t>
      </w:r>
    </w:p>
    <w:p w:rsidR="00000000" w:rsidRPr="00C11637" w:rsidP="00C11637">
      <w:pPr>
        <w:pStyle w:val="ListBullet"/>
      </w:pPr>
      <w:r w:rsidRPr="00C11637">
        <w:t>battery management system (BMS) theory</w:t>
      </w:r>
    </w:p>
    <w:p w:rsidR="00000000" w:rsidRPr="00C11637" w:rsidP="00C11637">
      <w:pPr>
        <w:pStyle w:val="ListBullet"/>
      </w:pPr>
      <w:r w:rsidRPr="00C11637">
        <w:t xml:space="preserve">power distribution unit (PDU) operation. </w:t>
      </w:r>
    </w:p>
    <w:p w:rsidR="00000000" w:rsidRPr="00C11637" w:rsidP="00C11637">
      <w:pPr>
        <w:pStyle w:val="AllowPageBreak"/>
      </w:pPr>
    </w:p>
    <w:p w:rsidR="00000000" w:rsidRPr="00C11637" w:rsidP="00C11637">
      <w:pPr>
        <w:pStyle w:val="Heading1"/>
      </w:pPr>
      <w:bookmarkStart w:id="13" w:name="O_1222559"/>
      <w:bookmarkEnd w:id="13"/>
      <w:r w:rsidRPr="00C11637">
        <w:t>Assessment Conditions</w:t>
      </w:r>
    </w:p>
    <w:p w:rsidR="00000000" w:rsidRPr="00C11637" w:rsidP="000223CC">
      <w:pPr>
        <w:pStyle w:val="BodyText"/>
      </w:pPr>
      <w:r w:rsidRPr="00C11637">
        <w:t xml:space="preserve">Competency is to be assessed in the workplace </w:t>
      </w:r>
      <w:r w:rsidRPr="00C11637">
        <w:t>or a simulated environment that accurately reflects performance in a real workplace setting.</w:t>
      </w:r>
    </w:p>
    <w:p w:rsidR="00000000" w:rsidRPr="00C11637" w:rsidP="000223CC">
      <w:pPr>
        <w:pStyle w:val="BodyText"/>
      </w:pPr>
      <w:r w:rsidRPr="00C11637">
        <w:t>Assessment must include direct observation of tasks.</w:t>
      </w:r>
    </w:p>
    <w:p w:rsidR="00000000" w:rsidRPr="00C11637" w:rsidP="000223CC">
      <w:pPr>
        <w:pStyle w:val="BodyText"/>
      </w:pPr>
      <w:r w:rsidRPr="00C11637">
        <w:t>Where assessment of competency includes third-party evidence, individuals must provide evidence that links the</w:t>
      </w:r>
      <w:r w:rsidRPr="00C11637">
        <w:t>m to the BEVs that they have inspected and maintained e.g. repair orders.</w:t>
      </w:r>
    </w:p>
    <w:p w:rsidR="00000000" w:rsidRPr="00C11637" w:rsidP="000223CC">
      <w:pPr>
        <w:pStyle w:val="BodyText"/>
      </w:pPr>
      <w:r w:rsidRPr="00C11637">
        <w:t>Assessors must verify performance evidence through questioning on skills and knowledge to ensure correct interpretation and application.</w:t>
      </w:r>
    </w:p>
    <w:p w:rsidR="00000000" w:rsidRPr="00C11637" w:rsidP="000223CC">
      <w:pPr>
        <w:pStyle w:val="BodyText"/>
      </w:pPr>
      <w:r w:rsidRPr="00C11637">
        <w:t>The following resources must be made availabl</w:t>
      </w:r>
      <w:r w:rsidRPr="00C11637">
        <w:t>e:</w:t>
      </w:r>
    </w:p>
    <w:p w:rsidR="00000000" w:rsidRPr="00C11637" w:rsidP="00C11637">
      <w:pPr>
        <w:pStyle w:val="ListBullet"/>
      </w:pPr>
      <w:r w:rsidRPr="00C11637">
        <w:t>automotive repair workplace or simulated workplace</w:t>
      </w:r>
    </w:p>
    <w:p w:rsidR="00000000" w:rsidRPr="00C11637" w:rsidP="00C11637">
      <w:pPr>
        <w:pStyle w:val="ListBullet"/>
      </w:pPr>
      <w:r w:rsidRPr="00C11637">
        <w:t>PPE and safety equipment, including electrical safety gloves with 1000 volt rating and Australian standards rated HV insulating mat</w:t>
      </w:r>
    </w:p>
    <w:p w:rsidR="00000000" w:rsidRPr="00C11637" w:rsidP="00C11637">
      <w:pPr>
        <w:pStyle w:val="ListBullet"/>
      </w:pPr>
      <w:r w:rsidRPr="00C11637">
        <w:t>manufacturer specifications and inspection procedures for the BEVs be</w:t>
      </w:r>
      <w:r w:rsidRPr="00C11637">
        <w:t>ing inspected and maintained</w:t>
      </w:r>
    </w:p>
    <w:p w:rsidR="00000000" w:rsidRPr="00C11637" w:rsidP="00C11637">
      <w:pPr>
        <w:pStyle w:val="ListBullet"/>
      </w:pPr>
      <w:r w:rsidRPr="00C11637">
        <w:t>AS 5732 Electric vehicle operations - Maintenance and repair</w:t>
      </w:r>
    </w:p>
    <w:p w:rsidR="00000000" w:rsidRPr="00C11637" w:rsidP="00C11637">
      <w:pPr>
        <w:pStyle w:val="ListBullet"/>
      </w:pPr>
      <w:r w:rsidRPr="00C11637">
        <w:t>two different BEVs as specified in the performance evidence</w:t>
      </w:r>
    </w:p>
    <w:p w:rsidR="00000000" w:rsidRPr="00C11637" w:rsidP="00C11637">
      <w:pPr>
        <w:pStyle w:val="ListBullet"/>
      </w:pPr>
      <w:r w:rsidRPr="00C11637">
        <w:t>electrical test equipment, including:</w:t>
      </w:r>
    </w:p>
    <w:p w:rsidR="00000000" w:rsidRPr="00C11637" w:rsidP="00C11637">
      <w:pPr>
        <w:pStyle w:val="ListBullet2"/>
      </w:pPr>
      <w:r w:rsidRPr="00C11637">
        <w:t>digital multimeter with Cat III 1000 volt rating</w:t>
      </w:r>
    </w:p>
    <w:p w:rsidR="00000000" w:rsidRPr="00C11637" w:rsidP="00C11637">
      <w:pPr>
        <w:pStyle w:val="ListBullet2"/>
      </w:pPr>
      <w:r w:rsidRPr="00C11637">
        <w:t>insulation tester</w:t>
      </w:r>
    </w:p>
    <w:p w:rsidR="00000000" w:rsidRPr="00C11637" w:rsidP="00C11637">
      <w:pPr>
        <w:pStyle w:val="ListBullet2"/>
      </w:pPr>
      <w:r w:rsidRPr="00C11637">
        <w:t>residual voltage tester, if specified in original equipment manufacturer (OEM) test requirements</w:t>
      </w:r>
    </w:p>
    <w:p w:rsidR="00000000" w:rsidRPr="00C11637" w:rsidP="00C11637">
      <w:pPr>
        <w:pStyle w:val="ListBullet2"/>
      </w:pPr>
      <w:r w:rsidRPr="00C11637">
        <w:t>scan tool</w:t>
      </w:r>
    </w:p>
    <w:p w:rsidR="00000000" w:rsidRPr="00C11637" w:rsidP="00C11637">
      <w:pPr>
        <w:pStyle w:val="ListBullet2"/>
      </w:pPr>
      <w:r w:rsidRPr="00C11637">
        <w:t>tools, equipment and materials appropriate for servicing and maintaining BEVs.</w:t>
      </w:r>
    </w:p>
    <w:p w:rsidR="00000000" w:rsidRPr="00C11637" w:rsidP="00C11637">
      <w:pPr>
        <w:pStyle w:val="BodyText"/>
      </w:pPr>
    </w:p>
    <w:p w:rsidR="00000000" w:rsidRPr="00C11637" w:rsidP="000223CC">
      <w:pPr>
        <w:pStyle w:val="BodyText"/>
      </w:pPr>
      <w:r w:rsidRPr="00C11637">
        <w:t>Assessors of this unit must satisfy the requirements for assessors in</w:t>
      </w:r>
      <w:r w:rsidRPr="00C11637">
        <w:t xml:space="preserve"> applicable vocational education and training legislation, frameworks and/or standards.</w:t>
      </w:r>
    </w:p>
    <w:p w:rsidR="00000000" w:rsidRPr="00C11637" w:rsidP="00C11637">
      <w:pPr>
        <w:pStyle w:val="Heading1"/>
      </w:pPr>
      <w:bookmarkStart w:id="14" w:name="O_1222562"/>
      <w:bookmarkEnd w:id="14"/>
      <w:r w:rsidRPr="00C11637">
        <w:t>Links</w:t>
      </w:r>
    </w:p>
    <w:p w:rsidR="00000000" w:rsidRPr="00C11637" w:rsidP="000223CC">
      <w:pPr>
        <w:pStyle w:val="BodyText"/>
      </w:pPr>
      <w:r w:rsidRPr="00C1163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435D60">
        <w:rPr>
          <w:rStyle w:val="Hyperlink"/>
        </w:rPr>
        <w:t>https://vetnet.gov.au/Pages/TrainingDocs.aspx?q=b4278d82-d487-4070-a8c4-78045ec695b1</w:t>
      </w:r>
      <w:r>
        <w:fldChar w:fldCharType="end"/>
      </w:r>
    </w:p>
    <w:p w:rsidR="00000000" w:rsidRPr="00C11637" w:rsidP="00C11637"/>
    <w:sectPr w:rsidSect="00C116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7" w:rsidRPr="000223CC" w:rsidP="000223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CC" w:rsidP="00C116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223CC" w:rsidP="00C116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223CC" w:rsidP="00C116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7" w:rsidP="00C11637">
    <w:pPr>
      <w:pStyle w:val="Footer"/>
      <w:framePr w:wrap="around"/>
    </w:pPr>
    <w:r>
      <w:fldChar w:fldCharType="begin"/>
    </w:r>
    <w:r>
      <w:instrText xml:space="preserve"> DOCPROPERTY  Subject  \* MERGEFORMAT </w:instrText>
    </w:r>
    <w:r>
      <w:fldChar w:fldCharType="separate"/>
    </w:r>
    <w:r w:rsidR="000223CC">
      <w:t>Approved</w:t>
    </w:r>
    <w:r w:rsidR="000223CC">
      <w:fldChar w:fldCharType="end"/>
    </w:r>
    <w:r>
      <w:tab/>
      <w:t xml:space="preserve">Page </w:t>
    </w:r>
    <w:r>
      <w:fldChar w:fldCharType="begin"/>
    </w:r>
    <w:r>
      <w:instrText xml:space="preserve"> PAGE  \* Arabic  \* MERGEFORMAT </w:instrText>
    </w:r>
    <w:r>
      <w:fldChar w:fldCharType="separate"/>
    </w:r>
    <w:r w:rsidR="000223C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23CC">
      <w:rPr>
        <w:noProof/>
      </w:rPr>
      <w:t>5</w:t>
    </w:r>
    <w:r>
      <w:rPr>
        <w:noProof/>
      </w:rPr>
      <w:fldChar w:fldCharType="end"/>
    </w:r>
  </w:p>
  <w:p w:rsidR="00C11637" w:rsidP="00C11637">
    <w:pPr>
      <w:pStyle w:val="Footer"/>
      <w:framePr w:wrap="around"/>
    </w:pPr>
    <w:r>
      <w:t xml:space="preserve">© Commonwealth of Australia, </w:t>
    </w:r>
    <w:r>
      <w:fldChar w:fldCharType="begin"/>
    </w:r>
    <w:r>
      <w:instrText xml:space="preserve"> DATE  \@ "yyyy"  \* MERGEFORMAT </w:instrText>
    </w:r>
    <w:r>
      <w:fldChar w:fldCharType="separate"/>
    </w:r>
    <w:r w:rsidR="000223CC">
      <w:rPr>
        <w:noProof/>
      </w:rPr>
      <w:t>2025</w:t>
    </w:r>
    <w:r>
      <w:fldChar w:fldCharType="end"/>
    </w:r>
    <w:r>
      <w:tab/>
    </w:r>
    <w:r>
      <w:fldChar w:fldCharType="begin"/>
    </w:r>
    <w:r>
      <w:instrText xml:space="preserve"> DOCPROPERTY  Author  \* MERGEFORMAT </w:instrText>
    </w:r>
    <w:r>
      <w:fldChar w:fldCharType="separate"/>
    </w:r>
    <w:r w:rsidR="000223CC">
      <w:t>Mining and Automotive Skills Alliance</w:t>
    </w:r>
    <w:r w:rsidR="000223CC">
      <w:fldChar w:fldCharType="end"/>
    </w:r>
  </w:p>
  <w:p w:rsidR="00C11637" w:rsidP="00C116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637" w:rsidRPr="000223CC" w:rsidP="000223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3CC" w:rsidRPr="002D2AF8" w:rsidP="00C11637">
    <w:pPr>
      <w:pStyle w:val="Header"/>
      <w:framePr w:wrap="around"/>
    </w:pPr>
    <w:r>
      <w:fldChar w:fldCharType="begin"/>
    </w:r>
    <w:r>
      <w:instrText xml:space="preserve"> TITLE   \* MERGEFORMAT </w:instrText>
    </w:r>
    <w:r>
      <w:fldChar w:fldCharType="separate"/>
    </w:r>
    <w:r>
      <w:t>AURETH102 Inspect and maintain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23CC" w:rsidP="00C116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637" w:rsidRPr="002D2AF8" w:rsidP="00C11637">
    <w:pPr>
      <w:pStyle w:val="Header"/>
      <w:framePr w:wrap="around"/>
    </w:pPr>
    <w:r>
      <w:fldChar w:fldCharType="begin"/>
    </w:r>
    <w:r>
      <w:instrText xml:space="preserve"> TITLE   \* MERGEFORMAT </w:instrText>
    </w:r>
    <w:r>
      <w:fldChar w:fldCharType="separate"/>
    </w:r>
    <w:r w:rsidR="000223CC">
      <w:t>AURETH102 Inspect and maintain battery electric vehicles</w:t>
    </w:r>
    <w:r w:rsidR="000223CC">
      <w:fldChar w:fldCharType="end"/>
    </w:r>
    <w:r>
      <w:tab/>
      <w:t xml:space="preserve">Date this document was generated: </w:t>
    </w:r>
    <w:r>
      <w:fldChar w:fldCharType="begin"/>
    </w:r>
    <w:r>
      <w:instrText xml:space="preserve"> CREATEDATE  \@ "d MMMM yyyy"  \* MERGEFORMAT </w:instrText>
    </w:r>
    <w:r>
      <w:fldChar w:fldCharType="separate"/>
    </w:r>
    <w:r w:rsidR="000223CC">
      <w:rPr>
        <w:noProof/>
      </w:rPr>
      <w:t>2 March 2025</w:t>
    </w:r>
    <w:r>
      <w:fldChar w:fldCharType="end"/>
    </w:r>
  </w:p>
  <w:p w:rsidR="00C11637" w:rsidP="00C116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8D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60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082F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6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637"/>
    <w:pPr>
      <w:spacing w:before="360" w:after="60"/>
      <w:outlineLvl w:val="0"/>
    </w:pPr>
    <w:rPr>
      <w:sz w:val="32"/>
    </w:rPr>
  </w:style>
  <w:style w:type="paragraph" w:styleId="Heading2">
    <w:name w:val="heading 2"/>
    <w:basedOn w:val="HeadingBase"/>
    <w:next w:val="BodyText"/>
    <w:link w:val="Heading2Char"/>
    <w:qFormat/>
    <w:rsid w:val="00C11637"/>
    <w:pPr>
      <w:keepLines/>
      <w:spacing w:before="240" w:after="120"/>
      <w:outlineLvl w:val="1"/>
    </w:pPr>
    <w:rPr>
      <w:sz w:val="28"/>
      <w:szCs w:val="40"/>
    </w:rPr>
  </w:style>
  <w:style w:type="paragraph" w:styleId="Heading3">
    <w:name w:val="heading 3"/>
    <w:basedOn w:val="HeadingBase"/>
    <w:next w:val="BodyText"/>
    <w:link w:val="Heading3Char"/>
    <w:qFormat/>
    <w:rsid w:val="00C11637"/>
    <w:pPr>
      <w:spacing w:before="180" w:after="120"/>
      <w:outlineLvl w:val="2"/>
    </w:pPr>
    <w:rPr>
      <w:spacing w:val="-10"/>
      <w:kern w:val="32"/>
    </w:rPr>
  </w:style>
  <w:style w:type="paragraph" w:styleId="Heading4">
    <w:name w:val="heading 4"/>
    <w:basedOn w:val="HeadingBase"/>
    <w:next w:val="BodyText"/>
    <w:link w:val="Heading4Char"/>
    <w:qFormat/>
    <w:rsid w:val="00C11637"/>
    <w:pPr>
      <w:spacing w:before="160" w:after="120"/>
      <w:outlineLvl w:val="3"/>
    </w:pPr>
    <w:rPr>
      <w:sz w:val="22"/>
    </w:rPr>
  </w:style>
  <w:style w:type="paragraph" w:styleId="Heading5">
    <w:name w:val="heading 5"/>
    <w:basedOn w:val="HeadingBase"/>
    <w:next w:val="Normal"/>
    <w:link w:val="Heading5Char"/>
    <w:qFormat/>
    <w:rsid w:val="00C11637"/>
    <w:pPr>
      <w:spacing w:before="80"/>
      <w:outlineLvl w:val="4"/>
    </w:pPr>
    <w:rPr>
      <w:color w:val="918585"/>
      <w:sz w:val="20"/>
    </w:rPr>
  </w:style>
  <w:style w:type="paragraph" w:styleId="Heading6">
    <w:name w:val="heading 6"/>
    <w:basedOn w:val="HeadingBase"/>
    <w:next w:val="Normal"/>
    <w:link w:val="Heading6Char"/>
    <w:qFormat/>
    <w:rsid w:val="00C11637"/>
    <w:pPr>
      <w:spacing w:before="60"/>
      <w:outlineLvl w:val="5"/>
    </w:pPr>
    <w:rPr>
      <w:color w:val="918585"/>
      <w:sz w:val="20"/>
    </w:rPr>
  </w:style>
  <w:style w:type="paragraph" w:styleId="Heading7">
    <w:name w:val="heading 7"/>
    <w:basedOn w:val="Normal"/>
    <w:next w:val="Normal"/>
    <w:link w:val="Heading7Char"/>
    <w:qFormat/>
    <w:rsid w:val="00C11637"/>
    <w:pPr>
      <w:ind w:left="720"/>
      <w:outlineLvl w:val="6"/>
    </w:pPr>
    <w:rPr>
      <w:i/>
    </w:rPr>
  </w:style>
  <w:style w:type="paragraph" w:styleId="Heading8">
    <w:name w:val="heading 8"/>
    <w:basedOn w:val="Normal"/>
    <w:next w:val="Normal"/>
    <w:link w:val="Heading8Char"/>
    <w:qFormat/>
    <w:rsid w:val="00C11637"/>
    <w:pPr>
      <w:ind w:left="720"/>
      <w:outlineLvl w:val="7"/>
    </w:pPr>
    <w:rPr>
      <w:i/>
    </w:rPr>
  </w:style>
  <w:style w:type="paragraph" w:styleId="Heading9">
    <w:name w:val="heading 9"/>
    <w:basedOn w:val="Normal"/>
    <w:next w:val="Normal"/>
    <w:link w:val="Heading9Char"/>
    <w:qFormat/>
    <w:rsid w:val="00C11637"/>
    <w:pPr>
      <w:ind w:left="720"/>
      <w:outlineLvl w:val="8"/>
    </w:pPr>
    <w:rPr>
      <w:i/>
    </w:rPr>
  </w:style>
  <w:style w:type="character" w:default="1" w:styleId="DefaultParagraphFont">
    <w:name w:val="Default Paragraph Font"/>
    <w:uiPriority w:val="1"/>
    <w:unhideWhenUsed/>
    <w:rsid w:val="00C116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637"/>
  </w:style>
  <w:style w:type="character" w:customStyle="1" w:styleId="Heading1Char">
    <w:name w:val="Heading 1 Char"/>
    <w:basedOn w:val="DefaultParagraphFont"/>
    <w:link w:val="Heading1"/>
    <w:rsid w:val="00C11637"/>
    <w:rPr>
      <w:rFonts w:ascii="Times New Roman" w:eastAsia="Times New Roman" w:hAnsi="Times New Roman" w:cs="Times New Roman"/>
      <w:b/>
      <w:sz w:val="32"/>
      <w:szCs w:val="20"/>
      <w:lang w:eastAsia="en-US"/>
    </w:rPr>
  </w:style>
  <w:style w:type="paragraph" w:styleId="BodyText">
    <w:name w:val="Body Text"/>
    <w:basedOn w:val="Normal"/>
    <w:link w:val="BodyTextChar"/>
    <w:rsid w:val="00C116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637"/>
    <w:rPr>
      <w:rFonts w:ascii="Times New Roman" w:eastAsia="Times New Roman" w:hAnsi="Times New Roman" w:cs="Times New Roman"/>
      <w:sz w:val="24"/>
      <w:lang w:eastAsia="en-US"/>
    </w:rPr>
  </w:style>
  <w:style w:type="paragraph" w:styleId="List">
    <w:name w:val="List"/>
    <w:basedOn w:val="BodyText"/>
    <w:next w:val="BodyText"/>
    <w:rsid w:val="00C11637"/>
    <w:pPr>
      <w:tabs>
        <w:tab w:val="left" w:pos="340"/>
      </w:tabs>
      <w:spacing w:before="60" w:after="60"/>
      <w:ind w:left="340" w:hanging="340"/>
    </w:pPr>
  </w:style>
  <w:style w:type="paragraph" w:styleId="ListBullet">
    <w:name w:val="List Bullet"/>
    <w:basedOn w:val="List"/>
    <w:rsid w:val="00C11637"/>
    <w:pPr>
      <w:numPr>
        <w:numId w:val="13"/>
      </w:numPr>
      <w:tabs>
        <w:tab w:val="clear" w:pos="340"/>
      </w:tabs>
      <w:spacing w:before="40" w:after="40"/>
    </w:pPr>
  </w:style>
  <w:style w:type="character" w:customStyle="1" w:styleId="SpecialBold">
    <w:name w:val="Special Bold"/>
    <w:basedOn w:val="DefaultParagraphFont"/>
    <w:rsid w:val="00C11637"/>
    <w:rPr>
      <w:b/>
      <w:spacing w:val="0"/>
    </w:rPr>
  </w:style>
  <w:style w:type="paragraph" w:styleId="ListBullet2">
    <w:name w:val="List Bullet 2"/>
    <w:basedOn w:val="List2"/>
    <w:rsid w:val="00C11637"/>
    <w:pPr>
      <w:numPr>
        <w:numId w:val="14"/>
      </w:numPr>
      <w:tabs>
        <w:tab w:val="clear" w:pos="680"/>
      </w:tabs>
    </w:pPr>
  </w:style>
  <w:style w:type="character" w:styleId="Emphasis">
    <w:name w:val="Emphasis"/>
    <w:basedOn w:val="DefaultParagraphFont"/>
    <w:qFormat/>
    <w:rsid w:val="00C11637"/>
    <w:rPr>
      <w:i/>
    </w:rPr>
  </w:style>
  <w:style w:type="paragraph" w:customStyle="1" w:styleId="SuperHeading">
    <w:name w:val="SuperHeading"/>
    <w:basedOn w:val="Normal"/>
    <w:rsid w:val="00C11637"/>
    <w:pPr>
      <w:spacing w:before="240" w:after="120"/>
      <w:outlineLvl w:val="0"/>
    </w:pPr>
    <w:rPr>
      <w:rFonts w:ascii="Times New Roman" w:hAnsi="Times New Roman"/>
      <w:b/>
      <w:sz w:val="32"/>
    </w:rPr>
  </w:style>
  <w:style w:type="paragraph" w:customStyle="1" w:styleId="AllowPageBreak">
    <w:name w:val="AllowPageBreak"/>
    <w:rsid w:val="00C116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1637"/>
    <w:pPr>
      <w:numPr>
        <w:numId w:val="3"/>
      </w:numPr>
      <w:tabs>
        <w:tab w:val="clear" w:pos="1021"/>
      </w:tabs>
      <w:ind w:left="1037" w:hanging="357"/>
    </w:pPr>
  </w:style>
  <w:style w:type="character" w:customStyle="1" w:styleId="Heading2Char">
    <w:name w:val="Heading 2 Char"/>
    <w:basedOn w:val="DefaultParagraphFont"/>
    <w:link w:val="Heading2"/>
    <w:rsid w:val="00C116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6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6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6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6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6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6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637"/>
    <w:rPr>
      <w:rFonts w:ascii="Courier New" w:eastAsia="Times New Roman" w:hAnsi="Courier New" w:cs="Times New Roman"/>
      <w:i/>
      <w:szCs w:val="20"/>
      <w:lang w:eastAsia="en-US"/>
    </w:rPr>
  </w:style>
  <w:style w:type="paragraph" w:customStyle="1" w:styleId="HeadingBase">
    <w:name w:val="Heading Base"/>
    <w:rsid w:val="00C116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637"/>
    <w:pPr>
      <w:tabs>
        <w:tab w:val="right" w:leader="dot" w:pos="9072"/>
      </w:tabs>
      <w:ind w:left="567"/>
    </w:pPr>
    <w:rPr>
      <w:szCs w:val="22"/>
    </w:rPr>
  </w:style>
  <w:style w:type="paragraph" w:customStyle="1" w:styleId="TOCBase">
    <w:name w:val="TOC Base"/>
    <w:rsid w:val="00C116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637"/>
    <w:pPr>
      <w:tabs>
        <w:tab w:val="right" w:leader="dot" w:pos="9072"/>
      </w:tabs>
      <w:spacing w:before="40" w:after="40"/>
      <w:ind w:left="284"/>
    </w:pPr>
    <w:rPr>
      <w:rFonts w:ascii="Times New Roman" w:hAnsi="Times New Roman"/>
    </w:rPr>
  </w:style>
  <w:style w:type="paragraph" w:styleId="TOC1">
    <w:name w:val="toc 1"/>
    <w:basedOn w:val="TOCBase"/>
    <w:next w:val="Normal"/>
    <w:rsid w:val="00C116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6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637"/>
    <w:rPr>
      <w:rFonts w:ascii="Times New Roman" w:eastAsia="Times New Roman" w:hAnsi="Times New Roman" w:cs="Times New Roman"/>
      <w:sz w:val="16"/>
      <w:lang w:eastAsia="en-US"/>
    </w:rPr>
  </w:style>
  <w:style w:type="paragraph" w:styleId="Title">
    <w:name w:val="Title"/>
    <w:basedOn w:val="HeadingBase"/>
    <w:link w:val="TitleChar"/>
    <w:qFormat/>
    <w:rsid w:val="00C11637"/>
    <w:pPr>
      <w:spacing w:before="5040"/>
      <w:jc w:val="center"/>
    </w:pPr>
    <w:rPr>
      <w:sz w:val="48"/>
      <w:szCs w:val="72"/>
      <w:lang w:val="en-US"/>
    </w:rPr>
  </w:style>
  <w:style w:type="character" w:customStyle="1" w:styleId="TitleChar">
    <w:name w:val="Title Char"/>
    <w:basedOn w:val="DefaultParagraphFont"/>
    <w:link w:val="Title"/>
    <w:rsid w:val="00C116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637"/>
    <w:pPr>
      <w:tabs>
        <w:tab w:val="left" w:pos="3600"/>
        <w:tab w:val="left" w:pos="3958"/>
      </w:tabs>
    </w:pPr>
  </w:style>
  <w:style w:type="paragraph" w:customStyle="1" w:styleId="Note">
    <w:name w:val="Note"/>
    <w:basedOn w:val="BodyText"/>
    <w:rsid w:val="00C116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1637"/>
    <w:pPr>
      <w:framePr w:wrap="auto" w:hAnchor="text" w:y="6049"/>
    </w:pPr>
    <w:rPr>
      <w:color w:val="000000"/>
      <w:sz w:val="40"/>
    </w:rPr>
  </w:style>
  <w:style w:type="paragraph" w:customStyle="1" w:styleId="TOCTitle">
    <w:name w:val="TOCTitle"/>
    <w:basedOn w:val="Heading1"/>
    <w:rsid w:val="00C11637"/>
    <w:pPr>
      <w:spacing w:after="240"/>
      <w:jc w:val="center"/>
      <w:outlineLvl w:val="9"/>
    </w:pPr>
    <w:rPr>
      <w:caps/>
    </w:rPr>
  </w:style>
  <w:style w:type="paragraph" w:customStyle="1" w:styleId="Version">
    <w:name w:val="Version"/>
    <w:rsid w:val="00C116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637"/>
    <w:pPr>
      <w:keepNext w:val="0"/>
      <w:tabs>
        <w:tab w:val="right" w:pos="4176"/>
      </w:tabs>
      <w:ind w:left="198" w:hanging="198"/>
    </w:pPr>
    <w:rPr>
      <w:rFonts w:ascii="Garamond" w:hAnsi="Garamond"/>
    </w:rPr>
  </w:style>
  <w:style w:type="paragraph" w:styleId="IndexHeading">
    <w:name w:val="index heading"/>
    <w:basedOn w:val="Normal"/>
    <w:next w:val="Index1"/>
    <w:semiHidden/>
    <w:rsid w:val="00C11637"/>
    <w:pPr>
      <w:spacing w:before="120" w:after="120"/>
    </w:pPr>
    <w:rPr>
      <w:rFonts w:ascii="Arial" w:hAnsi="Arial"/>
      <w:b/>
      <w:color w:val="918585"/>
      <w:sz w:val="24"/>
    </w:rPr>
  </w:style>
  <w:style w:type="paragraph" w:styleId="Header">
    <w:name w:val="header"/>
    <w:basedOn w:val="Normal"/>
    <w:link w:val="HeaderChar"/>
    <w:rsid w:val="00C116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637"/>
    <w:rPr>
      <w:rFonts w:ascii="Times New Roman" w:eastAsia="Times New Roman" w:hAnsi="Times New Roman" w:cs="Times New Roman"/>
      <w:sz w:val="16"/>
      <w:szCs w:val="20"/>
      <w:lang w:val="en-GB" w:eastAsia="en-US"/>
    </w:rPr>
  </w:style>
  <w:style w:type="paragraph" w:customStyle="1" w:styleId="Chapter">
    <w:name w:val="Chapter"/>
    <w:basedOn w:val="Normal"/>
    <w:rsid w:val="00C11637"/>
    <w:pPr>
      <w:spacing w:before="240"/>
    </w:pPr>
    <w:rPr>
      <w:rFonts w:ascii="Times New Roman" w:hAnsi="Times New Roman"/>
      <w:smallCaps/>
      <w:spacing w:val="80"/>
      <w:sz w:val="28"/>
    </w:rPr>
  </w:style>
  <w:style w:type="paragraph" w:customStyle="1" w:styleId="InChapter">
    <w:name w:val="InChapter"/>
    <w:basedOn w:val="Heading3"/>
    <w:rsid w:val="00C11637"/>
    <w:pPr>
      <w:spacing w:after="240"/>
      <w:outlineLvl w:val="9"/>
    </w:pPr>
    <w:rPr>
      <w:noProof/>
    </w:rPr>
  </w:style>
  <w:style w:type="paragraph" w:styleId="Index2">
    <w:name w:val="index 2"/>
    <w:basedOn w:val="Normal"/>
    <w:next w:val="Normal"/>
    <w:semiHidden/>
    <w:rsid w:val="00C11637"/>
    <w:pPr>
      <w:tabs>
        <w:tab w:val="right" w:pos="4176"/>
      </w:tabs>
      <w:ind w:left="568" w:hanging="284"/>
    </w:pPr>
    <w:rPr>
      <w:rFonts w:ascii="Garamond" w:hAnsi="Garamond"/>
    </w:rPr>
  </w:style>
  <w:style w:type="paragraph" w:customStyle="1" w:styleId="Byline">
    <w:name w:val="Byline"/>
    <w:rsid w:val="00C116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637"/>
    <w:pPr>
      <w:tabs>
        <w:tab w:val="clear" w:pos="3600"/>
        <w:tab w:val="clear" w:pos="3958"/>
      </w:tabs>
      <w:jc w:val="right"/>
    </w:pPr>
  </w:style>
  <w:style w:type="paragraph" w:styleId="Caption">
    <w:name w:val="caption"/>
    <w:basedOn w:val="BodyText"/>
    <w:next w:val="Normal"/>
    <w:qFormat/>
    <w:rsid w:val="00C11637"/>
    <w:pPr>
      <w:framePr w:w="2268" w:hSpace="181" w:vSpace="181" w:wrap="around" w:vAnchor="text" w:hAnchor="page" w:x="1135" w:y="285" w:anchorLock="1"/>
    </w:pPr>
    <w:rPr>
      <w:i/>
    </w:rPr>
  </w:style>
  <w:style w:type="paragraph" w:customStyle="1" w:styleId="MiniTOCTitle">
    <w:name w:val="MiniTOCTitle"/>
    <w:basedOn w:val="Heading4"/>
    <w:rsid w:val="00C11637"/>
    <w:pPr>
      <w:spacing w:before="240"/>
      <w:outlineLvl w:val="9"/>
    </w:pPr>
    <w:rPr>
      <w:noProof/>
      <w:sz w:val="24"/>
    </w:rPr>
  </w:style>
  <w:style w:type="paragraph" w:customStyle="1" w:styleId="MiniTOCItem">
    <w:name w:val="MiniTOCItem"/>
    <w:basedOn w:val="ListBullet"/>
    <w:rsid w:val="00C11637"/>
    <w:pPr>
      <w:numPr>
        <w:numId w:val="0"/>
      </w:numPr>
      <w:tabs>
        <w:tab w:val="right" w:leader="dot" w:pos="6521"/>
      </w:tabs>
      <w:spacing w:before="0" w:after="0"/>
    </w:pPr>
  </w:style>
  <w:style w:type="paragraph" w:customStyle="1" w:styleId="TOFTitle">
    <w:name w:val="TOFTitle"/>
    <w:basedOn w:val="TOCTitle"/>
    <w:rsid w:val="00C11637"/>
  </w:style>
  <w:style w:type="paragraph" w:styleId="TableofFigures">
    <w:name w:val="table of figures"/>
    <w:basedOn w:val="Normal"/>
    <w:next w:val="Normal"/>
    <w:semiHidden/>
    <w:rsid w:val="00C11637"/>
    <w:pPr>
      <w:tabs>
        <w:tab w:val="right" w:leader="dot" w:pos="9072"/>
      </w:tabs>
      <w:ind w:left="970" w:hanging="403"/>
    </w:pPr>
    <w:rPr>
      <w:rFonts w:ascii="Times New Roman" w:hAnsi="Times New Roman"/>
      <w:b/>
    </w:rPr>
  </w:style>
  <w:style w:type="paragraph" w:styleId="ListNumber">
    <w:name w:val="List Number"/>
    <w:basedOn w:val="List"/>
    <w:rsid w:val="00C11637"/>
    <w:pPr>
      <w:numPr>
        <w:numId w:val="16"/>
      </w:numPr>
      <w:tabs>
        <w:tab w:val="clear" w:pos="340"/>
      </w:tabs>
    </w:pPr>
  </w:style>
  <w:style w:type="character" w:customStyle="1" w:styleId="WingdingSymbols">
    <w:name w:val="Wingding Symbols"/>
    <w:rsid w:val="00C11637"/>
    <w:rPr>
      <w:rFonts w:ascii="Wingdings" w:hAnsi="Wingdings"/>
    </w:rPr>
  </w:style>
  <w:style w:type="paragraph" w:customStyle="1" w:styleId="TableHeading">
    <w:name w:val="Table Heading"/>
    <w:basedOn w:val="HeadingBase"/>
    <w:rsid w:val="00C11637"/>
    <w:pPr>
      <w:keepLines/>
      <w:pBdr>
        <w:bottom w:val="single" w:sz="6" w:space="1" w:color="918585"/>
      </w:pBdr>
      <w:spacing w:before="240"/>
    </w:pPr>
  </w:style>
  <w:style w:type="character" w:customStyle="1" w:styleId="HotSpot">
    <w:name w:val="HotSpot"/>
    <w:rsid w:val="00C11637"/>
    <w:rPr>
      <w:color w:val="0033CC"/>
      <w:u w:val="none"/>
    </w:rPr>
  </w:style>
  <w:style w:type="paragraph" w:customStyle="1" w:styleId="BodyTextRight">
    <w:name w:val="Body Text Right"/>
    <w:basedOn w:val="BodyText"/>
    <w:rsid w:val="00C11637"/>
    <w:pPr>
      <w:spacing w:before="0" w:after="0"/>
      <w:jc w:val="right"/>
    </w:pPr>
  </w:style>
  <w:style w:type="paragraph" w:styleId="Index3">
    <w:name w:val="index 3"/>
    <w:basedOn w:val="ListNumber2"/>
    <w:next w:val="Normal"/>
    <w:semiHidden/>
    <w:rsid w:val="00C11637"/>
    <w:pPr>
      <w:numPr>
        <w:numId w:val="0"/>
      </w:numPr>
      <w:tabs>
        <w:tab w:val="right" w:leader="dot" w:pos="4176"/>
      </w:tabs>
    </w:pPr>
  </w:style>
  <w:style w:type="paragraph" w:styleId="ListNumber2">
    <w:name w:val="List Number 2"/>
    <w:basedOn w:val="List2"/>
    <w:rsid w:val="00C11637"/>
    <w:pPr>
      <w:numPr>
        <w:numId w:val="11"/>
      </w:numPr>
      <w:tabs>
        <w:tab w:val="clear" w:pos="1060"/>
      </w:tabs>
    </w:pPr>
  </w:style>
  <w:style w:type="paragraph" w:customStyle="1" w:styleId="MarginNote">
    <w:name w:val="Margin Note"/>
    <w:basedOn w:val="BodyText"/>
    <w:rsid w:val="00C116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6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6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637"/>
    <w:rPr>
      <w:sz w:val="32"/>
    </w:rPr>
  </w:style>
  <w:style w:type="paragraph" w:customStyle="1" w:styleId="HeadingProcedure">
    <w:name w:val="Heading Procedure"/>
    <w:basedOn w:val="HeadingBase"/>
    <w:next w:val="Normal"/>
    <w:rsid w:val="00C11637"/>
    <w:pPr>
      <w:tabs>
        <w:tab w:val="left" w:pos="0"/>
      </w:tabs>
      <w:spacing w:before="120" w:after="60"/>
    </w:pPr>
    <w:rPr>
      <w:i/>
      <w:color w:val="918585"/>
      <w:sz w:val="22"/>
    </w:rPr>
  </w:style>
  <w:style w:type="paragraph" w:customStyle="1" w:styleId="TableBodyText">
    <w:name w:val="Table Body Text"/>
    <w:basedOn w:val="BodyText"/>
    <w:rsid w:val="00C11637"/>
    <w:pPr>
      <w:spacing w:before="60" w:after="60"/>
    </w:pPr>
  </w:style>
  <w:style w:type="paragraph" w:styleId="ListContinue">
    <w:name w:val="List Continue"/>
    <w:basedOn w:val="List"/>
    <w:rsid w:val="00C11637"/>
    <w:pPr>
      <w:ind w:firstLine="0"/>
    </w:pPr>
  </w:style>
  <w:style w:type="paragraph" w:customStyle="1" w:styleId="ListNote">
    <w:name w:val="List Note"/>
    <w:basedOn w:val="List"/>
    <w:rsid w:val="00C11637"/>
    <w:pPr>
      <w:pBdr>
        <w:top w:val="single" w:sz="6" w:space="2" w:color="918585"/>
        <w:bottom w:val="single" w:sz="6" w:space="2" w:color="918585"/>
      </w:pBdr>
      <w:tabs>
        <w:tab w:val="left" w:pos="1021"/>
      </w:tabs>
      <w:ind w:firstLine="0"/>
    </w:pPr>
  </w:style>
  <w:style w:type="paragraph" w:customStyle="1" w:styleId="Warning">
    <w:name w:val="Warning"/>
    <w:basedOn w:val="BodyText"/>
    <w:rsid w:val="00C11637"/>
    <w:pPr>
      <w:shd w:val="clear" w:color="auto" w:fill="D9D9D9"/>
      <w:tabs>
        <w:tab w:val="left" w:pos="992"/>
      </w:tabs>
      <w:ind w:left="119" w:right="119"/>
    </w:pPr>
    <w:rPr>
      <w:sz w:val="20"/>
    </w:rPr>
  </w:style>
  <w:style w:type="paragraph" w:customStyle="1" w:styleId="MarginIcons">
    <w:name w:val="Margin Icons"/>
    <w:basedOn w:val="BodyText"/>
    <w:rsid w:val="00C116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637"/>
    <w:rPr>
      <w:rFonts w:ascii="Courier New" w:hAnsi="Courier New"/>
    </w:rPr>
  </w:style>
  <w:style w:type="paragraph" w:customStyle="1" w:styleId="NoteBullet">
    <w:name w:val="Note Bullet"/>
    <w:basedOn w:val="Note"/>
    <w:rsid w:val="00C11637"/>
    <w:pPr>
      <w:tabs>
        <w:tab w:val="clear" w:pos="680"/>
      </w:tabs>
      <w:spacing w:before="60" w:after="60"/>
    </w:pPr>
  </w:style>
  <w:style w:type="paragraph" w:customStyle="1" w:styleId="SubHeading2">
    <w:name w:val="SubHeading2"/>
    <w:basedOn w:val="HeadingBase"/>
    <w:rsid w:val="00C11637"/>
    <w:pPr>
      <w:spacing w:before="240" w:after="60"/>
    </w:pPr>
    <w:rPr>
      <w:sz w:val="20"/>
    </w:rPr>
  </w:style>
  <w:style w:type="paragraph" w:customStyle="1" w:styleId="SubHeading1">
    <w:name w:val="SubHeading1"/>
    <w:basedOn w:val="HeadingBase"/>
    <w:rsid w:val="00C11637"/>
    <w:pPr>
      <w:spacing w:before="240" w:after="60"/>
    </w:pPr>
    <w:rPr>
      <w:color w:val="918585"/>
      <w:sz w:val="22"/>
    </w:rPr>
  </w:style>
  <w:style w:type="paragraph" w:customStyle="1" w:styleId="SideHeading">
    <w:name w:val="Side Heading"/>
    <w:basedOn w:val="HeadingBase"/>
    <w:rsid w:val="00C116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637"/>
    <w:pPr>
      <w:numPr>
        <w:numId w:val="12"/>
      </w:numPr>
    </w:pPr>
  </w:style>
  <w:style w:type="paragraph" w:styleId="PlainText">
    <w:name w:val="Plain Text"/>
    <w:basedOn w:val="Normal"/>
    <w:link w:val="PlainTextChar"/>
    <w:rsid w:val="00C11637"/>
    <w:rPr>
      <w:sz w:val="20"/>
    </w:rPr>
  </w:style>
  <w:style w:type="character" w:customStyle="1" w:styleId="PlainTextChar">
    <w:name w:val="Plain Text Char"/>
    <w:basedOn w:val="DefaultParagraphFont"/>
    <w:link w:val="PlainText"/>
    <w:rsid w:val="00C11637"/>
    <w:rPr>
      <w:rFonts w:ascii="Courier New" w:eastAsia="Times New Roman" w:hAnsi="Courier New" w:cs="Times New Roman"/>
      <w:sz w:val="20"/>
      <w:szCs w:val="20"/>
      <w:lang w:eastAsia="en-US"/>
    </w:rPr>
  </w:style>
  <w:style w:type="character" w:customStyle="1" w:styleId="MenuOption">
    <w:name w:val="Menu Option"/>
    <w:basedOn w:val="DefaultParagraphFont"/>
    <w:rsid w:val="00C11637"/>
    <w:rPr>
      <w:b/>
      <w:smallCaps/>
    </w:rPr>
  </w:style>
  <w:style w:type="paragraph" w:customStyle="1" w:styleId="TableListNumber">
    <w:name w:val="Table List Number"/>
    <w:basedOn w:val="ListNumber"/>
    <w:rsid w:val="00C11637"/>
    <w:pPr>
      <w:numPr>
        <w:numId w:val="0"/>
      </w:numPr>
    </w:pPr>
  </w:style>
  <w:style w:type="paragraph" w:styleId="TOC4">
    <w:name w:val="toc 4"/>
    <w:basedOn w:val="TOCBase"/>
    <w:next w:val="Normal"/>
    <w:semiHidden/>
    <w:rsid w:val="00C11637"/>
    <w:pPr>
      <w:tabs>
        <w:tab w:val="right" w:leader="dot" w:pos="9071"/>
      </w:tabs>
      <w:ind w:left="1701"/>
    </w:pPr>
  </w:style>
  <w:style w:type="paragraph" w:customStyle="1" w:styleId="ListAlpha">
    <w:name w:val="List Alpha"/>
    <w:basedOn w:val="List"/>
    <w:rsid w:val="00C11637"/>
    <w:pPr>
      <w:numPr>
        <w:numId w:val="10"/>
      </w:numPr>
    </w:pPr>
  </w:style>
  <w:style w:type="paragraph" w:customStyle="1" w:styleId="ListAlpha2">
    <w:name w:val="List Alpha 2"/>
    <w:basedOn w:val="List2"/>
    <w:rsid w:val="00C11637"/>
    <w:pPr>
      <w:numPr>
        <w:numId w:val="9"/>
      </w:numPr>
    </w:pPr>
  </w:style>
  <w:style w:type="paragraph" w:styleId="List2">
    <w:name w:val="List 2"/>
    <w:basedOn w:val="BodyText"/>
    <w:rsid w:val="00C11637"/>
    <w:pPr>
      <w:tabs>
        <w:tab w:val="left" w:pos="680"/>
      </w:tabs>
      <w:spacing w:before="60" w:after="60"/>
      <w:ind w:left="680" w:hanging="340"/>
    </w:pPr>
  </w:style>
  <w:style w:type="paragraph" w:styleId="List3">
    <w:name w:val="List 3"/>
    <w:basedOn w:val="BodyText"/>
    <w:rsid w:val="00C11637"/>
    <w:pPr>
      <w:tabs>
        <w:tab w:val="left" w:pos="1021"/>
      </w:tabs>
      <w:spacing w:before="60" w:after="60"/>
      <w:ind w:left="1020" w:hanging="340"/>
    </w:pPr>
  </w:style>
  <w:style w:type="paragraph" w:styleId="List4">
    <w:name w:val="List 4"/>
    <w:basedOn w:val="BodyText"/>
    <w:rsid w:val="00C11637"/>
    <w:pPr>
      <w:tabs>
        <w:tab w:val="left" w:pos="1361"/>
      </w:tabs>
      <w:spacing w:before="60" w:after="60"/>
      <w:ind w:left="1361" w:hanging="340"/>
    </w:pPr>
  </w:style>
  <w:style w:type="paragraph" w:styleId="List5">
    <w:name w:val="List 5"/>
    <w:basedOn w:val="BodyText"/>
    <w:rsid w:val="00C11637"/>
    <w:pPr>
      <w:tabs>
        <w:tab w:val="left" w:pos="1701"/>
      </w:tabs>
      <w:spacing w:before="60" w:after="60"/>
      <w:ind w:left="1701" w:hanging="340"/>
    </w:pPr>
  </w:style>
  <w:style w:type="paragraph" w:styleId="ListBullet4">
    <w:name w:val="List Bullet 4"/>
    <w:basedOn w:val="List4"/>
    <w:rsid w:val="00C11637"/>
    <w:pPr>
      <w:numPr>
        <w:numId w:val="4"/>
      </w:numPr>
      <w:tabs>
        <w:tab w:val="clear" w:pos="1361"/>
      </w:tabs>
    </w:pPr>
  </w:style>
  <w:style w:type="paragraph" w:styleId="ListBullet5">
    <w:name w:val="List Bullet 5"/>
    <w:basedOn w:val="List5"/>
    <w:rsid w:val="00C11637"/>
    <w:pPr>
      <w:numPr>
        <w:numId w:val="5"/>
      </w:numPr>
    </w:pPr>
  </w:style>
  <w:style w:type="paragraph" w:styleId="ListContinue2">
    <w:name w:val="List Continue 2"/>
    <w:basedOn w:val="List2"/>
    <w:rsid w:val="00C11637"/>
    <w:pPr>
      <w:ind w:firstLine="0"/>
    </w:pPr>
  </w:style>
  <w:style w:type="paragraph" w:styleId="ListContinue3">
    <w:name w:val="List Continue 3"/>
    <w:basedOn w:val="List3"/>
    <w:rsid w:val="00C11637"/>
    <w:pPr>
      <w:ind w:left="1021" w:firstLine="0"/>
    </w:pPr>
  </w:style>
  <w:style w:type="paragraph" w:styleId="ListContinue4">
    <w:name w:val="List Continue 4"/>
    <w:basedOn w:val="List4"/>
    <w:rsid w:val="00C11637"/>
    <w:pPr>
      <w:ind w:firstLine="0"/>
    </w:pPr>
  </w:style>
  <w:style w:type="paragraph" w:styleId="ListContinue5">
    <w:name w:val="List Continue 5"/>
    <w:basedOn w:val="List5"/>
    <w:rsid w:val="00C11637"/>
    <w:pPr>
      <w:ind w:firstLine="0"/>
    </w:pPr>
  </w:style>
  <w:style w:type="paragraph" w:styleId="ListNumber3">
    <w:name w:val="List Number 3"/>
    <w:basedOn w:val="List3"/>
    <w:rsid w:val="00C11637"/>
    <w:pPr>
      <w:numPr>
        <w:numId w:val="6"/>
      </w:numPr>
    </w:pPr>
  </w:style>
  <w:style w:type="paragraph" w:styleId="ListNumber4">
    <w:name w:val="List Number 4"/>
    <w:basedOn w:val="List4"/>
    <w:rsid w:val="00C11637"/>
    <w:pPr>
      <w:numPr>
        <w:numId w:val="7"/>
      </w:numPr>
    </w:pPr>
  </w:style>
  <w:style w:type="paragraph" w:styleId="ListNumber5">
    <w:name w:val="List Number 5"/>
    <w:basedOn w:val="List5"/>
    <w:rsid w:val="00C11637"/>
    <w:pPr>
      <w:numPr>
        <w:numId w:val="8"/>
      </w:numPr>
    </w:pPr>
  </w:style>
  <w:style w:type="paragraph" w:styleId="BlockText">
    <w:name w:val="Block Text"/>
    <w:basedOn w:val="Normal"/>
    <w:rsid w:val="00C11637"/>
    <w:pPr>
      <w:spacing w:after="120"/>
      <w:ind w:left="1440" w:right="1440"/>
    </w:pPr>
  </w:style>
  <w:style w:type="character" w:customStyle="1" w:styleId="Subscript">
    <w:name w:val="Subscript"/>
    <w:basedOn w:val="DefaultParagraphFont"/>
    <w:rsid w:val="00C11637"/>
    <w:rPr>
      <w:sz w:val="16"/>
      <w:vertAlign w:val="subscript"/>
    </w:rPr>
  </w:style>
  <w:style w:type="character" w:customStyle="1" w:styleId="Superscript">
    <w:name w:val="Superscript"/>
    <w:basedOn w:val="DefaultParagraphFont"/>
    <w:rsid w:val="00C11637"/>
    <w:rPr>
      <w:sz w:val="16"/>
      <w:vertAlign w:val="superscript"/>
    </w:rPr>
  </w:style>
  <w:style w:type="character" w:customStyle="1" w:styleId="Symbols">
    <w:name w:val="Symbols"/>
    <w:basedOn w:val="DefaultParagraphFont"/>
    <w:rsid w:val="00C11637"/>
    <w:rPr>
      <w:rFonts w:ascii="Symbol" w:hAnsi="Symbol"/>
    </w:rPr>
  </w:style>
  <w:style w:type="character" w:customStyle="1" w:styleId="MenuOptions">
    <w:name w:val="Menu Options"/>
    <w:basedOn w:val="DefaultParagraphFont"/>
    <w:rsid w:val="00C11637"/>
    <w:rPr>
      <w:rFonts w:ascii="Arial Narrow" w:hAnsi="Arial Narrow"/>
      <w:smallCaps/>
    </w:rPr>
  </w:style>
  <w:style w:type="character" w:customStyle="1" w:styleId="Buttons">
    <w:name w:val="Buttons"/>
    <w:basedOn w:val="DefaultParagraphFont"/>
    <w:rsid w:val="00C11637"/>
    <w:rPr>
      <w:b/>
    </w:rPr>
  </w:style>
  <w:style w:type="character" w:customStyle="1" w:styleId="Underlined">
    <w:name w:val="Underlined"/>
    <w:basedOn w:val="DefaultParagraphFont"/>
    <w:rsid w:val="00C11637"/>
    <w:rPr>
      <w:u w:val="single"/>
    </w:rPr>
  </w:style>
  <w:style w:type="paragraph" w:customStyle="1" w:styleId="TableBodyTextRight">
    <w:name w:val="Table Body Text Right"/>
    <w:basedOn w:val="TableBodyText"/>
    <w:rsid w:val="00C11637"/>
    <w:pPr>
      <w:widowControl w:val="0"/>
      <w:autoSpaceDE w:val="0"/>
      <w:autoSpaceDN w:val="0"/>
      <w:adjustRightInd w:val="0"/>
      <w:jc w:val="right"/>
    </w:pPr>
    <w:rPr>
      <w:rFonts w:cs="Arial"/>
      <w:szCs w:val="18"/>
    </w:rPr>
  </w:style>
  <w:style w:type="paragraph" w:customStyle="1" w:styleId="CopyrightText">
    <w:name w:val="Copyright Text"/>
    <w:basedOn w:val="BodyText"/>
    <w:rsid w:val="00C11637"/>
    <w:rPr>
      <w:sz w:val="18"/>
    </w:rPr>
  </w:style>
  <w:style w:type="paragraph" w:customStyle="1" w:styleId="BodySmallRight">
    <w:name w:val="Body Small Right"/>
    <w:basedOn w:val="BodyTextRight"/>
    <w:rsid w:val="00C11637"/>
    <w:rPr>
      <w:sz w:val="18"/>
      <w:szCs w:val="18"/>
    </w:rPr>
  </w:style>
  <w:style w:type="paragraph" w:customStyle="1" w:styleId="MarginEdition">
    <w:name w:val="Margin Edition"/>
    <w:basedOn w:val="MarginNote"/>
    <w:rsid w:val="00C11637"/>
    <w:pPr>
      <w:spacing w:before="0" w:after="0"/>
    </w:pPr>
    <w:rPr>
      <w:rFonts w:ascii="Times New Roman" w:hAnsi="Times New Roman"/>
      <w:color w:val="999999"/>
    </w:rPr>
  </w:style>
  <w:style w:type="paragraph" w:customStyle="1" w:styleId="Spacer">
    <w:name w:val="Spacer"/>
    <w:basedOn w:val="Normal"/>
    <w:rsid w:val="00C11637"/>
    <w:rPr>
      <w:sz w:val="2"/>
      <w:szCs w:val="2"/>
    </w:rPr>
  </w:style>
  <w:style w:type="character" w:customStyle="1" w:styleId="Small">
    <w:name w:val="Small"/>
    <w:basedOn w:val="DefaultParagraphFont"/>
    <w:rsid w:val="00C11637"/>
    <w:rPr>
      <w:sz w:val="16"/>
    </w:rPr>
  </w:style>
  <w:style w:type="paragraph" w:customStyle="1" w:styleId="WideTable">
    <w:name w:val="Wide Table"/>
    <w:basedOn w:val="Normal"/>
    <w:rsid w:val="00C11637"/>
    <w:pPr>
      <w:ind w:left="-1418"/>
    </w:pPr>
    <w:rPr>
      <w:sz w:val="2"/>
      <w:szCs w:val="2"/>
    </w:rPr>
  </w:style>
  <w:style w:type="character" w:styleId="PageNumber">
    <w:name w:val="page number"/>
    <w:basedOn w:val="DefaultParagraphFont"/>
    <w:rsid w:val="00C11637"/>
  </w:style>
  <w:style w:type="paragraph" w:styleId="Quote">
    <w:name w:val="Quote"/>
    <w:basedOn w:val="Heading1"/>
    <w:link w:val="QuoteChar"/>
    <w:qFormat/>
    <w:rsid w:val="00C11637"/>
    <w:rPr>
      <w:b w:val="0"/>
      <w:sz w:val="72"/>
      <w:szCs w:val="72"/>
      <w:lang w:val="en-NZ"/>
    </w:rPr>
  </w:style>
  <w:style w:type="character" w:customStyle="1" w:styleId="QuoteChar">
    <w:name w:val="Quote Char"/>
    <w:basedOn w:val="DefaultParagraphFont"/>
    <w:link w:val="Quote"/>
    <w:rsid w:val="00C116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637"/>
    <w:pPr>
      <w:pageBreakBefore/>
    </w:pPr>
  </w:style>
  <w:style w:type="paragraph" w:customStyle="1" w:styleId="Border">
    <w:name w:val="Border"/>
    <w:basedOn w:val="Normal"/>
    <w:qFormat/>
    <w:rsid w:val="00C116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637"/>
    <w:rPr>
      <w:b/>
      <w:bCs/>
      <w:i/>
      <w:iCs/>
      <w:color w:val="auto"/>
    </w:rPr>
  </w:style>
  <w:style w:type="paragraph" w:styleId="IntenseQuote">
    <w:name w:val="Intense Quote"/>
    <w:basedOn w:val="Normal"/>
    <w:next w:val="Normal"/>
    <w:link w:val="IntenseQuoteChar"/>
    <w:uiPriority w:val="30"/>
    <w:qFormat/>
    <w:rsid w:val="00C116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6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637"/>
    <w:rPr>
      <w:smallCaps/>
      <w:color w:val="auto"/>
      <w:u w:val="single"/>
    </w:rPr>
  </w:style>
  <w:style w:type="character" w:styleId="IntenseReference">
    <w:name w:val="Intense Reference"/>
    <w:basedOn w:val="DefaultParagraphFont"/>
    <w:uiPriority w:val="32"/>
    <w:qFormat/>
    <w:rsid w:val="00C11637"/>
    <w:rPr>
      <w:b/>
      <w:bCs/>
      <w:smallCaps/>
      <w:color w:val="auto"/>
      <w:spacing w:val="5"/>
      <w:u w:val="single"/>
    </w:rPr>
  </w:style>
  <w:style w:type="paragraph" w:customStyle="1" w:styleId="2ColumnHeading">
    <w:name w:val="2Column Heading"/>
    <w:basedOn w:val="BodyText"/>
    <w:qFormat/>
    <w:rsid w:val="00C11637"/>
    <w:pPr>
      <w:spacing w:after="60"/>
      <w:ind w:left="-2268"/>
    </w:pPr>
    <w:rPr>
      <w:b/>
    </w:rPr>
  </w:style>
  <w:style w:type="paragraph" w:customStyle="1" w:styleId="Heading1TOC">
    <w:name w:val="Heading1 TOC"/>
    <w:basedOn w:val="Normal"/>
    <w:qFormat/>
    <w:rsid w:val="00C11637"/>
    <w:pPr>
      <w:spacing w:before="240" w:after="120"/>
    </w:pPr>
    <w:rPr>
      <w:rFonts w:ascii="Times New Roman" w:hAnsi="Times New Roman"/>
      <w:b/>
      <w:sz w:val="32"/>
    </w:rPr>
  </w:style>
  <w:style w:type="paragraph" w:customStyle="1" w:styleId="Heading2TOC">
    <w:name w:val="Heading2 TOC"/>
    <w:basedOn w:val="Normal"/>
    <w:qFormat/>
    <w:rsid w:val="00C11637"/>
    <w:pPr>
      <w:spacing w:before="240" w:after="60"/>
    </w:pPr>
    <w:rPr>
      <w:rFonts w:ascii="Times New Roman" w:hAnsi="Times New Roman"/>
      <w:b/>
      <w:sz w:val="28"/>
    </w:rPr>
  </w:style>
  <w:style w:type="character" w:customStyle="1" w:styleId="Underline">
    <w:name w:val="Underline"/>
    <w:basedOn w:val="DefaultParagraphFont"/>
    <w:qFormat/>
    <w:rsid w:val="00C11637"/>
    <w:rPr>
      <w:u w:val="single"/>
    </w:rPr>
  </w:style>
  <w:style w:type="character" w:customStyle="1" w:styleId="BoldandItalics">
    <w:name w:val="Bold and Italics"/>
    <w:qFormat/>
    <w:rsid w:val="00C11637"/>
    <w:rPr>
      <w:b/>
      <w:i/>
      <w:u w:val="none"/>
    </w:rPr>
  </w:style>
  <w:style w:type="paragraph" w:styleId="BalloonText">
    <w:name w:val="Balloon Text"/>
    <w:basedOn w:val="Normal"/>
    <w:link w:val="BalloonTextChar"/>
    <w:rsid w:val="00C11637"/>
    <w:rPr>
      <w:rFonts w:ascii="Tahoma" w:hAnsi="Tahoma" w:cs="Tahoma"/>
      <w:sz w:val="16"/>
      <w:szCs w:val="16"/>
    </w:rPr>
  </w:style>
  <w:style w:type="character" w:customStyle="1" w:styleId="BalloonTextChar">
    <w:name w:val="Balloon Text Char"/>
    <w:basedOn w:val="DefaultParagraphFont"/>
    <w:link w:val="BalloonText"/>
    <w:rsid w:val="00C116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6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6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637"/>
    <w:rPr>
      <w:b/>
      <w:color w:val="660033"/>
      <w:spacing w:val="0"/>
    </w:rPr>
  </w:style>
  <w:style w:type="paragraph" w:customStyle="1" w:styleId="Nameditemlist">
    <w:name w:val="Named item list"/>
    <w:basedOn w:val="BodyText"/>
    <w:qFormat/>
    <w:rsid w:val="00C11637"/>
    <w:pPr>
      <w:tabs>
        <w:tab w:val="left" w:pos="2835"/>
      </w:tabs>
      <w:ind w:left="2835" w:hanging="2835"/>
    </w:pPr>
  </w:style>
  <w:style w:type="paragraph" w:customStyle="1" w:styleId="BodyTextnopadding">
    <w:name w:val="Body Text no padding"/>
    <w:basedOn w:val="BodyText"/>
    <w:qFormat/>
    <w:rsid w:val="00C11637"/>
    <w:pPr>
      <w:spacing w:before="0" w:after="0"/>
    </w:pPr>
  </w:style>
  <w:style w:type="paragraph" w:customStyle="1" w:styleId="BodyTextBold">
    <w:name w:val="Body Text Bold"/>
    <w:basedOn w:val="BodyText"/>
    <w:qFormat/>
    <w:rsid w:val="00C11637"/>
    <w:rPr>
      <w:b/>
    </w:rPr>
  </w:style>
  <w:style w:type="character" w:styleId="Hyperlink">
    <w:name w:val="Hyperlink"/>
    <w:basedOn w:val="DefaultParagraphFont"/>
    <w:uiPriority w:val="99"/>
    <w:unhideWhenUsed/>
    <w:rsid w:val="000223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Words>
  <Characters>8657</Characters>
  <Application>Microsoft Office Word</Application>
  <DocSecurity>0</DocSecurity>
  <Lines>247</Lines>
  <Paragraphs>174</Paragraphs>
  <ScaleCrop>false</ScaleCrop>
  <Company>Author-it Software Corporation Ltd.</Company>
  <LinksUpToDate>false</LinksUpToDate>
  <CharactersWithSpaces>9775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AURETH102 Inspect and maintain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2025-03-01T21:56:00Z</dcterms:created>
  <dcterms:modified xsi:type="dcterms:W3CDTF">2025-03-01T21:56:00Z</dcterms:modified>
</cp:coreProperties>
</file>