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674" w:rsidP="00626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AURETH016 Diagnose and repair complex faults in battery electric vehicle powertrains</w:t>
      </w:r>
      <w:r>
        <w:fldChar w:fldCharType="end"/>
      </w:r>
    </w:p>
    <w:p w:rsidR="00626674" w:rsidP="00626674">
      <w:pPr>
        <w:pStyle w:val="Version"/>
        <w:sectPr w:rsidSect="00131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F9E" w:rsidP="00131F9E">
      <w:pPr>
        <w:pStyle w:val="SuperHeading"/>
      </w:pPr>
      <w:r w:rsidRPr="00131F9E">
        <w:t>AURETH016 Diagnose and repair complex faults in battery electric vehicle powertrains</w:t>
      </w:r>
    </w:p>
    <w:p w:rsidR="00000000" w:rsidRPr="00131F9E" w:rsidP="00131F9E">
      <w:pPr>
        <w:pStyle w:val="Heading1"/>
      </w:pPr>
      <w:bookmarkStart w:id="1" w:name="O_1222527"/>
      <w:bookmarkEnd w:id="1"/>
      <w:r w:rsidRPr="00131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31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BodyText"/>
            </w:pPr>
            <w:r w:rsidRPr="00131F9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rPr>
                <w:rStyle w:val="SpecialBold"/>
              </w:rPr>
              <w:t>Comments</w:t>
            </w:r>
          </w:p>
        </w:tc>
      </w:tr>
      <w:tr w:rsidTr="00131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BodyText"/>
            </w:pPr>
            <w:r w:rsidRPr="00131F9E">
              <w:t>This version first released with the Automotive Retail, Service and Repair Tra</w:t>
            </w:r>
            <w:r w:rsidRPr="00131F9E">
              <w:t>ining Package Version 7.0.</w:t>
            </w:r>
          </w:p>
          <w:p w:rsidR="00000000" w:rsidRPr="00131F9E" w:rsidP="00131F9E">
            <w:pPr>
              <w:pStyle w:val="BodyText"/>
            </w:pPr>
            <w:r w:rsidRPr="00131F9E">
              <w:t>Newly created unit.</w:t>
            </w:r>
          </w:p>
        </w:tc>
      </w:tr>
    </w:tbl>
    <w:p w:rsidR="00000000" w:rsidRPr="00131F9E" w:rsidP="00131F9E">
      <w:pPr>
        <w:pStyle w:val="BodyText"/>
      </w:pPr>
    </w:p>
    <w:p w:rsidR="00000000" w:rsidRPr="00131F9E" w:rsidP="00131F9E">
      <w:pPr>
        <w:pStyle w:val="AllowPageBreak"/>
      </w:pPr>
    </w:p>
    <w:p w:rsidR="00000000" w:rsidRPr="00131F9E" w:rsidP="00131F9E">
      <w:pPr>
        <w:pStyle w:val="Heading1"/>
      </w:pPr>
      <w:bookmarkStart w:id="2" w:name="O_1222528"/>
      <w:bookmarkEnd w:id="2"/>
      <w:r w:rsidRPr="00131F9E">
        <w:t>Application</w:t>
      </w:r>
    </w:p>
    <w:p w:rsidR="00000000" w:rsidRPr="00131F9E" w:rsidP="00626674">
      <w:pPr>
        <w:pStyle w:val="BodyText"/>
      </w:pPr>
      <w:r w:rsidRPr="00131F9E">
        <w:t xml:space="preserve">This unit describes the skills and knowledge required to diagnose and repair complex faults in battery electric vehicle (BEV) powertrains. It involves confirming the existence </w:t>
      </w:r>
      <w:r w:rsidRPr="00131F9E">
        <w:t xml:space="preserve">of a fault, developing a diagnostic testing strategy, diagnosing the cause of fault, carrying out the repair, performing post-repair testing and completing workplace processes and documentation. </w:t>
      </w:r>
    </w:p>
    <w:p w:rsidR="00000000" w:rsidRPr="00131F9E" w:rsidP="00626674">
      <w:pPr>
        <w:pStyle w:val="BodyText"/>
      </w:pPr>
      <w:r w:rsidRPr="00131F9E">
        <w:t>It applies to the skills and knowledge required of individua</w:t>
      </w:r>
      <w:r w:rsidRPr="00131F9E">
        <w:t xml:space="preserve">ls who work in the automotive service and repair industry and apply battery electric vehicle safety procedures.  </w:t>
      </w:r>
    </w:p>
    <w:p w:rsidR="00000000" w:rsidRPr="00131F9E" w:rsidP="00626674">
      <w:pPr>
        <w:pStyle w:val="BodyText"/>
      </w:pPr>
      <w:r w:rsidRPr="00131F9E">
        <w:t>No licensing, legislative or certification requirements apply to this unit at the time of publication.</w:t>
      </w:r>
    </w:p>
    <w:p w:rsidR="00000000" w:rsidRPr="00131F9E" w:rsidP="00131F9E">
      <w:pPr>
        <w:pStyle w:val="Heading1"/>
      </w:pPr>
      <w:bookmarkStart w:id="3" w:name="O_1222529"/>
      <w:bookmarkEnd w:id="3"/>
      <w:r w:rsidRPr="00131F9E">
        <w:t>Pre-requisite Unit</w:t>
      </w:r>
    </w:p>
    <w:p w:rsidR="00000000" w:rsidRPr="00131F9E" w:rsidP="00626674">
      <w:pPr>
        <w:pStyle w:val="BodyText"/>
      </w:pPr>
      <w:r w:rsidRPr="00131F9E">
        <w:t>A</w:t>
      </w:r>
      <w:r w:rsidRPr="00131F9E">
        <w:t>URETH101 Depower and reinitialise battery electric vehicles</w:t>
      </w:r>
    </w:p>
    <w:p w:rsidR="00000000" w:rsidRPr="00131F9E" w:rsidP="00131F9E">
      <w:pPr>
        <w:pStyle w:val="Heading1"/>
      </w:pPr>
      <w:bookmarkStart w:id="4" w:name="O_1222531"/>
      <w:bookmarkEnd w:id="4"/>
      <w:r w:rsidRPr="00131F9E">
        <w:t>Unit Sector</w:t>
      </w:r>
    </w:p>
    <w:p w:rsidR="00000000" w:rsidRPr="00131F9E" w:rsidP="00626674">
      <w:pPr>
        <w:pStyle w:val="BodyText"/>
      </w:pPr>
      <w:r w:rsidRPr="00131F9E">
        <w:t xml:space="preserve">Electric Technical – Hybrid Vehicle and Battery Electric Vehicle </w:t>
      </w:r>
    </w:p>
    <w:p w:rsidR="00000000" w:rsidRPr="00131F9E" w:rsidP="00131F9E">
      <w:pPr>
        <w:pStyle w:val="Heading1"/>
      </w:pPr>
      <w:bookmarkStart w:id="5" w:name="O_1222532"/>
      <w:bookmarkEnd w:id="5"/>
      <w:r w:rsidRPr="00131F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BodyText"/>
            </w:pPr>
            <w:r w:rsidRPr="00131F9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rPr>
                <w:rStyle w:val="SpecialBold"/>
              </w:rPr>
              <w:t>PERFORMANCE CRITERIA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BodyText"/>
            </w:pPr>
            <w:r w:rsidRPr="00131F9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"/>
              <w:rPr>
                <w:lang w:val="en-NZ"/>
              </w:rPr>
            </w:pPr>
            <w:r w:rsidRPr="00131F9E">
              <w:t xml:space="preserve">1. Prepare to diagnose and repair complex faults in battery electric vehicle powertrains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"/>
            </w:pPr>
            <w:r w:rsidRPr="00131F9E">
              <w:t>1.1 Identify job requiremen</w:t>
            </w:r>
            <w:r w:rsidRPr="00131F9E">
              <w:t xml:space="preserve">ts from workplace instructions </w:t>
            </w:r>
          </w:p>
          <w:p w:rsidR="00000000" w:rsidRPr="00131F9E" w:rsidP="00131F9E">
            <w:pPr>
              <w:pStyle w:val="List"/>
            </w:pPr>
            <w:r w:rsidRPr="00131F9E">
              <w:t>1.2 Identify information required for diagnostic activity from customers and supervisors</w:t>
            </w:r>
          </w:p>
          <w:p w:rsidR="00000000" w:rsidRPr="00131F9E" w:rsidP="00131F9E">
            <w:pPr>
              <w:pStyle w:val="List"/>
            </w:pPr>
            <w:r w:rsidRPr="00131F9E">
              <w:t>1.3 Assess diagnostic options, source testing strategy and identify cause of fault according to workplace and manufacturer procedures</w:t>
            </w:r>
          </w:p>
          <w:p w:rsidR="00000000" w:rsidRPr="00131F9E" w:rsidP="00131F9E">
            <w:pPr>
              <w:pStyle w:val="List"/>
            </w:pPr>
            <w:r w:rsidRPr="00131F9E">
              <w:t>1.4 Identify hazards and environmental issues associated with diagnostic and repair activity, assess potential risks and implement control measures according to workplace policies and procedures</w:t>
            </w:r>
          </w:p>
          <w:p w:rsidR="00000000" w:rsidP="00131F9E">
            <w:pPr>
              <w:pStyle w:val="List"/>
              <w:rPr>
                <w:lang w:val="en-NZ"/>
              </w:rPr>
            </w:pPr>
            <w:r w:rsidRPr="00131F9E">
              <w:t>1.5 Identify tools and equipment required for testing strateg</w:t>
            </w:r>
            <w:r w:rsidRPr="00131F9E">
              <w:t>y and establish serviceability according to workplace procedures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"/>
              <w:rPr>
                <w:lang w:val="en-NZ"/>
              </w:rPr>
            </w:pPr>
            <w:r w:rsidRPr="00131F9E">
              <w:t>2. Diagnose complex faults in battery electric vehicle powertrains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"/>
            </w:pPr>
            <w:r w:rsidRPr="00131F9E">
              <w:t>2.1 Implement diagnostic tests according to testing strategy, manufacturer and workplace procedures, and workplace health a</w:t>
            </w:r>
            <w:r w:rsidRPr="00131F9E">
              <w:t xml:space="preserve">nd safety requirements </w:t>
            </w:r>
          </w:p>
          <w:p w:rsidR="00000000" w:rsidRPr="00131F9E" w:rsidP="00131F9E">
            <w:pPr>
              <w:pStyle w:val="List"/>
            </w:pPr>
            <w:r w:rsidRPr="00131F9E">
              <w:t>2.2 Analyse diagnostic test results and identify cause of fault</w:t>
            </w:r>
          </w:p>
          <w:p w:rsidR="00000000" w:rsidRPr="00131F9E" w:rsidP="00131F9E">
            <w:pPr>
              <w:pStyle w:val="List"/>
            </w:pPr>
            <w:r w:rsidRPr="00131F9E">
              <w:t>2.3 Confirm and report cause of fault according to workplace procedures</w:t>
            </w:r>
          </w:p>
          <w:p w:rsidR="00000000" w:rsidP="00131F9E">
            <w:pPr>
              <w:pStyle w:val="List"/>
              <w:rPr>
                <w:lang w:val="en-NZ"/>
              </w:rPr>
            </w:pPr>
            <w:r w:rsidRPr="00131F9E">
              <w:t>2.4 Develop and report recommendations for necessary repairs according to workplace procedures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"/>
              <w:rPr>
                <w:lang w:val="en-NZ"/>
              </w:rPr>
            </w:pPr>
            <w:r w:rsidRPr="00131F9E">
              <w:t>3. Repair complex faults in battery electric vehicle powertrains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"/>
            </w:pPr>
            <w:r w:rsidRPr="00131F9E">
              <w:t xml:space="preserve">3.1 Identify information required for repair activity </w:t>
            </w:r>
          </w:p>
          <w:p w:rsidR="00000000" w:rsidRPr="00131F9E" w:rsidP="00131F9E">
            <w:pPr>
              <w:pStyle w:val="List"/>
            </w:pPr>
            <w:r w:rsidRPr="00131F9E">
              <w:t xml:space="preserve">3.2 Identify tools, equipment and materials required for repair activity and establish serviceability according to workplace procedures </w:t>
            </w:r>
          </w:p>
          <w:p w:rsidR="00000000" w:rsidRPr="00131F9E" w:rsidP="00131F9E">
            <w:pPr>
              <w:pStyle w:val="List"/>
            </w:pPr>
            <w:r w:rsidRPr="00131F9E">
              <w:t>3.3 Isolate rechargeable energy storage system (RESS) service plug or manual service disconnect and depower vehicle high voltage (HV) RESS according to manufacturer specifications</w:t>
            </w:r>
          </w:p>
          <w:p w:rsidR="00000000" w:rsidRPr="00131F9E" w:rsidP="00131F9E">
            <w:pPr>
              <w:pStyle w:val="List"/>
            </w:pPr>
            <w:r w:rsidRPr="00131F9E">
              <w:t>3.4 Carry out repairs according to workplace and manufacturer procedures, m</w:t>
            </w:r>
            <w:r w:rsidRPr="00131F9E">
              <w:t>anufacturer specifications, workplace health and safety and environmental requirements</w:t>
            </w:r>
          </w:p>
          <w:p w:rsidR="00000000" w:rsidRPr="00131F9E" w:rsidP="00131F9E">
            <w:pPr>
              <w:pStyle w:val="List"/>
            </w:pPr>
            <w:r w:rsidRPr="00131F9E">
              <w:t>3.5 Reconnect RESS service plug or manual service disconnect and repower vehicle HV RESS</w:t>
            </w:r>
          </w:p>
          <w:p w:rsidR="00000000" w:rsidP="00131F9E">
            <w:pPr>
              <w:pStyle w:val="List"/>
              <w:rPr>
                <w:lang w:val="en-NZ"/>
              </w:rPr>
            </w:pPr>
            <w:r w:rsidRPr="00131F9E">
              <w:t>3.6 Carry out post-repair testing according to workplace and manufacturer proced</w:t>
            </w:r>
            <w:r w:rsidRPr="00131F9E">
              <w:t>ures, workplace health and safety and environmental requirements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"/>
              <w:rPr>
                <w:lang w:val="en-NZ"/>
              </w:rPr>
            </w:pPr>
            <w:r w:rsidRPr="00131F9E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"/>
            </w:pPr>
            <w:r w:rsidRPr="00131F9E">
              <w:t xml:space="preserve">4.1 Conduct final inspection according to workplace procedures and confirm vehicle is ready for use </w:t>
            </w:r>
          </w:p>
          <w:p w:rsidR="00000000" w:rsidRPr="00131F9E" w:rsidP="00131F9E">
            <w:pPr>
              <w:pStyle w:val="List"/>
            </w:pPr>
            <w:r w:rsidRPr="00131F9E">
              <w:t>4.2 Clear work area and dispose of or recycle materials accord</w:t>
            </w:r>
            <w:r w:rsidRPr="00131F9E">
              <w:t>ing to workplace procedures</w:t>
            </w:r>
          </w:p>
          <w:p w:rsidR="00000000" w:rsidRPr="00131F9E" w:rsidP="00131F9E">
            <w:pPr>
              <w:pStyle w:val="List"/>
            </w:pPr>
            <w:r w:rsidRPr="00131F9E">
              <w:t>4.3 Complete documentation according to workplace procedures</w:t>
            </w:r>
          </w:p>
        </w:tc>
      </w:tr>
    </w:tbl>
    <w:p w:rsidR="00000000" w:rsidRPr="00131F9E" w:rsidP="00131F9E">
      <w:pPr>
        <w:pStyle w:val="BodyText"/>
      </w:pPr>
    </w:p>
    <w:p w:rsidR="00000000" w:rsidRPr="00131F9E" w:rsidP="00131F9E">
      <w:pPr>
        <w:pStyle w:val="AllowPageBreak"/>
      </w:pPr>
    </w:p>
    <w:p w:rsidR="00000000" w:rsidRPr="00131F9E" w:rsidP="00131F9E">
      <w:pPr>
        <w:pStyle w:val="Heading1"/>
      </w:pPr>
      <w:bookmarkStart w:id="6" w:name="O_1222533"/>
      <w:bookmarkEnd w:id="6"/>
      <w:r w:rsidRPr="00131F9E">
        <w:t>Foundation Skills</w:t>
      </w:r>
    </w:p>
    <w:p w:rsidR="00000000" w:rsidRPr="00626674" w:rsidP="00626674">
      <w:pPr>
        <w:pStyle w:val="BodyText"/>
        <w:rPr>
          <w:i/>
        </w:rPr>
      </w:pPr>
      <w:r w:rsidRPr="006266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BodyText"/>
            </w:pPr>
            <w:r w:rsidRPr="00131F9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rPr>
                <w:rStyle w:val="SpecialBold"/>
              </w:rPr>
              <w:t>Description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Bullet"/>
              <w:rPr>
                <w:lang w:val="en-NZ"/>
              </w:rPr>
            </w:pPr>
            <w:r w:rsidRPr="00131F9E">
              <w:t>efficiently locates required sources of information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Bullet"/>
            </w:pPr>
            <w:r w:rsidRPr="00131F9E">
              <w:t>matches electrical components and part identification numbers to workplace instructions, vehicle, machinery and component part lists, and manufacturer specifications</w:t>
            </w:r>
          </w:p>
          <w:p w:rsidR="00000000" w:rsidRPr="00131F9E" w:rsidP="00131F9E">
            <w:pPr>
              <w:pStyle w:val="ListBullet"/>
            </w:pPr>
            <w:r w:rsidRPr="00131F9E">
              <w:t>interprets vehicle electrical measurements and readings</w:t>
            </w:r>
          </w:p>
          <w:p w:rsidR="00000000" w:rsidRPr="00131F9E" w:rsidP="00131F9E">
            <w:pPr>
              <w:pStyle w:val="ListBullet"/>
            </w:pPr>
            <w:r w:rsidRPr="00131F9E">
              <w:t>measures voltage, current and resi</w:t>
            </w:r>
            <w:r w:rsidRPr="00131F9E">
              <w:t>stance and uses mathematical operations</w:t>
            </w:r>
          </w:p>
          <w:p w:rsidR="00000000" w:rsidP="00131F9E">
            <w:pPr>
              <w:pStyle w:val="ListBullet"/>
              <w:rPr>
                <w:lang w:val="en-NZ"/>
              </w:rPr>
            </w:pPr>
            <w:r w:rsidRPr="00131F9E">
              <w:t>calculates deviations from manufacturer specifications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Bullet"/>
            </w:pPr>
            <w:r w:rsidRPr="00131F9E">
              <w:t>organises and interprets technical information from workplace procedures, manufacturer procedures and manufacturer specifications</w:t>
            </w:r>
          </w:p>
          <w:p w:rsidR="00000000" w:rsidP="00131F9E">
            <w:pPr>
              <w:pStyle w:val="ListBullet"/>
              <w:rPr>
                <w:lang w:val="en-NZ"/>
              </w:rPr>
            </w:pPr>
            <w:r w:rsidRPr="00131F9E">
              <w:t>interprets text, symb</w:t>
            </w:r>
            <w:r w:rsidRPr="00131F9E">
              <w:t>ols and wiring diagrams in information relating to electrical system testing and repair equipment from manufacturer specifications and workplace instructions and procedures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Bullet"/>
              <w:rPr>
                <w:lang w:val="en-NZ"/>
              </w:rPr>
            </w:pPr>
            <w:r w:rsidRPr="00131F9E">
              <w:t>legibly and accurately fills out workplace documentation when reporting w</w:t>
            </w:r>
            <w:r w:rsidRPr="00131F9E">
              <w:t>ork performed and recording parts and material used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ListBullet"/>
              <w:rPr>
                <w:lang w:val="en-NZ"/>
              </w:rPr>
            </w:pPr>
            <w:r w:rsidRPr="00131F9E">
              <w:t>clarifies instructions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Bullet"/>
            </w:pPr>
            <w:r w:rsidRPr="00131F9E">
              <w:t>plans own work requirements</w:t>
            </w:r>
          </w:p>
          <w:p w:rsidR="00000000" w:rsidRPr="00131F9E" w:rsidP="00131F9E">
            <w:pPr>
              <w:pStyle w:val="ListBullet"/>
            </w:pPr>
            <w:r w:rsidRPr="00131F9E">
              <w:t>prioritises actions to achieve required outcomes</w:t>
            </w:r>
          </w:p>
          <w:p w:rsidR="00000000" w:rsidP="00131F9E">
            <w:pPr>
              <w:pStyle w:val="ListBullet"/>
              <w:rPr>
                <w:lang w:val="en-NZ"/>
              </w:rPr>
            </w:pPr>
            <w:r w:rsidRPr="00131F9E">
              <w:t>ensures tasks are completed within workplace timeframes</w:t>
            </w:r>
          </w:p>
        </w:tc>
      </w:tr>
      <w:tr w:rsidTr="00626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F9E">
            <w:pPr>
              <w:pStyle w:val="BodyText"/>
              <w:rPr>
                <w:lang w:val="en-NZ"/>
              </w:rPr>
            </w:pPr>
            <w:r w:rsidRPr="00131F9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F9E" w:rsidP="00131F9E">
            <w:pPr>
              <w:pStyle w:val="ListBullet"/>
            </w:pPr>
            <w:r w:rsidRPr="00131F9E">
              <w:t xml:space="preserve">uses specialised diagnostic equipment </w:t>
            </w:r>
          </w:p>
        </w:tc>
      </w:tr>
    </w:tbl>
    <w:p w:rsidR="00000000" w:rsidRPr="00131F9E" w:rsidP="00131F9E">
      <w:pPr>
        <w:pStyle w:val="BodyText"/>
      </w:pPr>
    </w:p>
    <w:p w:rsidR="00000000" w:rsidRPr="00131F9E" w:rsidP="00131F9E">
      <w:pPr>
        <w:pStyle w:val="AllowPageBreak"/>
      </w:pPr>
    </w:p>
    <w:p w:rsidR="00000000" w:rsidRPr="00131F9E" w:rsidP="00131F9E">
      <w:pPr>
        <w:pStyle w:val="Heading1"/>
      </w:pPr>
      <w:bookmarkStart w:id="7" w:name="O_1222535"/>
      <w:bookmarkEnd w:id="7"/>
      <w:r w:rsidRPr="00131F9E">
        <w:t>Unit Mapping Information</w:t>
      </w:r>
    </w:p>
    <w:p w:rsidR="00000000" w:rsidRPr="00131F9E" w:rsidP="00626674">
      <w:pPr>
        <w:pStyle w:val="BodyText"/>
      </w:pPr>
      <w:r w:rsidRPr="00131F9E">
        <w:t>Newly created unit.</w:t>
      </w:r>
    </w:p>
    <w:p w:rsidR="00000000" w:rsidRPr="00131F9E" w:rsidP="00131F9E">
      <w:pPr>
        <w:pStyle w:val="Heading1"/>
      </w:pPr>
      <w:bookmarkStart w:id="8" w:name="O_1222542"/>
      <w:bookmarkEnd w:id="8"/>
      <w:r w:rsidRPr="00131F9E">
        <w:t>Links</w:t>
      </w:r>
    </w:p>
    <w:p w:rsidR="00000000" w:rsidRPr="00131F9E" w:rsidP="00626674">
      <w:pPr>
        <w:pStyle w:val="BodyText"/>
      </w:pPr>
      <w:r w:rsidRPr="00131F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45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1F9E" w:rsidP="00131F9E"/>
    <w:sectPr w:rsidSect="00131F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9E" w:rsidRPr="00626674" w:rsidP="00626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74" w:rsidP="00131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674" w:rsidP="00131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26674" w:rsidP="00131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F9E" w:rsidRPr="00626674" w:rsidP="00626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74" w:rsidRPr="002D2AF8" w:rsidP="00131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AURETH016 Diagnose and repair complex faults in battery electric vehicle powertrains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26674" w:rsidP="00131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A1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A9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F9E"/>
  </w:style>
  <w:style w:type="character" w:customStyle="1" w:styleId="Heading1Char">
    <w:name w:val="Heading 1 Char"/>
    <w:basedOn w:val="DefaultParagraphFont"/>
    <w:link w:val="Heading1"/>
    <w:rsid w:val="00131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F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F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F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F9E"/>
    <w:rPr>
      <w:b/>
      <w:spacing w:val="0"/>
    </w:rPr>
  </w:style>
  <w:style w:type="character" w:styleId="Emphasis">
    <w:name w:val="Emphasis"/>
    <w:basedOn w:val="DefaultParagraphFont"/>
    <w:qFormat/>
    <w:rsid w:val="00131F9E"/>
    <w:rPr>
      <w:i/>
    </w:rPr>
  </w:style>
  <w:style w:type="paragraph" w:customStyle="1" w:styleId="SuperHeading">
    <w:name w:val="SuperHeading"/>
    <w:basedOn w:val="Normal"/>
    <w:rsid w:val="00131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F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F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F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F9E"/>
  </w:style>
  <w:style w:type="paragraph" w:styleId="TableofFigures">
    <w:name w:val="table of figures"/>
    <w:basedOn w:val="Normal"/>
    <w:next w:val="Normal"/>
    <w:semiHidden/>
    <w:rsid w:val="00131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F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F9E"/>
    <w:rPr>
      <w:rFonts w:ascii="Wingdings" w:hAnsi="Wingdings"/>
    </w:rPr>
  </w:style>
  <w:style w:type="paragraph" w:customStyle="1" w:styleId="TableHeading">
    <w:name w:val="Table Heading"/>
    <w:basedOn w:val="HeadingBase"/>
    <w:rsid w:val="00131F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F9E"/>
    <w:rPr>
      <w:color w:val="0033CC"/>
      <w:u w:val="none"/>
    </w:rPr>
  </w:style>
  <w:style w:type="paragraph" w:customStyle="1" w:styleId="BodyTextRight">
    <w:name w:val="Body Text Right"/>
    <w:basedOn w:val="BodyText"/>
    <w:rsid w:val="00131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F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F9E"/>
    <w:rPr>
      <w:sz w:val="32"/>
    </w:rPr>
  </w:style>
  <w:style w:type="paragraph" w:customStyle="1" w:styleId="HeadingProcedure">
    <w:name w:val="Heading Procedure"/>
    <w:basedOn w:val="HeadingBase"/>
    <w:next w:val="Normal"/>
    <w:rsid w:val="00131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F9E"/>
    <w:pPr>
      <w:spacing w:before="60" w:after="60"/>
    </w:pPr>
  </w:style>
  <w:style w:type="paragraph" w:styleId="ListContinue">
    <w:name w:val="List Continue"/>
    <w:basedOn w:val="List"/>
    <w:rsid w:val="00131F9E"/>
    <w:pPr>
      <w:ind w:firstLine="0"/>
    </w:pPr>
  </w:style>
  <w:style w:type="paragraph" w:customStyle="1" w:styleId="ListNote">
    <w:name w:val="List Note"/>
    <w:basedOn w:val="List"/>
    <w:rsid w:val="00131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F9E"/>
    <w:rPr>
      <w:rFonts w:ascii="Courier New" w:hAnsi="Courier New"/>
    </w:rPr>
  </w:style>
  <w:style w:type="paragraph" w:customStyle="1" w:styleId="NoteBullet">
    <w:name w:val="Note Bullet"/>
    <w:basedOn w:val="Note"/>
    <w:rsid w:val="00131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F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F9E"/>
    <w:rPr>
      <w:b/>
      <w:smallCaps/>
    </w:rPr>
  </w:style>
  <w:style w:type="paragraph" w:customStyle="1" w:styleId="TableListNumber">
    <w:name w:val="Table List Number"/>
    <w:basedOn w:val="ListNumber"/>
    <w:rsid w:val="00131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F9E"/>
    <w:pPr>
      <w:numPr>
        <w:numId w:val="8"/>
      </w:numPr>
    </w:pPr>
  </w:style>
  <w:style w:type="paragraph" w:customStyle="1" w:styleId="ListAlpha2">
    <w:name w:val="List Alpha 2"/>
    <w:basedOn w:val="List2"/>
    <w:rsid w:val="00131F9E"/>
    <w:pPr>
      <w:numPr>
        <w:numId w:val="7"/>
      </w:numPr>
    </w:pPr>
  </w:style>
  <w:style w:type="paragraph" w:styleId="List2">
    <w:name w:val="List 2"/>
    <w:basedOn w:val="BodyText"/>
    <w:rsid w:val="00131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F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F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F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F9E"/>
    <w:pPr>
      <w:numPr>
        <w:numId w:val="3"/>
      </w:numPr>
    </w:pPr>
  </w:style>
  <w:style w:type="paragraph" w:styleId="ListContinue2">
    <w:name w:val="List Continue 2"/>
    <w:basedOn w:val="List2"/>
    <w:rsid w:val="00131F9E"/>
    <w:pPr>
      <w:ind w:firstLine="0"/>
    </w:pPr>
  </w:style>
  <w:style w:type="paragraph" w:styleId="ListContinue3">
    <w:name w:val="List Continue 3"/>
    <w:basedOn w:val="List3"/>
    <w:rsid w:val="00131F9E"/>
    <w:pPr>
      <w:ind w:left="1021" w:firstLine="0"/>
    </w:pPr>
  </w:style>
  <w:style w:type="paragraph" w:styleId="ListContinue4">
    <w:name w:val="List Continue 4"/>
    <w:basedOn w:val="List4"/>
    <w:rsid w:val="00131F9E"/>
    <w:pPr>
      <w:ind w:firstLine="0"/>
    </w:pPr>
  </w:style>
  <w:style w:type="paragraph" w:styleId="ListContinue5">
    <w:name w:val="List Continue 5"/>
    <w:basedOn w:val="List5"/>
    <w:rsid w:val="00131F9E"/>
    <w:pPr>
      <w:ind w:firstLine="0"/>
    </w:pPr>
  </w:style>
  <w:style w:type="paragraph" w:styleId="ListNumber3">
    <w:name w:val="List Number 3"/>
    <w:basedOn w:val="List3"/>
    <w:rsid w:val="00131F9E"/>
    <w:pPr>
      <w:numPr>
        <w:numId w:val="4"/>
      </w:numPr>
    </w:pPr>
  </w:style>
  <w:style w:type="paragraph" w:styleId="ListNumber4">
    <w:name w:val="List Number 4"/>
    <w:basedOn w:val="List4"/>
    <w:rsid w:val="00131F9E"/>
    <w:pPr>
      <w:numPr>
        <w:numId w:val="5"/>
      </w:numPr>
    </w:pPr>
  </w:style>
  <w:style w:type="paragraph" w:styleId="ListNumber5">
    <w:name w:val="List Number 5"/>
    <w:basedOn w:val="List5"/>
    <w:rsid w:val="00131F9E"/>
    <w:pPr>
      <w:numPr>
        <w:numId w:val="6"/>
      </w:numPr>
    </w:pPr>
  </w:style>
  <w:style w:type="paragraph" w:styleId="BlockText">
    <w:name w:val="Block Text"/>
    <w:basedOn w:val="Normal"/>
    <w:rsid w:val="00131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F9E"/>
    <w:rPr>
      <w:sz w:val="16"/>
      <w:vertAlign w:val="superscript"/>
    </w:rPr>
  </w:style>
  <w:style w:type="character" w:customStyle="1" w:styleId="Symbols">
    <w:name w:val="Symbols"/>
    <w:basedOn w:val="DefaultParagraphFont"/>
    <w:rsid w:val="00131F9E"/>
    <w:rPr>
      <w:rFonts w:ascii="Symbol" w:hAnsi="Symbol"/>
    </w:rPr>
  </w:style>
  <w:style w:type="character" w:customStyle="1" w:styleId="MenuOptions">
    <w:name w:val="Menu Options"/>
    <w:basedOn w:val="DefaultParagraphFont"/>
    <w:rsid w:val="00131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F9E"/>
    <w:rPr>
      <w:b/>
    </w:rPr>
  </w:style>
  <w:style w:type="character" w:customStyle="1" w:styleId="Underlined">
    <w:name w:val="Underlined"/>
    <w:basedOn w:val="DefaultParagraphFont"/>
    <w:rsid w:val="00131F9E"/>
    <w:rPr>
      <w:u w:val="single"/>
    </w:rPr>
  </w:style>
  <w:style w:type="paragraph" w:customStyle="1" w:styleId="TableBodyTextRight">
    <w:name w:val="Table Body Text Right"/>
    <w:basedOn w:val="TableBodyText"/>
    <w:rsid w:val="00131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F9E"/>
    <w:rPr>
      <w:sz w:val="18"/>
    </w:rPr>
  </w:style>
  <w:style w:type="paragraph" w:customStyle="1" w:styleId="BodySmallRight">
    <w:name w:val="Body Small Right"/>
    <w:basedOn w:val="BodyTextRight"/>
    <w:rsid w:val="00131F9E"/>
    <w:rPr>
      <w:sz w:val="18"/>
      <w:szCs w:val="18"/>
    </w:rPr>
  </w:style>
  <w:style w:type="paragraph" w:customStyle="1" w:styleId="MarginEdition">
    <w:name w:val="Margin Edition"/>
    <w:basedOn w:val="MarginNote"/>
    <w:rsid w:val="00131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F9E"/>
    <w:rPr>
      <w:sz w:val="2"/>
      <w:szCs w:val="2"/>
    </w:rPr>
  </w:style>
  <w:style w:type="character" w:customStyle="1" w:styleId="Small">
    <w:name w:val="Small"/>
    <w:basedOn w:val="DefaultParagraphFont"/>
    <w:rsid w:val="00131F9E"/>
    <w:rPr>
      <w:sz w:val="16"/>
    </w:rPr>
  </w:style>
  <w:style w:type="paragraph" w:customStyle="1" w:styleId="WideTable">
    <w:name w:val="Wide Table"/>
    <w:basedOn w:val="Normal"/>
    <w:rsid w:val="00131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F9E"/>
  </w:style>
  <w:style w:type="paragraph" w:styleId="Quote">
    <w:name w:val="Quote"/>
    <w:basedOn w:val="Heading1"/>
    <w:link w:val="QuoteChar"/>
    <w:qFormat/>
    <w:rsid w:val="00131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F9E"/>
    <w:pPr>
      <w:pageBreakBefore/>
    </w:pPr>
  </w:style>
  <w:style w:type="paragraph" w:customStyle="1" w:styleId="Border">
    <w:name w:val="Border"/>
    <w:basedOn w:val="Normal"/>
    <w:qFormat/>
    <w:rsid w:val="00131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F9E"/>
    <w:rPr>
      <w:u w:val="single"/>
    </w:rPr>
  </w:style>
  <w:style w:type="character" w:customStyle="1" w:styleId="BoldandItalics">
    <w:name w:val="Bold and Italics"/>
    <w:qFormat/>
    <w:rsid w:val="00131F9E"/>
    <w:rPr>
      <w:b/>
      <w:i/>
      <w:u w:val="none"/>
    </w:rPr>
  </w:style>
  <w:style w:type="paragraph" w:styleId="BalloonText">
    <w:name w:val="Balloon Text"/>
    <w:basedOn w:val="Normal"/>
    <w:link w:val="BalloonTextChar"/>
    <w:rsid w:val="00131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F9E"/>
    <w:pPr>
      <w:spacing w:before="0" w:after="0"/>
    </w:pPr>
  </w:style>
  <w:style w:type="paragraph" w:customStyle="1" w:styleId="BodyTextBold">
    <w:name w:val="Body Text Bold"/>
    <w:basedOn w:val="BodyText"/>
    <w:qFormat/>
    <w:rsid w:val="00131F9E"/>
    <w:rPr>
      <w:b/>
    </w:rPr>
  </w:style>
  <w:style w:type="character" w:styleId="Hyperlink">
    <w:name w:val="Hyperlink"/>
    <w:basedOn w:val="DefaultParagraphFont"/>
    <w:uiPriority w:val="99"/>
    <w:unhideWhenUsed/>
    <w:rsid w:val="00626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4662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AURETH016 Diagnose and repair complex faults in battery electric vehicle powertrains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