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3D3" w:rsidP="00DB6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AURETH016 Diagnose and repair complex faults in battery electric vehicle powertrains</w:t>
      </w:r>
      <w:r>
        <w:fldChar w:fldCharType="end"/>
      </w:r>
    </w:p>
    <w:p w:rsidR="00DB63D3" w:rsidP="00DB63D3">
      <w:pPr>
        <w:pStyle w:val="Version"/>
        <w:sectPr w:rsidSect="00B32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3F3" w:rsidP="00B323F3">
      <w:pPr>
        <w:pStyle w:val="SuperHeading"/>
      </w:pPr>
      <w:r w:rsidRPr="00B323F3">
        <w:t>Assessment Requirements for AURETH016 Diagnose and repair complex faults in battery electric vehicle powertrains</w:t>
      </w:r>
    </w:p>
    <w:p w:rsidR="00000000" w:rsidRPr="00B323F3" w:rsidP="00B323F3">
      <w:pPr>
        <w:pStyle w:val="Heading1"/>
      </w:pPr>
      <w:bookmarkStart w:id="1" w:name="O_1222537"/>
      <w:bookmarkEnd w:id="1"/>
      <w:r w:rsidRPr="00B323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3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3F3" w:rsidP="00B323F3">
            <w:pPr>
              <w:pStyle w:val="BodyText"/>
            </w:pPr>
            <w:r w:rsidRPr="00B323F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3F3">
            <w:pPr>
              <w:pStyle w:val="BodyText"/>
              <w:rPr>
                <w:lang w:val="en-NZ"/>
              </w:rPr>
            </w:pPr>
            <w:r w:rsidRPr="00B323F3">
              <w:rPr>
                <w:rStyle w:val="SpecialBold"/>
              </w:rPr>
              <w:t>Comments</w:t>
            </w:r>
          </w:p>
        </w:tc>
      </w:tr>
      <w:tr w:rsidTr="00B32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3F3">
            <w:pPr>
              <w:pStyle w:val="BodyText"/>
              <w:rPr>
                <w:lang w:val="en-NZ"/>
              </w:rPr>
            </w:pPr>
            <w:r w:rsidRPr="00B323F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3F3" w:rsidP="00B323F3">
            <w:pPr>
              <w:pStyle w:val="BodyText"/>
            </w:pPr>
            <w:r w:rsidRPr="00B323F3">
              <w:t>This version first released with the Automotive Retail, Service and Repair Training Package Version 7.0.</w:t>
            </w:r>
          </w:p>
          <w:p w:rsidR="00000000" w:rsidRPr="00B323F3" w:rsidP="00B323F3">
            <w:pPr>
              <w:pStyle w:val="BodyText"/>
            </w:pPr>
            <w:r w:rsidRPr="00B323F3">
              <w:t>Newly created unit.</w:t>
            </w:r>
          </w:p>
        </w:tc>
      </w:tr>
    </w:tbl>
    <w:p w:rsidR="00000000" w:rsidRPr="00B323F3" w:rsidP="00B323F3">
      <w:pPr>
        <w:pStyle w:val="BodyText"/>
      </w:pPr>
    </w:p>
    <w:p w:rsidR="00000000" w:rsidRPr="00B323F3" w:rsidP="00B323F3">
      <w:pPr>
        <w:pStyle w:val="AllowPageBreak"/>
      </w:pPr>
    </w:p>
    <w:p w:rsidR="00000000" w:rsidRPr="00B323F3" w:rsidP="00B323F3">
      <w:pPr>
        <w:pStyle w:val="Heading1"/>
      </w:pPr>
      <w:bookmarkStart w:id="2" w:name="O_1222538"/>
      <w:bookmarkEnd w:id="2"/>
      <w:r w:rsidRPr="00B323F3">
        <w:t>Performance Evidence</w:t>
      </w:r>
    </w:p>
    <w:p w:rsidR="00000000" w:rsidRPr="00B323F3" w:rsidP="00DB63D3">
      <w:pPr>
        <w:pStyle w:val="BodyText"/>
      </w:pPr>
      <w:r w:rsidRPr="00B323F3">
        <w:t>The candidate must demonstrate the ability to complete the tasks outlined in the elements</w:t>
      </w:r>
      <w:r w:rsidRPr="00B323F3">
        <w:t>, performance criteria and foundation skills of this unit, including evidence of the ability to:</w:t>
      </w:r>
    </w:p>
    <w:p w:rsidR="00000000" w:rsidRPr="00B323F3" w:rsidP="00B323F3">
      <w:pPr>
        <w:pStyle w:val="ListBullet"/>
      </w:pPr>
      <w:r w:rsidRPr="00B323F3">
        <w:t>safely depower a battery electric vehicle (BEV) in each of the following charging systems:</w:t>
      </w:r>
    </w:p>
    <w:p w:rsidR="00000000" w:rsidRPr="00B323F3" w:rsidP="00B323F3">
      <w:pPr>
        <w:pStyle w:val="ListBullet2"/>
      </w:pPr>
      <w:r w:rsidRPr="00B323F3">
        <w:t>BEV with an AC charging system</w:t>
      </w:r>
    </w:p>
    <w:p w:rsidR="00000000" w:rsidRPr="00B323F3" w:rsidP="00B323F3">
      <w:pPr>
        <w:pStyle w:val="ListBullet2"/>
      </w:pPr>
      <w:r w:rsidRPr="00B323F3">
        <w:t>BEV with a DC charging system</w:t>
      </w:r>
    </w:p>
    <w:p w:rsidR="00000000" w:rsidRPr="00B323F3" w:rsidP="00B323F3">
      <w:pPr>
        <w:pStyle w:val="ListBullet"/>
      </w:pPr>
      <w:r w:rsidRPr="00B323F3">
        <w:t xml:space="preserve">diagnose at least one complex fault in a powertrain for the above </w:t>
      </w:r>
    </w:p>
    <w:p w:rsidR="00000000" w:rsidRPr="00B323F3" w:rsidP="00B323F3">
      <w:pPr>
        <w:pStyle w:val="ListBullet"/>
      </w:pPr>
      <w:r w:rsidRPr="00B323F3">
        <w:t>carry out repair of faults identified from diagnostic tests during the above for at least one of the following faults:</w:t>
      </w:r>
    </w:p>
    <w:p w:rsidR="00000000" w:rsidRPr="00B323F3" w:rsidP="00B323F3">
      <w:pPr>
        <w:pStyle w:val="ListBullet2"/>
      </w:pPr>
      <w:r w:rsidRPr="00B323F3">
        <w:t xml:space="preserve">insulation faults in high voltage (HV) cables of the traction motor </w:t>
      </w:r>
    </w:p>
    <w:p w:rsidR="00000000" w:rsidRPr="00B323F3" w:rsidP="00B323F3">
      <w:pPr>
        <w:pStyle w:val="ListBullet2"/>
      </w:pPr>
      <w:r w:rsidRPr="00B323F3">
        <w:t>HV component faults</w:t>
      </w:r>
    </w:p>
    <w:p w:rsidR="00000000" w:rsidRPr="00B323F3" w:rsidP="00B323F3">
      <w:pPr>
        <w:pStyle w:val="ListBullet2"/>
      </w:pPr>
      <w:r w:rsidRPr="00B323F3">
        <w:t xml:space="preserve">low voltage (LV) interlock fault </w:t>
      </w:r>
    </w:p>
    <w:p w:rsidR="00000000" w:rsidRPr="00B323F3" w:rsidP="00B323F3">
      <w:pPr>
        <w:pStyle w:val="ListBullet2"/>
      </w:pPr>
      <w:r w:rsidRPr="00B323F3">
        <w:t>traction motor noise fault</w:t>
      </w:r>
    </w:p>
    <w:p w:rsidR="00000000" w:rsidRPr="00B323F3" w:rsidP="00B323F3">
      <w:pPr>
        <w:pStyle w:val="ListBullet2"/>
      </w:pPr>
      <w:r w:rsidRPr="00B323F3">
        <w:t>traction motor sensor fault</w:t>
      </w:r>
    </w:p>
    <w:p w:rsidR="00000000" w:rsidRPr="00B323F3" w:rsidP="00B323F3">
      <w:pPr>
        <w:pStyle w:val="AllowPageBreak"/>
      </w:pPr>
    </w:p>
    <w:p w:rsidR="00000000" w:rsidRPr="00B323F3" w:rsidP="00B323F3">
      <w:pPr>
        <w:pStyle w:val="Heading1"/>
      </w:pPr>
      <w:bookmarkStart w:id="3" w:name="O_1222539"/>
      <w:bookmarkEnd w:id="3"/>
      <w:r w:rsidRPr="00B323F3">
        <w:t>Knowledge Evidence</w:t>
      </w:r>
    </w:p>
    <w:p w:rsidR="00000000" w:rsidRPr="00B323F3" w:rsidP="00DB63D3">
      <w:pPr>
        <w:pStyle w:val="BodyText"/>
      </w:pPr>
      <w:r w:rsidRPr="00B323F3">
        <w:t>The candidate must be able to demonstrate knowledge to complete the tasks outlined in the elements, performan</w:t>
      </w:r>
      <w:r w:rsidRPr="00B323F3">
        <w:t>ce criteria and foundation skills of this unit, including knowledge of:</w:t>
      </w:r>
    </w:p>
    <w:p w:rsidR="00000000" w:rsidRPr="00B323F3" w:rsidP="00B323F3">
      <w:pPr>
        <w:pStyle w:val="ListBullet"/>
      </w:pPr>
      <w:r w:rsidRPr="00B323F3">
        <w:t>methods to locate and interpret information required to diagnose and repair vehicle complex faults in BEV powertrains, including:</w:t>
      </w:r>
    </w:p>
    <w:p w:rsidR="00000000" w:rsidRPr="00B323F3" w:rsidP="00B323F3">
      <w:pPr>
        <w:pStyle w:val="ListBullet2"/>
      </w:pPr>
      <w:r w:rsidRPr="00B323F3">
        <w:t xml:space="preserve">manufacturer specific procedures </w:t>
      </w:r>
    </w:p>
    <w:p w:rsidR="00000000" w:rsidRPr="00B323F3" w:rsidP="00B323F3">
      <w:pPr>
        <w:pStyle w:val="ListBullet2"/>
      </w:pPr>
      <w:r w:rsidRPr="00B323F3">
        <w:t>Australian Standar</w:t>
      </w:r>
      <w:r w:rsidRPr="00B323F3">
        <w:t>ds (AS) 5732 Electric vehicle operations - Maintenance and repair</w:t>
      </w:r>
    </w:p>
    <w:p w:rsidR="00000000" w:rsidRPr="00B323F3" w:rsidP="00B323F3">
      <w:pPr>
        <w:pStyle w:val="ListBullet"/>
      </w:pPr>
      <w:r w:rsidRPr="00B323F3">
        <w:t>workplace procedures and work health and safety (WHS) requirements relating to diagnosing and repairing BEV powertrains, including:</w:t>
      </w:r>
    </w:p>
    <w:p w:rsidR="00000000" w:rsidRPr="00B323F3" w:rsidP="00B323F3">
      <w:pPr>
        <w:pStyle w:val="ListBullet2"/>
      </w:pPr>
      <w:r w:rsidRPr="00B323F3">
        <w:t>documentation procedures</w:t>
      </w:r>
    </w:p>
    <w:p w:rsidR="00000000" w:rsidRPr="00B323F3" w:rsidP="00B323F3">
      <w:pPr>
        <w:pStyle w:val="ListBullet2"/>
      </w:pPr>
      <w:r w:rsidRPr="00B323F3">
        <w:t>housekeeping procedures, including:</w:t>
      </w:r>
    </w:p>
    <w:p w:rsidR="00000000" w:rsidRPr="00B323F3" w:rsidP="00B323F3">
      <w:pPr>
        <w:pStyle w:val="ListBullet3"/>
      </w:pPr>
      <w:r w:rsidRPr="00B323F3">
        <w:t>examination and storage of tools and equipment</w:t>
      </w:r>
    </w:p>
    <w:p w:rsidR="00000000" w:rsidRPr="00B323F3" w:rsidP="00B323F3">
      <w:pPr>
        <w:pStyle w:val="ListBullet3"/>
      </w:pPr>
      <w:r w:rsidRPr="00B323F3">
        <w:t>identification, tagging and isolation of faulty equipment</w:t>
      </w:r>
    </w:p>
    <w:p w:rsidR="00000000" w:rsidRPr="00B323F3" w:rsidP="00B323F3">
      <w:pPr>
        <w:pStyle w:val="ListBullet3"/>
      </w:pPr>
      <w:r w:rsidRPr="00B323F3">
        <w:t>safe disposal and recycling of materials</w:t>
      </w:r>
    </w:p>
    <w:p w:rsidR="00000000" w:rsidRPr="00B323F3" w:rsidP="00B323F3">
      <w:pPr>
        <w:pStyle w:val="ListBullet2"/>
      </w:pPr>
      <w:r w:rsidRPr="00B323F3">
        <w:t>using personal protective equipment (PPE)</w:t>
      </w:r>
    </w:p>
    <w:p w:rsidR="00000000" w:rsidRPr="00B323F3" w:rsidP="00B323F3">
      <w:pPr>
        <w:pStyle w:val="ListBullet2"/>
      </w:pPr>
      <w:r w:rsidRPr="00B323F3">
        <w:t>using of fire safety equipment</w:t>
      </w:r>
    </w:p>
    <w:p w:rsidR="00000000" w:rsidRPr="00B323F3" w:rsidP="00B323F3">
      <w:pPr>
        <w:pStyle w:val="ListBullet2"/>
      </w:pPr>
      <w:r w:rsidRPr="00B323F3">
        <w:t>identifying hazards and controlling risks associated with:</w:t>
      </w:r>
    </w:p>
    <w:p w:rsidR="00000000" w:rsidRPr="00B323F3" w:rsidP="00B323F3">
      <w:pPr>
        <w:pStyle w:val="ListBullet3"/>
      </w:pPr>
      <w:r w:rsidRPr="00B323F3">
        <w:t xml:space="preserve">working on vehicle high voltages on vehicle electrical systems </w:t>
      </w:r>
    </w:p>
    <w:p w:rsidR="00000000" w:rsidRPr="00B323F3" w:rsidP="00B323F3">
      <w:pPr>
        <w:pStyle w:val="ListBullet3"/>
      </w:pPr>
      <w:r w:rsidRPr="00B323F3">
        <w:t>wearing jewellery while working around high current wiring systems</w:t>
      </w:r>
    </w:p>
    <w:p w:rsidR="00000000" w:rsidRPr="00B323F3" w:rsidP="00B323F3">
      <w:pPr>
        <w:pStyle w:val="ListBullet2"/>
      </w:pPr>
      <w:r w:rsidRPr="00B323F3">
        <w:t>safe manual handling techniques, including those for lifting an</w:t>
      </w:r>
      <w:r w:rsidRPr="00B323F3">
        <w:t>d moving high voltage (HV) rechargeable energy storage systems</w:t>
      </w:r>
    </w:p>
    <w:p w:rsidR="00000000" w:rsidRPr="00B323F3" w:rsidP="00B323F3">
      <w:pPr>
        <w:pStyle w:val="ListBullet2"/>
      </w:pPr>
      <w:r w:rsidRPr="00B323F3">
        <w:t>procedures for minimising risks associated with hazards, including applying electrical safety precautions when:</w:t>
      </w:r>
    </w:p>
    <w:p w:rsidR="00000000" w:rsidRPr="00B323F3" w:rsidP="00B323F3">
      <w:pPr>
        <w:pStyle w:val="ListBullet3"/>
      </w:pPr>
      <w:r w:rsidRPr="00B323F3">
        <w:t>using personal protective equipment (PPE), including electrical safety gloves wi</w:t>
      </w:r>
      <w:r w:rsidRPr="00B323F3">
        <w:t>th 1000 volt rating and Australian standards rated HV insulating mat</w:t>
      </w:r>
    </w:p>
    <w:p w:rsidR="00000000" w:rsidRPr="00B323F3" w:rsidP="00B323F3">
      <w:pPr>
        <w:pStyle w:val="ListBullet3"/>
      </w:pPr>
      <w:r w:rsidRPr="00B323F3">
        <w:t>identifying and using firefighting equipment</w:t>
      </w:r>
    </w:p>
    <w:p w:rsidR="00000000" w:rsidRPr="00B323F3" w:rsidP="00B323F3">
      <w:pPr>
        <w:pStyle w:val="ListBullet3"/>
      </w:pPr>
      <w:r w:rsidRPr="00B323F3">
        <w:t>using the one hand rule</w:t>
      </w:r>
    </w:p>
    <w:p w:rsidR="00000000" w:rsidRPr="00B323F3" w:rsidP="00B323F3">
      <w:pPr>
        <w:pStyle w:val="ListBullet3"/>
      </w:pPr>
      <w:r w:rsidRPr="00B323F3">
        <w:t>following live system warning tags and signs</w:t>
      </w:r>
    </w:p>
    <w:p w:rsidR="00000000" w:rsidRPr="00B323F3" w:rsidP="00B323F3">
      <w:pPr>
        <w:pStyle w:val="ListBullet3"/>
      </w:pPr>
      <w:r w:rsidRPr="00B323F3">
        <w:t>depowering vehicle</w:t>
      </w:r>
    </w:p>
    <w:p w:rsidR="00000000" w:rsidRPr="00B323F3" w:rsidP="00B323F3">
      <w:pPr>
        <w:pStyle w:val="ListBullet3"/>
      </w:pPr>
      <w:r w:rsidRPr="00B323F3">
        <w:t>isolating HV Rechargeable Energy Storage System (RESS)</w:t>
      </w:r>
      <w:r w:rsidRPr="00B323F3">
        <w:t xml:space="preserve"> electrical supply</w:t>
      </w:r>
    </w:p>
    <w:p w:rsidR="00000000" w:rsidRPr="00B323F3" w:rsidP="00B323F3">
      <w:pPr>
        <w:pStyle w:val="ListBullet3"/>
      </w:pPr>
      <w:r w:rsidRPr="00B323F3">
        <w:t>stabilising vehicle electrical system</w:t>
      </w:r>
    </w:p>
    <w:p w:rsidR="00000000" w:rsidRPr="00B323F3" w:rsidP="00B323F3">
      <w:pPr>
        <w:pStyle w:val="ListBullet"/>
      </w:pPr>
      <w:r w:rsidRPr="00B323F3">
        <w:t>operating principles of BEV components, including:</w:t>
      </w:r>
    </w:p>
    <w:p w:rsidR="00000000" w:rsidRPr="00B323F3" w:rsidP="00B323F3">
      <w:pPr>
        <w:pStyle w:val="ListBullet2"/>
      </w:pPr>
      <w:r w:rsidRPr="00B323F3">
        <w:t xml:space="preserve">AC power </w:t>
      </w:r>
    </w:p>
    <w:p w:rsidR="00000000" w:rsidRPr="00B323F3" w:rsidP="00B323F3">
      <w:pPr>
        <w:pStyle w:val="ListBullet2"/>
      </w:pPr>
      <w:r w:rsidRPr="00B323F3">
        <w:t xml:space="preserve">induction motors </w:t>
      </w:r>
    </w:p>
    <w:p w:rsidR="00000000" w:rsidRPr="00B323F3" w:rsidP="00B323F3">
      <w:pPr>
        <w:pStyle w:val="ListBullet2"/>
      </w:pPr>
      <w:r w:rsidRPr="00B323F3">
        <w:t>driver invertors</w:t>
      </w:r>
    </w:p>
    <w:p w:rsidR="00000000" w:rsidRPr="00B323F3" w:rsidP="00B323F3">
      <w:pPr>
        <w:pStyle w:val="ListBullet2"/>
      </w:pPr>
      <w:r w:rsidRPr="00B323F3">
        <w:t>AC/DC and DC/DC power conversion</w:t>
      </w:r>
    </w:p>
    <w:p w:rsidR="00000000" w:rsidRPr="00B323F3" w:rsidP="00B323F3">
      <w:pPr>
        <w:pStyle w:val="ListBullet2"/>
      </w:pPr>
      <w:r w:rsidRPr="00B323F3">
        <w:t>AC and DC charging systems</w:t>
      </w:r>
    </w:p>
    <w:p w:rsidR="00000000" w:rsidRPr="00B323F3" w:rsidP="00B323F3">
      <w:pPr>
        <w:pStyle w:val="ListBullet2"/>
      </w:pPr>
      <w:r w:rsidRPr="00B323F3">
        <w:t xml:space="preserve">electric braking systems </w:t>
      </w:r>
    </w:p>
    <w:p w:rsidR="00000000" w:rsidRPr="00B323F3" w:rsidP="00B323F3">
      <w:pPr>
        <w:pStyle w:val="ListBullet2"/>
      </w:pPr>
      <w:r w:rsidRPr="00B323F3">
        <w:t>HV battery components and architecture, including state of charge (SOC) and internal component monitoring</w:t>
      </w:r>
    </w:p>
    <w:p w:rsidR="00000000" w:rsidRPr="00B323F3" w:rsidP="00B323F3">
      <w:pPr>
        <w:pStyle w:val="ListBullet2"/>
      </w:pPr>
      <w:r w:rsidRPr="00B323F3">
        <w:t>HV battery management systems</w:t>
      </w:r>
    </w:p>
    <w:p w:rsidR="00000000" w:rsidRPr="00B323F3" w:rsidP="00B323F3">
      <w:pPr>
        <w:pStyle w:val="ListBullet2"/>
      </w:pPr>
      <w:r w:rsidRPr="00B323F3">
        <w:t xml:space="preserve">HV battery discharge procedures </w:t>
      </w:r>
    </w:p>
    <w:p w:rsidR="00000000" w:rsidRPr="00B323F3" w:rsidP="00B323F3">
      <w:pPr>
        <w:pStyle w:val="ListBullet2"/>
      </w:pPr>
      <w:r w:rsidRPr="00B323F3">
        <w:t xml:space="preserve">HV system precharge concepts </w:t>
      </w:r>
    </w:p>
    <w:p w:rsidR="00000000" w:rsidRPr="00B323F3" w:rsidP="00B323F3">
      <w:pPr>
        <w:pStyle w:val="ListBullet2"/>
      </w:pPr>
      <w:r w:rsidRPr="00B323F3">
        <w:t>driver assist systems for BEVs</w:t>
      </w:r>
    </w:p>
    <w:p w:rsidR="00000000" w:rsidRPr="00B323F3" w:rsidP="00B323F3">
      <w:pPr>
        <w:pStyle w:val="ListBullet2"/>
      </w:pPr>
      <w:r w:rsidRPr="00B323F3">
        <w:t>infotainment systems in BE</w:t>
      </w:r>
      <w:r w:rsidRPr="00B323F3">
        <w:t>V</w:t>
      </w:r>
    </w:p>
    <w:p w:rsidR="00000000" w:rsidRPr="00B323F3" w:rsidP="00B323F3">
      <w:pPr>
        <w:pStyle w:val="ListBullet2"/>
      </w:pPr>
      <w:r w:rsidRPr="00B323F3">
        <w:t xml:space="preserve">safety interlocks </w:t>
      </w:r>
    </w:p>
    <w:p w:rsidR="00000000" w:rsidRPr="00B323F3" w:rsidP="00B323F3">
      <w:pPr>
        <w:pStyle w:val="ListBullet2"/>
      </w:pPr>
      <w:r w:rsidRPr="00B323F3">
        <w:t>short circuit monitoring</w:t>
      </w:r>
    </w:p>
    <w:p w:rsidR="00000000" w:rsidRPr="00B323F3" w:rsidP="00B323F3">
      <w:pPr>
        <w:pStyle w:val="ListBullet2"/>
      </w:pPr>
      <w:r w:rsidRPr="00B323F3">
        <w:t>open circuit monitoring</w:t>
      </w:r>
    </w:p>
    <w:p w:rsidR="00000000" w:rsidRPr="00B323F3" w:rsidP="00B323F3">
      <w:pPr>
        <w:pStyle w:val="ListBullet2"/>
      </w:pPr>
      <w:r w:rsidRPr="00B323F3">
        <w:t xml:space="preserve">onboard charging and communication protocols </w:t>
      </w:r>
    </w:p>
    <w:p w:rsidR="00000000" w:rsidRPr="00B323F3" w:rsidP="00B323F3">
      <w:pPr>
        <w:pStyle w:val="ListBullet"/>
      </w:pPr>
      <w:r w:rsidRPr="00B323F3">
        <w:t>diagnostic testing procedures for high voltage traction motors in BEVs, including procedures for:</w:t>
      </w:r>
    </w:p>
    <w:p w:rsidR="00000000" w:rsidRPr="00B323F3" w:rsidP="00B323F3">
      <w:pPr>
        <w:pStyle w:val="ListBullet2"/>
      </w:pPr>
      <w:r w:rsidRPr="00B323F3">
        <w:t>accessing and interpreting scan tool system data, including:</w:t>
      </w:r>
    </w:p>
    <w:p w:rsidR="00000000" w:rsidRPr="00B323F3" w:rsidP="00B323F3">
      <w:pPr>
        <w:pStyle w:val="ListBullet3"/>
      </w:pPr>
      <w:r w:rsidRPr="00B323F3">
        <w:t>diagnostic trouble codes (DTCs)</w:t>
      </w:r>
    </w:p>
    <w:p w:rsidR="00000000" w:rsidRPr="00B323F3" w:rsidP="00B323F3">
      <w:pPr>
        <w:pStyle w:val="ListBullet3"/>
      </w:pPr>
      <w:r w:rsidRPr="00B323F3">
        <w:t>live data</w:t>
      </w:r>
    </w:p>
    <w:p w:rsidR="00000000" w:rsidRPr="00B323F3" w:rsidP="00B323F3">
      <w:pPr>
        <w:pStyle w:val="ListBullet3"/>
      </w:pPr>
      <w:r w:rsidRPr="00B323F3">
        <w:t>freeze frame data</w:t>
      </w:r>
    </w:p>
    <w:p w:rsidR="00000000" w:rsidRPr="00B323F3" w:rsidP="00B323F3">
      <w:pPr>
        <w:pStyle w:val="ListBullet2"/>
      </w:pPr>
      <w:r w:rsidRPr="00B323F3">
        <w:t>using diagnostic flow charts</w:t>
      </w:r>
    </w:p>
    <w:p w:rsidR="00000000" w:rsidRPr="00B323F3" w:rsidP="00B323F3">
      <w:pPr>
        <w:pStyle w:val="ListBullet2"/>
      </w:pPr>
      <w:r w:rsidRPr="00B323F3">
        <w:t>testing the electrical system, including:</w:t>
      </w:r>
    </w:p>
    <w:p w:rsidR="00000000" w:rsidRPr="00B323F3" w:rsidP="00B323F3">
      <w:pPr>
        <w:pStyle w:val="ListBullet3"/>
      </w:pPr>
      <w:r w:rsidRPr="00B323F3">
        <w:t>accessing electrical terminals and using test probes without damaging connectors, fuse holders or wiring</w:t>
      </w:r>
    </w:p>
    <w:p w:rsidR="00000000" w:rsidRPr="00B323F3" w:rsidP="00B323F3">
      <w:pPr>
        <w:pStyle w:val="ListBullet3"/>
      </w:pPr>
      <w:r w:rsidRPr="00B323F3">
        <w:t>determining damage to traction motor</w:t>
      </w:r>
    </w:p>
    <w:p w:rsidR="00000000" w:rsidRPr="00B323F3" w:rsidP="00B323F3">
      <w:pPr>
        <w:pStyle w:val="ListBullet3"/>
      </w:pPr>
      <w:r>
        <w:t>•</w:t>
      </w:r>
      <w:r>
        <w:tab/>
      </w:r>
      <w:r w:rsidRPr="00B323F3">
        <w:t>windings</w:t>
      </w:r>
    </w:p>
    <w:p w:rsidR="00000000" w:rsidRPr="00B323F3" w:rsidP="00B323F3">
      <w:pPr>
        <w:pStyle w:val="ListBullet3"/>
      </w:pPr>
      <w:r w:rsidRPr="00B323F3">
        <w:t>checking insulation resistance of traction motor windings</w:t>
      </w:r>
    </w:p>
    <w:p w:rsidR="00000000" w:rsidRPr="00B323F3" w:rsidP="00B323F3">
      <w:pPr>
        <w:pStyle w:val="ListBullet3"/>
      </w:pPr>
      <w:r w:rsidRPr="00B323F3">
        <w:t>checking routing and damage to HV cabling</w:t>
      </w:r>
    </w:p>
    <w:p w:rsidR="00000000" w:rsidRPr="00B323F3" w:rsidP="00B323F3">
      <w:pPr>
        <w:pStyle w:val="ListBullet3"/>
      </w:pPr>
      <w:r w:rsidRPr="00B323F3">
        <w:t>cond</w:t>
      </w:r>
      <w:r w:rsidRPr="00B323F3">
        <w:t>ucting vehicle dynamic and static tests</w:t>
      </w:r>
    </w:p>
    <w:p w:rsidR="00000000" w:rsidRPr="00B323F3" w:rsidP="00B323F3">
      <w:pPr>
        <w:pStyle w:val="ListBullet3"/>
      </w:pPr>
      <w:r w:rsidRPr="00B323F3">
        <w:t>analysing abnormal noise</w:t>
      </w:r>
    </w:p>
    <w:p w:rsidR="00000000" w:rsidRPr="00B323F3" w:rsidP="00B323F3">
      <w:pPr>
        <w:pStyle w:val="ListBullet3"/>
      </w:pPr>
      <w:r w:rsidRPr="00B323F3">
        <w:t>analysing component failure</w:t>
      </w:r>
    </w:p>
    <w:p w:rsidR="00000000" w:rsidRPr="00B323F3" w:rsidP="00B323F3">
      <w:pPr>
        <w:pStyle w:val="ListBullet"/>
      </w:pPr>
      <w:r w:rsidRPr="00B323F3">
        <w:t>repair procedures for battery electric vehicle powertrains, including:</w:t>
      </w:r>
    </w:p>
    <w:p w:rsidR="00000000" w:rsidRPr="00B323F3" w:rsidP="00B323F3">
      <w:pPr>
        <w:pStyle w:val="ListBullet2"/>
      </w:pPr>
      <w:r w:rsidRPr="00B323F3">
        <w:t xml:space="preserve">removing and replacing damaged components </w:t>
      </w:r>
    </w:p>
    <w:p w:rsidR="00000000" w:rsidRPr="00B323F3" w:rsidP="00B323F3">
      <w:pPr>
        <w:pStyle w:val="ListBullet2"/>
      </w:pPr>
      <w:r w:rsidRPr="00B323F3">
        <w:t xml:space="preserve">removing and replacing the powertrain </w:t>
      </w:r>
    </w:p>
    <w:p w:rsidR="00000000" w:rsidRPr="00B323F3" w:rsidP="00B323F3">
      <w:pPr>
        <w:pStyle w:val="ListBullet"/>
      </w:pPr>
      <w:r w:rsidRPr="00B323F3">
        <w:t xml:space="preserve">post repair procedures for battery electric vehicle powertrains, including: </w:t>
      </w:r>
    </w:p>
    <w:p w:rsidR="00000000" w:rsidRPr="00B323F3" w:rsidP="00B323F3">
      <w:pPr>
        <w:pStyle w:val="ListBullet2"/>
      </w:pPr>
      <w:r w:rsidRPr="00B323F3">
        <w:t xml:space="preserve">DTC clearing procedures </w:t>
      </w:r>
    </w:p>
    <w:p w:rsidR="00000000" w:rsidRPr="00B323F3" w:rsidP="00B323F3">
      <w:pPr>
        <w:pStyle w:val="ListBullet2"/>
      </w:pPr>
      <w:r w:rsidRPr="00B323F3">
        <w:t>checking for electrical connector mating static and dynamic performance tests of powertrains.</w:t>
      </w:r>
    </w:p>
    <w:p w:rsidR="00000000" w:rsidRPr="00B323F3" w:rsidP="00B323F3">
      <w:pPr>
        <w:pStyle w:val="AllowPageBreak"/>
      </w:pPr>
    </w:p>
    <w:p w:rsidR="00000000" w:rsidRPr="00B323F3" w:rsidP="00B323F3">
      <w:pPr>
        <w:pStyle w:val="Heading1"/>
      </w:pPr>
      <w:bookmarkStart w:id="4" w:name="O_1222540"/>
      <w:bookmarkEnd w:id="4"/>
      <w:r w:rsidRPr="00B323F3">
        <w:t>Assessment Conditions</w:t>
      </w:r>
    </w:p>
    <w:p w:rsidR="00000000" w:rsidRPr="00B323F3" w:rsidP="00DB63D3">
      <w:pPr>
        <w:pStyle w:val="BodyText"/>
      </w:pPr>
      <w:r w:rsidRPr="00B323F3">
        <w:t>Competency is to b</w:t>
      </w:r>
      <w:r w:rsidRPr="00B323F3">
        <w:t>e assessed in the workplace or a simulated environment that accurately reflects performance in a real workplace setting.</w:t>
      </w:r>
    </w:p>
    <w:p w:rsidR="00000000" w:rsidRPr="00B323F3" w:rsidP="00DB63D3">
      <w:pPr>
        <w:pStyle w:val="BodyText"/>
      </w:pPr>
      <w:r w:rsidRPr="00B323F3">
        <w:t>Assessment must include direct observation of tasks.</w:t>
      </w:r>
    </w:p>
    <w:p w:rsidR="00000000" w:rsidRPr="00B323F3" w:rsidP="00DB63D3">
      <w:pPr>
        <w:pStyle w:val="BodyText"/>
      </w:pPr>
      <w:r w:rsidRPr="00B323F3">
        <w:t>Where assessment of competency includes third-party evidence, individuals must pro</w:t>
      </w:r>
      <w:r w:rsidRPr="00B323F3">
        <w:t>vide evidence that links them to the diagnosis and repair of complex faults in battery electric vehicle powertrains, e.g. repair orders.</w:t>
      </w:r>
    </w:p>
    <w:p w:rsidR="00000000" w:rsidRPr="00B323F3" w:rsidP="00DB63D3">
      <w:pPr>
        <w:pStyle w:val="BodyText"/>
      </w:pPr>
      <w:r w:rsidRPr="00B323F3">
        <w:t>Assessors must verify performance evidence through questioning on skills and knowledge to ensure correct interpretation</w:t>
      </w:r>
      <w:r w:rsidRPr="00B323F3">
        <w:t xml:space="preserve"> and application.</w:t>
      </w:r>
    </w:p>
    <w:p w:rsidR="00000000" w:rsidRPr="00B323F3" w:rsidP="00DB63D3">
      <w:pPr>
        <w:pStyle w:val="BodyText"/>
      </w:pPr>
      <w:r w:rsidRPr="00B323F3">
        <w:t xml:space="preserve">The following resources must be made available: </w:t>
      </w:r>
    </w:p>
    <w:p w:rsidR="00000000" w:rsidRPr="00B323F3" w:rsidP="00B323F3">
      <w:pPr>
        <w:pStyle w:val="ListBullet"/>
      </w:pPr>
      <w:r w:rsidRPr="00B323F3">
        <w:t>workplace instructions</w:t>
      </w:r>
    </w:p>
    <w:p w:rsidR="00000000" w:rsidRPr="00B323F3" w:rsidP="00B323F3">
      <w:pPr>
        <w:pStyle w:val="ListBullet"/>
      </w:pPr>
      <w:r w:rsidRPr="00B323F3">
        <w:t>PPE, including electrical safety gloves with 1000 volt rating and Australian standards rated HV insulating mat.</w:t>
      </w:r>
    </w:p>
    <w:p w:rsidR="00000000" w:rsidRPr="00B323F3" w:rsidP="00B323F3">
      <w:pPr>
        <w:pStyle w:val="ListBullet"/>
      </w:pPr>
      <w:r w:rsidRPr="00B323F3">
        <w:t>AS 5732 Electric vehicle operations: Maintenance and repair</w:t>
      </w:r>
    </w:p>
    <w:p w:rsidR="00000000" w:rsidRPr="00B323F3" w:rsidP="00B323F3">
      <w:pPr>
        <w:pStyle w:val="ListBullet"/>
      </w:pPr>
      <w:r w:rsidRPr="00B323F3">
        <w:t xml:space="preserve">manufacturer battery electric vehicle powertrain specifications </w:t>
      </w:r>
    </w:p>
    <w:p w:rsidR="00000000" w:rsidRPr="00B323F3" w:rsidP="00B323F3">
      <w:pPr>
        <w:pStyle w:val="ListBullet"/>
      </w:pPr>
      <w:r w:rsidRPr="00B323F3">
        <w:t xml:space="preserve">BEVs with an AC and DC charging system and one complex powertrain fault in each BEV  </w:t>
      </w:r>
    </w:p>
    <w:p w:rsidR="00000000" w:rsidRPr="00B323F3" w:rsidP="00B323F3">
      <w:pPr>
        <w:pStyle w:val="ListBullet"/>
      </w:pPr>
      <w:r w:rsidRPr="00B323F3">
        <w:t>battery electric vehicle powertrain diagnosti</w:t>
      </w:r>
      <w:r w:rsidRPr="00B323F3">
        <w:t>c equipment, including:</w:t>
      </w:r>
    </w:p>
    <w:p w:rsidR="00000000" w:rsidRPr="00B323F3" w:rsidP="00B323F3">
      <w:pPr>
        <w:pStyle w:val="ListBullet2"/>
      </w:pPr>
      <w:r w:rsidRPr="00B323F3">
        <w:t xml:space="preserve">digital multimeter with CAT III 1000 volt rating </w:t>
      </w:r>
    </w:p>
    <w:p w:rsidR="00000000" w:rsidRPr="00B323F3" w:rsidP="00B323F3">
      <w:pPr>
        <w:pStyle w:val="ListBullet2"/>
      </w:pPr>
      <w:r w:rsidRPr="00B323F3">
        <w:t>insulation tester</w:t>
      </w:r>
    </w:p>
    <w:p w:rsidR="00000000" w:rsidRPr="00B323F3" w:rsidP="00B323F3">
      <w:pPr>
        <w:pStyle w:val="ListBullet2"/>
      </w:pPr>
      <w:r w:rsidRPr="00B323F3">
        <w:t xml:space="preserve">scan tool </w:t>
      </w:r>
    </w:p>
    <w:p w:rsidR="00000000" w:rsidRPr="00B323F3" w:rsidP="00B323F3">
      <w:pPr>
        <w:pStyle w:val="ListBullet2"/>
      </w:pPr>
      <w:r w:rsidRPr="00B323F3">
        <w:t xml:space="preserve">oscilloscope </w:t>
      </w:r>
    </w:p>
    <w:p w:rsidR="00000000" w:rsidRPr="00B323F3" w:rsidP="00B323F3">
      <w:pPr>
        <w:pStyle w:val="ListBullet2"/>
      </w:pPr>
      <w:r w:rsidRPr="00B323F3">
        <w:t xml:space="preserve">residual voltage tester, if specified in original equipment manufacturer (OEM) test requirements </w:t>
      </w:r>
    </w:p>
    <w:p w:rsidR="00000000" w:rsidRPr="00B323F3" w:rsidP="00B323F3">
      <w:pPr>
        <w:pStyle w:val="ListBullet"/>
      </w:pPr>
      <w:r w:rsidRPr="00B323F3">
        <w:t>tools, equipment and materials appropri</w:t>
      </w:r>
      <w:r w:rsidRPr="00B323F3">
        <w:t>ate for diagnosing complex faults in battery electric vehicle powertrains</w:t>
      </w:r>
    </w:p>
    <w:p w:rsidR="00000000" w:rsidRPr="00B323F3" w:rsidP="00B323F3">
      <w:pPr>
        <w:pStyle w:val="BodyText"/>
      </w:pPr>
    </w:p>
    <w:p w:rsidR="00000000" w:rsidRPr="00B323F3" w:rsidP="00DB63D3">
      <w:pPr>
        <w:pStyle w:val="BodyText"/>
      </w:pPr>
      <w:r w:rsidRPr="00B323F3">
        <w:t>Assessors of this unit must satisfy the requirements for assessors in applicable vocational education and training legislation, frameworks and/or standards.</w:t>
      </w:r>
    </w:p>
    <w:p w:rsidR="00000000" w:rsidRPr="00B323F3" w:rsidP="00B323F3">
      <w:pPr>
        <w:pStyle w:val="Heading1"/>
      </w:pPr>
      <w:bookmarkStart w:id="5" w:name="O_1222543"/>
      <w:bookmarkEnd w:id="5"/>
      <w:r w:rsidRPr="00B323F3">
        <w:t>Links</w:t>
      </w:r>
    </w:p>
    <w:p w:rsidR="00000000" w:rsidRPr="00B323F3" w:rsidP="00DB63D3">
      <w:pPr>
        <w:pStyle w:val="BodyText"/>
      </w:pPr>
      <w:r w:rsidRPr="00B323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513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23F3" w:rsidP="00B323F3"/>
    <w:sectPr w:rsidSect="00B323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F3" w:rsidRPr="00DB63D3" w:rsidP="00DB6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D3" w:rsidP="00B32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3D3" w:rsidP="00B32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63D3" w:rsidP="00B32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3F3" w:rsidRPr="00DB63D3" w:rsidP="00DB6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D3" w:rsidRPr="002D2AF8" w:rsidP="00B32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AURETH016 Diagnose and repair complex faults in battery electric vehicle powertrains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B63D3" w:rsidP="00B32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523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B87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8A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3F3"/>
  </w:style>
  <w:style w:type="character" w:customStyle="1" w:styleId="Heading1Char">
    <w:name w:val="Heading 1 Char"/>
    <w:basedOn w:val="DefaultParagraphFont"/>
    <w:link w:val="Heading1"/>
    <w:rsid w:val="00B32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3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3F3"/>
    <w:rPr>
      <w:b/>
      <w:spacing w:val="0"/>
    </w:rPr>
  </w:style>
  <w:style w:type="paragraph" w:styleId="ListBullet2">
    <w:name w:val="List Bullet 2"/>
    <w:basedOn w:val="List2"/>
    <w:rsid w:val="00B323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23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2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3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3F3"/>
    <w:rPr>
      <w:i/>
    </w:rPr>
  </w:style>
  <w:style w:type="paragraph" w:styleId="Caption">
    <w:name w:val="caption"/>
    <w:basedOn w:val="BodyText"/>
    <w:next w:val="Normal"/>
    <w:qFormat/>
    <w:rsid w:val="00B32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3F3"/>
  </w:style>
  <w:style w:type="paragraph" w:styleId="TableofFigures">
    <w:name w:val="table of figures"/>
    <w:basedOn w:val="Normal"/>
    <w:next w:val="Normal"/>
    <w:semiHidden/>
    <w:rsid w:val="00B32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3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23F3"/>
    <w:rPr>
      <w:rFonts w:ascii="Wingdings" w:hAnsi="Wingdings"/>
    </w:rPr>
  </w:style>
  <w:style w:type="paragraph" w:customStyle="1" w:styleId="TableHeading">
    <w:name w:val="Table Heading"/>
    <w:basedOn w:val="HeadingBase"/>
    <w:rsid w:val="00B32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3F3"/>
    <w:rPr>
      <w:color w:val="0033CC"/>
      <w:u w:val="none"/>
    </w:rPr>
  </w:style>
  <w:style w:type="paragraph" w:customStyle="1" w:styleId="BodyTextRight">
    <w:name w:val="Body Text Right"/>
    <w:basedOn w:val="BodyText"/>
    <w:rsid w:val="00B32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3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3F3"/>
    <w:rPr>
      <w:sz w:val="32"/>
    </w:rPr>
  </w:style>
  <w:style w:type="paragraph" w:customStyle="1" w:styleId="HeadingProcedure">
    <w:name w:val="Heading Procedure"/>
    <w:basedOn w:val="HeadingBase"/>
    <w:next w:val="Normal"/>
    <w:rsid w:val="00B32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3F3"/>
    <w:pPr>
      <w:spacing w:before="60" w:after="60"/>
    </w:pPr>
  </w:style>
  <w:style w:type="paragraph" w:styleId="ListContinue">
    <w:name w:val="List Continue"/>
    <w:basedOn w:val="List"/>
    <w:rsid w:val="00B323F3"/>
    <w:pPr>
      <w:ind w:firstLine="0"/>
    </w:pPr>
  </w:style>
  <w:style w:type="paragraph" w:customStyle="1" w:styleId="ListNote">
    <w:name w:val="List Note"/>
    <w:basedOn w:val="List"/>
    <w:rsid w:val="00B32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3F3"/>
    <w:rPr>
      <w:rFonts w:ascii="Courier New" w:hAnsi="Courier New"/>
    </w:rPr>
  </w:style>
  <w:style w:type="paragraph" w:customStyle="1" w:styleId="NoteBullet">
    <w:name w:val="Note Bullet"/>
    <w:basedOn w:val="Note"/>
    <w:rsid w:val="00B32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3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2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3F3"/>
    <w:rPr>
      <w:b/>
      <w:smallCaps/>
    </w:rPr>
  </w:style>
  <w:style w:type="paragraph" w:customStyle="1" w:styleId="TableListNumber">
    <w:name w:val="Table List Number"/>
    <w:basedOn w:val="ListNumber"/>
    <w:rsid w:val="00B32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3F3"/>
    <w:pPr>
      <w:numPr>
        <w:numId w:val="10"/>
      </w:numPr>
    </w:pPr>
  </w:style>
  <w:style w:type="paragraph" w:customStyle="1" w:styleId="ListAlpha2">
    <w:name w:val="List Alpha 2"/>
    <w:basedOn w:val="List2"/>
    <w:rsid w:val="00B323F3"/>
    <w:pPr>
      <w:numPr>
        <w:numId w:val="9"/>
      </w:numPr>
    </w:pPr>
  </w:style>
  <w:style w:type="paragraph" w:styleId="List2">
    <w:name w:val="List 2"/>
    <w:basedOn w:val="BodyText"/>
    <w:rsid w:val="00B32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3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23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23F3"/>
    <w:pPr>
      <w:numPr>
        <w:numId w:val="5"/>
      </w:numPr>
    </w:pPr>
  </w:style>
  <w:style w:type="paragraph" w:styleId="ListContinue2">
    <w:name w:val="List Continue 2"/>
    <w:basedOn w:val="List2"/>
    <w:rsid w:val="00B323F3"/>
    <w:pPr>
      <w:ind w:firstLine="0"/>
    </w:pPr>
  </w:style>
  <w:style w:type="paragraph" w:styleId="ListContinue3">
    <w:name w:val="List Continue 3"/>
    <w:basedOn w:val="List3"/>
    <w:rsid w:val="00B323F3"/>
    <w:pPr>
      <w:ind w:left="1021" w:firstLine="0"/>
    </w:pPr>
  </w:style>
  <w:style w:type="paragraph" w:styleId="ListContinue4">
    <w:name w:val="List Continue 4"/>
    <w:basedOn w:val="List4"/>
    <w:rsid w:val="00B323F3"/>
    <w:pPr>
      <w:ind w:firstLine="0"/>
    </w:pPr>
  </w:style>
  <w:style w:type="paragraph" w:styleId="ListContinue5">
    <w:name w:val="List Continue 5"/>
    <w:basedOn w:val="List5"/>
    <w:rsid w:val="00B323F3"/>
    <w:pPr>
      <w:ind w:firstLine="0"/>
    </w:pPr>
  </w:style>
  <w:style w:type="paragraph" w:styleId="ListNumber3">
    <w:name w:val="List Number 3"/>
    <w:basedOn w:val="List3"/>
    <w:rsid w:val="00B323F3"/>
    <w:pPr>
      <w:numPr>
        <w:numId w:val="6"/>
      </w:numPr>
    </w:pPr>
  </w:style>
  <w:style w:type="paragraph" w:styleId="ListNumber4">
    <w:name w:val="List Number 4"/>
    <w:basedOn w:val="List4"/>
    <w:rsid w:val="00B323F3"/>
    <w:pPr>
      <w:numPr>
        <w:numId w:val="7"/>
      </w:numPr>
    </w:pPr>
  </w:style>
  <w:style w:type="paragraph" w:styleId="ListNumber5">
    <w:name w:val="List Number 5"/>
    <w:basedOn w:val="List5"/>
    <w:rsid w:val="00B323F3"/>
    <w:pPr>
      <w:numPr>
        <w:numId w:val="8"/>
      </w:numPr>
    </w:pPr>
  </w:style>
  <w:style w:type="paragraph" w:styleId="BlockText">
    <w:name w:val="Block Text"/>
    <w:basedOn w:val="Normal"/>
    <w:rsid w:val="00B32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3F3"/>
    <w:rPr>
      <w:sz w:val="16"/>
      <w:vertAlign w:val="superscript"/>
    </w:rPr>
  </w:style>
  <w:style w:type="character" w:customStyle="1" w:styleId="Symbols">
    <w:name w:val="Symbols"/>
    <w:basedOn w:val="DefaultParagraphFont"/>
    <w:rsid w:val="00B323F3"/>
    <w:rPr>
      <w:rFonts w:ascii="Symbol" w:hAnsi="Symbol"/>
    </w:rPr>
  </w:style>
  <w:style w:type="character" w:customStyle="1" w:styleId="MenuOptions">
    <w:name w:val="Menu Options"/>
    <w:basedOn w:val="DefaultParagraphFont"/>
    <w:rsid w:val="00B32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3F3"/>
    <w:rPr>
      <w:b/>
    </w:rPr>
  </w:style>
  <w:style w:type="character" w:customStyle="1" w:styleId="Underlined">
    <w:name w:val="Underlined"/>
    <w:basedOn w:val="DefaultParagraphFont"/>
    <w:rsid w:val="00B323F3"/>
    <w:rPr>
      <w:u w:val="single"/>
    </w:rPr>
  </w:style>
  <w:style w:type="paragraph" w:customStyle="1" w:styleId="TableBodyTextRight">
    <w:name w:val="Table Body Text Right"/>
    <w:basedOn w:val="TableBodyText"/>
    <w:rsid w:val="00B32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3F3"/>
    <w:rPr>
      <w:sz w:val="18"/>
    </w:rPr>
  </w:style>
  <w:style w:type="paragraph" w:customStyle="1" w:styleId="BodySmallRight">
    <w:name w:val="Body Small Right"/>
    <w:basedOn w:val="BodyTextRight"/>
    <w:rsid w:val="00B323F3"/>
    <w:rPr>
      <w:sz w:val="18"/>
      <w:szCs w:val="18"/>
    </w:rPr>
  </w:style>
  <w:style w:type="paragraph" w:customStyle="1" w:styleId="MarginEdition">
    <w:name w:val="Margin Edition"/>
    <w:basedOn w:val="MarginNote"/>
    <w:rsid w:val="00B32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3F3"/>
    <w:rPr>
      <w:sz w:val="2"/>
      <w:szCs w:val="2"/>
    </w:rPr>
  </w:style>
  <w:style w:type="character" w:customStyle="1" w:styleId="Small">
    <w:name w:val="Small"/>
    <w:basedOn w:val="DefaultParagraphFont"/>
    <w:rsid w:val="00B323F3"/>
    <w:rPr>
      <w:sz w:val="16"/>
    </w:rPr>
  </w:style>
  <w:style w:type="paragraph" w:customStyle="1" w:styleId="WideTable">
    <w:name w:val="Wide Table"/>
    <w:basedOn w:val="Normal"/>
    <w:rsid w:val="00B32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3F3"/>
  </w:style>
  <w:style w:type="paragraph" w:styleId="Quote">
    <w:name w:val="Quote"/>
    <w:basedOn w:val="Heading1"/>
    <w:link w:val="QuoteChar"/>
    <w:qFormat/>
    <w:rsid w:val="00B32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3F3"/>
    <w:pPr>
      <w:pageBreakBefore/>
    </w:pPr>
  </w:style>
  <w:style w:type="paragraph" w:customStyle="1" w:styleId="Border">
    <w:name w:val="Border"/>
    <w:basedOn w:val="Normal"/>
    <w:qFormat/>
    <w:rsid w:val="00B32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3F3"/>
    <w:rPr>
      <w:u w:val="single"/>
    </w:rPr>
  </w:style>
  <w:style w:type="character" w:customStyle="1" w:styleId="BoldandItalics">
    <w:name w:val="Bold and Italics"/>
    <w:qFormat/>
    <w:rsid w:val="00B323F3"/>
    <w:rPr>
      <w:b/>
      <w:i/>
      <w:u w:val="none"/>
    </w:rPr>
  </w:style>
  <w:style w:type="paragraph" w:styleId="BalloonText">
    <w:name w:val="Balloon Text"/>
    <w:basedOn w:val="Normal"/>
    <w:link w:val="BalloonTextChar"/>
    <w:rsid w:val="00B32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3F3"/>
    <w:pPr>
      <w:spacing w:before="0" w:after="0"/>
    </w:pPr>
  </w:style>
  <w:style w:type="paragraph" w:customStyle="1" w:styleId="BodyTextBold">
    <w:name w:val="Body Text Bold"/>
    <w:basedOn w:val="BodyText"/>
    <w:qFormat/>
    <w:rsid w:val="00B323F3"/>
    <w:rPr>
      <w:b/>
    </w:rPr>
  </w:style>
  <w:style w:type="character" w:styleId="Hyperlink">
    <w:name w:val="Hyperlink"/>
    <w:basedOn w:val="DefaultParagraphFont"/>
    <w:uiPriority w:val="99"/>
    <w:unhideWhenUsed/>
    <w:rsid w:val="00DB6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5366</Characters>
  <Application>Microsoft Office Word</Application>
  <DocSecurity>0</DocSecurity>
  <Lines>145</Lines>
  <Paragraphs>121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AURETH016 Diagnose and repair complex faults in battery electric vehicle powertrains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2022-02-23T11:31:00Z</dcterms:created>
  <dcterms:modified xsi:type="dcterms:W3CDTF">2022-02-23T11:31:00Z</dcterms:modified>
</cp:coreProperties>
</file>