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807" w:rsidP="00787807">
      <w:pPr>
        <w:pStyle w:val="Title"/>
      </w:pPr>
      <w:r>
        <w:fldChar w:fldCharType="begin"/>
      </w:r>
      <w:r>
        <w:instrText xml:space="preserve"> TITLE   \* MERGEFORMAT </w:instrText>
      </w:r>
      <w:r>
        <w:fldChar w:fldCharType="separate"/>
      </w:r>
      <w:r>
        <w:t>AURETH006 Diagnose and repair auxiliary motors and associated components in battery electric vehicles</w:t>
      </w:r>
      <w:r>
        <w:fldChar w:fldCharType="end"/>
      </w:r>
    </w:p>
    <w:p w:rsidR="00787807" w:rsidP="00787807">
      <w:pPr>
        <w:pStyle w:val="Version"/>
        <w:sectPr w:rsidSect="00E915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52D" w:rsidP="00E9152D">
      <w:pPr>
        <w:pStyle w:val="SuperHeading"/>
      </w:pPr>
      <w:r w:rsidRPr="00E9152D">
        <w:t>AURETH006 Diagnose and repair auxiliary motors and associated components in battery electric vehicles</w:t>
      </w:r>
    </w:p>
    <w:p w:rsidR="00000000" w:rsidRPr="00E9152D" w:rsidP="00E9152D">
      <w:pPr>
        <w:pStyle w:val="Heading1"/>
      </w:pPr>
      <w:bookmarkStart w:id="1" w:name="O_771263"/>
      <w:bookmarkEnd w:id="1"/>
      <w:r w:rsidRPr="00E9152D">
        <w:t>Modification History</w:t>
      </w:r>
    </w:p>
    <w:tbl>
      <w:tblPr>
        <w:tblW w:w="9639" w:type="dxa"/>
        <w:tblLayout w:type="fixed"/>
        <w:tblCellMar>
          <w:left w:w="62" w:type="dxa"/>
          <w:right w:w="62" w:type="dxa"/>
        </w:tblCellMar>
        <w:tblLook w:val="0000"/>
      </w:tblPr>
      <w:tblGrid>
        <w:gridCol w:w="2835"/>
        <w:gridCol w:w="6804"/>
      </w:tblGrid>
      <w:tr w:rsidTr="0078780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52D" w:rsidP="00E9152D">
            <w:pPr>
              <w:pStyle w:val="BodyText"/>
            </w:pPr>
            <w:r w:rsidRPr="00E9152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52D">
            <w:pPr>
              <w:pStyle w:val="BodyText"/>
              <w:rPr>
                <w:lang w:val="en-NZ"/>
              </w:rPr>
            </w:pPr>
            <w:r w:rsidRPr="00E9152D">
              <w:rPr>
                <w:rStyle w:val="SpecialBold"/>
              </w:rPr>
              <w:t>Comment</w:t>
            </w:r>
          </w:p>
        </w:tc>
      </w:tr>
      <w:tr w:rsidTr="0078780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52D">
            <w:pPr>
              <w:pStyle w:val="BodyText"/>
              <w:rPr>
                <w:lang w:val="en-NZ"/>
              </w:rPr>
            </w:pPr>
            <w:r w:rsidRPr="00E9152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52D" w:rsidP="00E9152D">
            <w:pPr>
              <w:pStyle w:val="BodyText"/>
            </w:pPr>
            <w:r w:rsidRPr="00E9152D">
              <w:t>New unit of competency.</w:t>
            </w:r>
          </w:p>
        </w:tc>
      </w:tr>
    </w:tbl>
    <w:p w:rsidR="00000000" w:rsidRPr="00E9152D" w:rsidP="00E9152D">
      <w:pPr>
        <w:pStyle w:val="BodyText"/>
      </w:pPr>
    </w:p>
    <w:p w:rsidR="00000000" w:rsidRPr="00E9152D" w:rsidP="00E9152D">
      <w:pPr>
        <w:pStyle w:val="AllowPageBreak"/>
      </w:pPr>
    </w:p>
    <w:p w:rsidR="00000000" w:rsidRPr="00E9152D" w:rsidP="00E9152D">
      <w:pPr>
        <w:pStyle w:val="Heading1"/>
      </w:pPr>
      <w:bookmarkStart w:id="2" w:name="O_771264"/>
      <w:bookmarkEnd w:id="2"/>
      <w:r w:rsidRPr="00E9152D">
        <w:t>Application</w:t>
      </w:r>
    </w:p>
    <w:p w:rsidR="00000000" w:rsidRPr="00E9152D" w:rsidP="00787807">
      <w:pPr>
        <w:pStyle w:val="BodyText"/>
      </w:pPr>
      <w:r w:rsidRPr="00E9152D">
        <w:t>This unit describes the performance outcomes required to diagnose and repair faults in the auxiliary motors of battery electric vehicles (BEVs), and in their associated components and control systems. It involves preparing for the task, selecting the corre</w:t>
      </w:r>
      <w:r w:rsidRPr="00E9152D">
        <w:t>ct diagnostic procedure, carrying out the diagnosis and the repair, performing post-repair testing, and completing workplace processes and documentation. Importance is placed in the unit on applying electrical safety procedures when working on high voltage</w:t>
      </w:r>
      <w:r w:rsidRPr="00E9152D">
        <w:t xml:space="preserve"> (HV) rechargeable energy storage systems (RESS).</w:t>
      </w:r>
    </w:p>
    <w:p w:rsidR="00000000" w:rsidRPr="00E9152D" w:rsidP="00787807">
      <w:pPr>
        <w:pStyle w:val="BodyText"/>
      </w:pPr>
      <w:r w:rsidRPr="00E9152D">
        <w:t>It applies to those working in the automotive service and repair industry. BEV systems that may use auxiliary motors include power steering, braking and passenger comfort systems. Auxiliary motors and asso</w:t>
      </w:r>
      <w:r w:rsidRPr="00E9152D">
        <w:t>ciated components include circuits in BEVs.</w:t>
      </w:r>
    </w:p>
    <w:p w:rsidR="00000000" w:rsidRPr="00E9152D" w:rsidP="00787807">
      <w:pPr>
        <w:pStyle w:val="BodyText"/>
      </w:pPr>
      <w:r w:rsidRPr="00E9152D">
        <w:t>No licensing, legislative, regulatory or certification requirements apply to this unit at the time of publication.</w:t>
      </w:r>
    </w:p>
    <w:p w:rsidR="00000000" w:rsidRPr="00E9152D" w:rsidP="00E9152D">
      <w:pPr>
        <w:pStyle w:val="Heading1"/>
      </w:pPr>
      <w:bookmarkStart w:id="3" w:name="O_771265"/>
      <w:bookmarkEnd w:id="3"/>
      <w:r w:rsidRPr="00E9152D">
        <w:t>Pre-requisite Unit</w:t>
      </w:r>
    </w:p>
    <w:p w:rsidR="00000000" w:rsidRPr="00E9152D" w:rsidP="00787807">
      <w:pPr>
        <w:pStyle w:val="BodyText"/>
      </w:pPr>
      <w:r w:rsidRPr="00E9152D">
        <w:t>AURETH001 Depower and reinitialise battery electric vehicles</w:t>
      </w:r>
    </w:p>
    <w:p w:rsidR="00000000" w:rsidRPr="00E9152D" w:rsidP="00E9152D">
      <w:pPr>
        <w:pStyle w:val="Heading1"/>
      </w:pPr>
      <w:bookmarkStart w:id="4" w:name="O_771266"/>
      <w:bookmarkEnd w:id="4"/>
      <w:r w:rsidRPr="00E9152D">
        <w:t>Competency Field</w:t>
      </w:r>
    </w:p>
    <w:p w:rsidR="00000000" w:rsidRPr="00E9152D" w:rsidP="00787807">
      <w:pPr>
        <w:pStyle w:val="BodyText"/>
      </w:pPr>
      <w:r w:rsidRPr="00E9152D">
        <w:t>Electrical</w:t>
      </w:r>
    </w:p>
    <w:p w:rsidR="00000000" w:rsidRPr="00E9152D" w:rsidP="00E9152D">
      <w:pPr>
        <w:pStyle w:val="Heading1"/>
      </w:pPr>
      <w:bookmarkStart w:id="5" w:name="O_771267"/>
      <w:bookmarkEnd w:id="5"/>
      <w:r w:rsidRPr="00E9152D">
        <w:t>Unit Sector</w:t>
      </w:r>
    </w:p>
    <w:p w:rsidR="00000000" w:rsidRPr="00E9152D" w:rsidP="00787807">
      <w:pPr>
        <w:pStyle w:val="BodyText"/>
      </w:pPr>
      <w:r w:rsidRPr="00E9152D">
        <w:t>Technical - Hybrid Vehicle and Battery Electric Vehicle</w:t>
      </w:r>
    </w:p>
    <w:p w:rsidR="00000000" w:rsidRPr="00E9152D" w:rsidP="00E9152D">
      <w:pPr>
        <w:pStyle w:val="Heading1"/>
      </w:pPr>
      <w:bookmarkStart w:id="6" w:name="O_771268"/>
      <w:bookmarkEnd w:id="6"/>
      <w:r w:rsidRPr="00E9152D">
        <w:t>Elements and Performance Criteria</w:t>
      </w:r>
    </w:p>
    <w:tbl>
      <w:tblPr>
        <w:tblW w:w="9639" w:type="dxa"/>
        <w:tblLayout w:type="fixed"/>
        <w:tblCellMar>
          <w:left w:w="62" w:type="dxa"/>
          <w:right w:w="62" w:type="dxa"/>
        </w:tblCellMar>
        <w:tblLook w:val="0000"/>
      </w:tblPr>
      <w:tblGrid>
        <w:gridCol w:w="2835"/>
        <w:gridCol w:w="6804"/>
      </w:tblGrid>
      <w:tr w:rsidTr="00E9152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BodyText"/>
            </w:pPr>
            <w:r w:rsidRPr="00E9152D">
              <w:rPr>
                <w:rStyle w:val="SpecialBold"/>
              </w:rPr>
              <w:t>Elements</w:t>
            </w:r>
          </w:p>
          <w:p w:rsidR="00000000" w:rsidRPr="00E9152D" w:rsidP="00E9152D">
            <w:pPr>
              <w:pStyle w:val="BodyText"/>
            </w:pPr>
            <w:r w:rsidRPr="00E9152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BodyText"/>
            </w:pPr>
            <w:r w:rsidRPr="00E9152D">
              <w:rPr>
                <w:rStyle w:val="SpecialBold"/>
              </w:rPr>
              <w:t>Performance Criteria</w:t>
            </w:r>
          </w:p>
          <w:p w:rsidR="00000000" w:rsidP="00E9152D">
            <w:pPr>
              <w:pStyle w:val="BodyText"/>
              <w:rPr>
                <w:lang w:val="en-NZ"/>
              </w:rPr>
            </w:pPr>
            <w:r w:rsidRPr="00E9152D">
              <w:t>Pe</w:t>
            </w:r>
            <w:r w:rsidRPr="00E9152D">
              <w:t>rformance criteria describe the performance needed to demonstrate achievement of the element. Where bold and italicised text is used, further information is detailed in the range of conditions section</w:t>
            </w:r>
            <w:r w:rsidRPr="00E9152D">
              <w:rPr>
                <w:rStyle w:val="SpecialBold"/>
              </w:rPr>
              <w:t>.</w:t>
            </w:r>
          </w:p>
        </w:tc>
      </w:tr>
      <w:tr w:rsidTr="00E915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List"/>
              <w:rPr>
                <w:lang w:val="en-NZ"/>
              </w:rPr>
            </w:pPr>
            <w:r w:rsidRPr="00E9152D">
              <w:t>1.</w:t>
            </w:r>
            <w:r w:rsidRPr="00E9152D">
              <w:tab/>
              <w:t>Prepare to diagnose and repair BEV auxiliary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
            </w:pPr>
            <w:r w:rsidRPr="00E9152D">
              <w:t>1.1</w:t>
            </w:r>
            <w:r w:rsidRPr="00E9152D">
              <w:tab/>
              <w:t>Job requirements are determined from workplace instructions</w:t>
            </w:r>
          </w:p>
          <w:p w:rsidR="00000000" w:rsidRPr="00E9152D" w:rsidP="00E9152D">
            <w:pPr>
              <w:pStyle w:val="List"/>
            </w:pPr>
            <w:r w:rsidRPr="00E9152D">
              <w:t>1.2</w:t>
            </w:r>
            <w:r w:rsidRPr="00E9152D">
              <w:tab/>
              <w:t>Diagnostic information is sourced and interpreted</w:t>
            </w:r>
          </w:p>
          <w:p w:rsidR="00000000" w:rsidRPr="00E9152D" w:rsidP="00E9152D">
            <w:pPr>
              <w:pStyle w:val="List"/>
            </w:pPr>
            <w:r w:rsidRPr="00E9152D">
              <w:t>1.3</w:t>
            </w:r>
            <w:r w:rsidRPr="00E9152D">
              <w:tab/>
              <w:t>Diagnostic options are analysed and those most appropriate to the circumstances are selected</w:t>
            </w:r>
          </w:p>
          <w:p w:rsidR="00000000" w:rsidRPr="00E9152D" w:rsidP="00E9152D">
            <w:pPr>
              <w:pStyle w:val="List"/>
            </w:pPr>
            <w:r w:rsidRPr="00E9152D">
              <w:t>1.4</w:t>
            </w:r>
            <w:r w:rsidRPr="00E9152D">
              <w:tab/>
            </w:r>
            <w:r w:rsidRPr="00E9152D">
              <w:t xml:space="preserve">Hazards associated with the work are identified and risks are managed according to </w:t>
            </w:r>
            <w:r w:rsidRPr="00E9152D">
              <w:rPr>
                <w:rStyle w:val="BoldandItalics"/>
              </w:rPr>
              <w:t>safety requirements</w:t>
            </w:r>
            <w:r w:rsidRPr="00E9152D">
              <w:t xml:space="preserve"> and AS 5732 Electric vehicle operations: Maintenance and repair</w:t>
            </w:r>
          </w:p>
          <w:p w:rsidR="00000000" w:rsidP="00E9152D">
            <w:pPr>
              <w:pStyle w:val="List"/>
              <w:rPr>
                <w:lang w:val="en-NZ"/>
              </w:rPr>
            </w:pPr>
            <w:r w:rsidRPr="00E9152D">
              <w:t>1.5</w:t>
            </w:r>
            <w:r w:rsidRPr="00E9152D">
              <w:tab/>
              <w:t xml:space="preserve">Diagnostic </w:t>
            </w:r>
            <w:r w:rsidRPr="00E9152D">
              <w:rPr>
                <w:rStyle w:val="BoldandItalics"/>
              </w:rPr>
              <w:t>tools and equipment</w:t>
            </w:r>
            <w:r w:rsidRPr="00E9152D">
              <w:t xml:space="preserve"> are selected and checked for serviceability</w:t>
            </w:r>
          </w:p>
        </w:tc>
      </w:tr>
      <w:tr w:rsidTr="00E915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List"/>
              <w:rPr>
                <w:lang w:val="en-NZ"/>
              </w:rPr>
            </w:pPr>
            <w:r w:rsidRPr="00E9152D">
              <w:t>2.</w:t>
            </w:r>
            <w:r w:rsidRPr="00E9152D">
              <w:tab/>
              <w:t>Diagno</w:t>
            </w:r>
            <w:r w:rsidRPr="00E9152D">
              <w:t>se auxiliary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
            </w:pPr>
            <w:r w:rsidRPr="00E9152D">
              <w:t>2.1</w:t>
            </w:r>
            <w:r w:rsidRPr="00E9152D">
              <w:tab/>
              <w:t>Diagnostic tests are carried out according to manufacturer specifications, workplace procedures and</w:t>
            </w:r>
            <w:r w:rsidRPr="00E9152D">
              <w:rPr>
                <w:rStyle w:val="BoldandItalics"/>
              </w:rPr>
              <w:t xml:space="preserve"> </w:t>
            </w:r>
            <w:r w:rsidRPr="00E9152D">
              <w:t>safety requirements</w:t>
            </w:r>
          </w:p>
          <w:p w:rsidR="00000000" w:rsidRPr="00E9152D" w:rsidP="00E9152D">
            <w:pPr>
              <w:pStyle w:val="List"/>
            </w:pPr>
            <w:r w:rsidRPr="00E9152D">
              <w:t>2.2</w:t>
            </w:r>
            <w:r w:rsidRPr="00E9152D">
              <w:tab/>
              <w:t>Faults are identified from diagnostic test results and causes of faults are determined</w:t>
            </w:r>
          </w:p>
          <w:p w:rsidR="00000000" w:rsidP="00E9152D">
            <w:pPr>
              <w:pStyle w:val="List"/>
              <w:rPr>
                <w:lang w:val="en-NZ"/>
              </w:rPr>
            </w:pPr>
            <w:r w:rsidRPr="00E9152D">
              <w:t>2.3</w:t>
            </w:r>
            <w:r w:rsidRPr="00E9152D">
              <w:tab/>
              <w:t>Diagnosis findings</w:t>
            </w:r>
            <w:r w:rsidRPr="00E9152D">
              <w:t xml:space="preserve"> and recommendations for necessary repairs or adjustments are reported according to workplace procedures</w:t>
            </w:r>
          </w:p>
        </w:tc>
      </w:tr>
      <w:tr w:rsidTr="00E915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List"/>
              <w:rPr>
                <w:lang w:val="en-NZ"/>
              </w:rPr>
            </w:pPr>
            <w:r w:rsidRPr="00E9152D">
              <w:t>3.</w:t>
            </w:r>
            <w:r w:rsidRPr="00E9152D">
              <w:tab/>
              <w:t>Repair auxiliary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
            </w:pPr>
            <w:r w:rsidRPr="00E9152D">
              <w:t>3.1</w:t>
            </w:r>
            <w:r w:rsidRPr="00E9152D">
              <w:tab/>
              <w:t>Repair information is sourced and interpreted</w:t>
            </w:r>
          </w:p>
          <w:p w:rsidR="00000000" w:rsidRPr="00E9152D" w:rsidP="00E9152D">
            <w:pPr>
              <w:pStyle w:val="List"/>
            </w:pPr>
            <w:r w:rsidRPr="00E9152D">
              <w:t>3.2</w:t>
            </w:r>
            <w:r w:rsidRPr="00E9152D">
              <w:tab/>
              <w:t>Repair options are analysed and those most appropriate to the circumst</w:t>
            </w:r>
            <w:r w:rsidRPr="00E9152D">
              <w:t>ances are selected</w:t>
            </w:r>
          </w:p>
          <w:p w:rsidR="00000000" w:rsidRPr="00E9152D" w:rsidP="00E9152D">
            <w:pPr>
              <w:pStyle w:val="List"/>
            </w:pPr>
            <w:r w:rsidRPr="00E9152D">
              <w:t>3.3</w:t>
            </w:r>
            <w:r w:rsidRPr="00E9152D">
              <w:tab/>
              <w:t>Repair tools, equipment and materials are selected and checked</w:t>
            </w:r>
          </w:p>
          <w:p w:rsidR="00000000" w:rsidRPr="00E9152D" w:rsidP="00E9152D">
            <w:pPr>
              <w:pStyle w:val="List"/>
            </w:pPr>
            <w:r w:rsidRPr="00E9152D">
              <w:t>3.4</w:t>
            </w:r>
            <w:r w:rsidRPr="00E9152D">
              <w:tab/>
              <w:t>RESS service plug or manual service disconnect is located and isolated to depower vehicle HV RESS according to manufacturer specifications</w:t>
            </w:r>
          </w:p>
          <w:p w:rsidR="00000000" w:rsidRPr="00E9152D" w:rsidP="00E9152D">
            <w:pPr>
              <w:pStyle w:val="List"/>
            </w:pPr>
            <w:r w:rsidRPr="00E9152D">
              <w:t>3.5</w:t>
            </w:r>
            <w:r w:rsidRPr="00E9152D">
              <w:tab/>
              <w:t>Auxiliary motor and ass</w:t>
            </w:r>
            <w:r w:rsidRPr="00E9152D">
              <w:t xml:space="preserve">ociated components are replaced, repaired or adjusted as required according to manufacturer specifications, workplace procedures, safety and </w:t>
            </w:r>
            <w:r w:rsidRPr="00E9152D">
              <w:rPr>
                <w:rStyle w:val="BoldandItalics"/>
              </w:rPr>
              <w:t>environmental requirements</w:t>
            </w:r>
            <w:r w:rsidRPr="00E9152D">
              <w:t>, and without causing damage to components or systems</w:t>
            </w:r>
          </w:p>
          <w:p w:rsidR="00000000" w:rsidRPr="00E9152D" w:rsidP="00E9152D">
            <w:pPr>
              <w:pStyle w:val="List"/>
            </w:pPr>
            <w:r w:rsidRPr="00E9152D">
              <w:t>3.6</w:t>
            </w:r>
            <w:r w:rsidRPr="00E9152D">
              <w:tab/>
              <w:t>RESS service plug or manual ser</w:t>
            </w:r>
            <w:r w:rsidRPr="00E9152D">
              <w:t>vice disconnect is reconnected and vehicle is reactivated</w:t>
            </w:r>
          </w:p>
          <w:p w:rsidR="00000000" w:rsidP="00E9152D">
            <w:pPr>
              <w:pStyle w:val="List"/>
              <w:rPr>
                <w:lang w:val="en-NZ"/>
              </w:rPr>
            </w:pPr>
            <w:r w:rsidRPr="00E9152D">
              <w:t>3.7</w:t>
            </w:r>
            <w:r w:rsidRPr="00E9152D">
              <w:tab/>
              <w:t>Post-repair testing is carried out according to workplace procedures to confirm fault rectification, and any further problems detected as having been introduced during the repair process are rec</w:t>
            </w:r>
            <w:r w:rsidRPr="00E9152D">
              <w:t>tified</w:t>
            </w:r>
          </w:p>
        </w:tc>
      </w:tr>
      <w:tr w:rsidTr="00E9152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List"/>
              <w:rPr>
                <w:lang w:val="en-NZ"/>
              </w:rPr>
            </w:pPr>
            <w:r w:rsidRPr="00E9152D">
              <w:t>4.</w:t>
            </w:r>
            <w:r w:rsidRPr="00E9152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
            </w:pPr>
            <w:r w:rsidRPr="00E9152D">
              <w:t>4.1</w:t>
            </w:r>
            <w:r w:rsidRPr="00E9152D">
              <w:tab/>
              <w:t>Final inspection is made to ensure work is to workplace expectations and vehicle is presented ready for use</w:t>
            </w:r>
          </w:p>
          <w:p w:rsidR="00000000" w:rsidRPr="00E9152D" w:rsidP="00E9152D">
            <w:pPr>
              <w:pStyle w:val="List"/>
            </w:pPr>
            <w:r w:rsidRPr="00E9152D">
              <w:t>4.2</w:t>
            </w:r>
            <w:r w:rsidRPr="00E9152D">
              <w:tab/>
              <w:t>Work area is cleaned, waste and non-recyclable materials are disposed of, and recyclable material is coll</w:t>
            </w:r>
            <w:r w:rsidRPr="00E9152D">
              <w:t>ected</w:t>
            </w:r>
          </w:p>
          <w:p w:rsidR="00000000" w:rsidRPr="00E9152D" w:rsidP="00E9152D">
            <w:pPr>
              <w:pStyle w:val="List"/>
            </w:pPr>
            <w:r w:rsidRPr="00E9152D">
              <w:t>4.3</w:t>
            </w:r>
            <w:r w:rsidRPr="00E9152D">
              <w:tab/>
              <w:t>Tools and equipment are checked and stored and faulty electrical equipment is identified, tagged and isolated according to workplace procedures</w:t>
            </w:r>
          </w:p>
          <w:p w:rsidR="00000000" w:rsidRPr="00E9152D" w:rsidP="00E9152D">
            <w:pPr>
              <w:pStyle w:val="List"/>
            </w:pPr>
            <w:r w:rsidRPr="00E9152D">
              <w:t>4.4</w:t>
            </w:r>
            <w:r w:rsidRPr="00E9152D">
              <w:tab/>
              <w:t>Workplace documentation is processed according to workplace procedures</w:t>
            </w:r>
          </w:p>
        </w:tc>
      </w:tr>
    </w:tbl>
    <w:p w:rsidR="00000000" w:rsidRPr="00E9152D" w:rsidP="00E9152D">
      <w:pPr>
        <w:pStyle w:val="List"/>
      </w:pPr>
    </w:p>
    <w:p w:rsidR="00000000" w:rsidRPr="00E9152D" w:rsidP="00E9152D">
      <w:pPr>
        <w:pStyle w:val="AllowPageBreak"/>
      </w:pPr>
    </w:p>
    <w:p w:rsidR="00000000" w:rsidRPr="00E9152D" w:rsidP="00E9152D">
      <w:pPr>
        <w:pStyle w:val="Heading1"/>
      </w:pPr>
      <w:bookmarkStart w:id="7" w:name="O_771269"/>
      <w:bookmarkEnd w:id="7"/>
      <w:r w:rsidRPr="00E9152D">
        <w:t>Foundation Skills</w:t>
      </w:r>
    </w:p>
    <w:p w:rsidR="00000000" w:rsidRPr="00E9152D" w:rsidP="00787807">
      <w:pPr>
        <w:pStyle w:val="BodyText"/>
      </w:pPr>
      <w:r w:rsidRPr="00E9152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9152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BodyText"/>
            </w:pPr>
            <w:r w:rsidRPr="00E9152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rPr>
                <w:rStyle w:val="SpecialBold"/>
              </w:rPr>
              <w:t>Description</w:t>
            </w:r>
          </w:p>
        </w:tc>
      </w:tr>
      <w:tr w:rsidTr="00E915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ListBullet"/>
              <w:rPr>
                <w:lang w:val="en-NZ"/>
              </w:rPr>
            </w:pPr>
            <w:r w:rsidRPr="00E9152D">
              <w:t>identify and locate various sour</w:t>
            </w:r>
            <w:r w:rsidRPr="00E9152D">
              <w:t>ces of information efficiently.</w:t>
            </w:r>
          </w:p>
        </w:tc>
      </w:tr>
      <w:tr w:rsidTr="00E915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ListBullet"/>
              <w:rPr>
                <w:lang w:val="en-NZ"/>
              </w:rPr>
            </w:pPr>
            <w:r w:rsidRPr="00E9152D">
              <w:t>interpret text, symbols and wiring diagrams in diagnostic and repair information in manufacturer specifications and workplace instructions and procedures.</w:t>
            </w:r>
          </w:p>
        </w:tc>
      </w:tr>
      <w:tr w:rsidTr="00E915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ListBullet"/>
              <w:rPr>
                <w:lang w:val="en-NZ"/>
              </w:rPr>
            </w:pPr>
            <w:r w:rsidRPr="00E9152D">
              <w:t>legibly and accurately fill out workplace documentation when reporting diagnostic findings, making repair recommendations, and recording parts and material used.</w:t>
            </w:r>
          </w:p>
        </w:tc>
      </w:tr>
      <w:tr w:rsidTr="00E915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Bullet"/>
            </w:pPr>
            <w:r w:rsidRPr="00E9152D">
              <w:t>clarify instructions</w:t>
            </w:r>
          </w:p>
          <w:p w:rsidR="00000000" w:rsidP="00E9152D">
            <w:pPr>
              <w:pStyle w:val="ListBullet"/>
              <w:rPr>
                <w:lang w:val="en-NZ"/>
              </w:rPr>
            </w:pPr>
            <w:r w:rsidRPr="00E9152D">
              <w:t>report diagnostic findings and make repai</w:t>
            </w:r>
            <w:r w:rsidRPr="00E9152D">
              <w:t>r recommendations.</w:t>
            </w:r>
          </w:p>
        </w:tc>
      </w:tr>
      <w:tr w:rsidTr="00E915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Bullet"/>
            </w:pPr>
            <w:r w:rsidRPr="00E9152D">
              <w:t>match electrical components and part identification numbers to workplace instructions, vehicle and component part lists, and manufacturer specifications</w:t>
            </w:r>
          </w:p>
          <w:p w:rsidR="00000000" w:rsidRPr="00E9152D" w:rsidP="00E9152D">
            <w:pPr>
              <w:pStyle w:val="ListBullet"/>
            </w:pPr>
            <w:r w:rsidRPr="00E9152D">
              <w:t>interpret vehicle electrical measurements and readings</w:t>
            </w:r>
          </w:p>
          <w:p w:rsidR="00000000" w:rsidP="00E9152D">
            <w:pPr>
              <w:pStyle w:val="ListBullet"/>
              <w:rPr>
                <w:lang w:val="en-NZ"/>
              </w:rPr>
            </w:pPr>
            <w:r w:rsidRPr="00E9152D">
              <w:t>measure</w:t>
            </w:r>
            <w:r w:rsidRPr="00E9152D">
              <w:t xml:space="preserve"> voltage, current and resistance and use basic mathematical operations, including addition and subtraction, to calculate deviations from manufacturer specifications.</w:t>
            </w:r>
          </w:p>
        </w:tc>
      </w:tr>
      <w:tr w:rsidTr="00E915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ListBullet"/>
              <w:rPr>
                <w:lang w:val="en-NZ"/>
              </w:rPr>
            </w:pPr>
            <w:r w:rsidRPr="00E9152D">
              <w:t>plan own work requirements and prioritise actions to achieve required outcomes and ensure tasks are completed within workplace timeframes.</w:t>
            </w:r>
          </w:p>
        </w:tc>
      </w:tr>
      <w:tr w:rsidTr="00E9152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Bullet"/>
            </w:pPr>
            <w:r w:rsidRPr="00E9152D">
              <w:t>use specialised equipment, including multimeters and scan tools.</w:t>
            </w:r>
          </w:p>
        </w:tc>
      </w:tr>
    </w:tbl>
    <w:p w:rsidR="00000000" w:rsidRPr="00E9152D" w:rsidP="00E9152D">
      <w:pPr>
        <w:pStyle w:val="BodyText"/>
      </w:pPr>
    </w:p>
    <w:p w:rsidR="00000000" w:rsidRPr="00E9152D" w:rsidP="00E9152D">
      <w:pPr>
        <w:pStyle w:val="AllowPageBreak"/>
      </w:pPr>
    </w:p>
    <w:p w:rsidR="00000000" w:rsidRPr="00E9152D" w:rsidP="00E9152D">
      <w:pPr>
        <w:pStyle w:val="Heading1"/>
      </w:pPr>
      <w:bookmarkStart w:id="8" w:name="O_771270"/>
      <w:bookmarkEnd w:id="8"/>
      <w:r w:rsidRPr="00E9152D">
        <w:t xml:space="preserve">Range of </w:t>
      </w:r>
      <w:r w:rsidRPr="00E9152D">
        <w:t>Conditions</w:t>
      </w:r>
    </w:p>
    <w:p w:rsidR="00000000" w:rsidRPr="00E9152D" w:rsidP="00787807">
      <w:pPr>
        <w:pStyle w:val="BodyText"/>
      </w:pPr>
      <w:r w:rsidRPr="00E9152D">
        <w:t>This section specifies work environments and conditions that may affect performance. Essential operating conditions that may be present (depending on the work situation, needs of the candidate, accessibility of the item, and local industry and r</w:t>
      </w:r>
      <w:r w:rsidRPr="00E9152D">
        <w:t>egional contexts) are included. Bold italicised wording, if used in the performance criteria, is detailed below.</w:t>
      </w:r>
    </w:p>
    <w:tbl>
      <w:tblPr>
        <w:tblW w:w="9638" w:type="dxa"/>
        <w:tblLayout w:type="fixed"/>
        <w:tblCellMar>
          <w:left w:w="62" w:type="dxa"/>
          <w:right w:w="62" w:type="dxa"/>
        </w:tblCellMar>
        <w:tblLook w:val="0000"/>
      </w:tblPr>
      <w:tblGrid>
        <w:gridCol w:w="2758"/>
        <w:gridCol w:w="6880"/>
      </w:tblGrid>
      <w:tr w:rsidTr="00E9152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rPr>
                <w:rStyle w:val="BoldandItalics"/>
              </w:rPr>
              <w:t>Safety requirements</w:t>
            </w:r>
            <w:r w:rsidRPr="00E9152D">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Bullet"/>
            </w:pPr>
            <w:r w:rsidRPr="00E9152D">
              <w:t>work health and safety (WHS) and occupational health and safety (OHS) requirements, including procedures fo</w:t>
            </w:r>
            <w:r w:rsidRPr="00E9152D">
              <w:t>r:</w:t>
            </w:r>
          </w:p>
          <w:p w:rsidR="00000000" w:rsidRPr="00E9152D" w:rsidP="00E9152D">
            <w:pPr>
              <w:pStyle w:val="ListBullet2"/>
            </w:pPr>
            <w:r w:rsidRPr="00E9152D">
              <w:t>identifying hazards and controlling risks associated with:</w:t>
            </w:r>
          </w:p>
          <w:p w:rsidR="00000000" w:rsidRPr="00E9152D" w:rsidP="00E9152D">
            <w:pPr>
              <w:pStyle w:val="ListBullet3"/>
            </w:pPr>
            <w:r w:rsidRPr="00E9152D">
              <w:t>working with high voltages in BEV electrical systems</w:t>
            </w:r>
          </w:p>
          <w:p w:rsidR="00000000" w:rsidRPr="00E9152D" w:rsidP="00E9152D">
            <w:pPr>
              <w:pStyle w:val="ListBullet3"/>
            </w:pPr>
            <w:r w:rsidRPr="00E9152D">
              <w:t>wearing jewellery while working around high electrical currents</w:t>
            </w:r>
          </w:p>
          <w:p w:rsidR="00000000" w:rsidRPr="00E9152D" w:rsidP="00E9152D">
            <w:pPr>
              <w:pStyle w:val="ListBullet2"/>
            </w:pPr>
            <w:r w:rsidRPr="00E9152D">
              <w:t>determining appropriate procedures for minimising risk associated with hazards, including applying electrical safety precautions:</w:t>
            </w:r>
          </w:p>
          <w:p w:rsidR="00000000" w:rsidRPr="00E9152D" w:rsidP="00E9152D">
            <w:pPr>
              <w:pStyle w:val="ListBullet3"/>
            </w:pPr>
            <w:r w:rsidRPr="00E9152D">
              <w:t>using personal protective equipment (PPE), including electrical safety gloves with 1000 volt rating and HV insulating mat wit</w:t>
            </w:r>
            <w:r w:rsidRPr="00E9152D">
              <w:t>h Australian standards rating</w:t>
            </w:r>
          </w:p>
          <w:p w:rsidR="00000000" w:rsidRPr="00E9152D" w:rsidP="00E9152D">
            <w:pPr>
              <w:pStyle w:val="ListBullet3"/>
            </w:pPr>
            <w:r w:rsidRPr="00E9152D">
              <w:t>identifying and using fire safety equipment as appropriate</w:t>
            </w:r>
          </w:p>
          <w:p w:rsidR="00000000" w:rsidRPr="00E9152D" w:rsidP="00E9152D">
            <w:pPr>
              <w:pStyle w:val="ListBullet3"/>
            </w:pPr>
            <w:r w:rsidRPr="00E9152D">
              <w:t>using the ‘one hand rule’</w:t>
            </w:r>
          </w:p>
          <w:p w:rsidR="00000000" w:rsidRPr="00E9152D" w:rsidP="00E9152D">
            <w:pPr>
              <w:pStyle w:val="ListBullet3"/>
            </w:pPr>
            <w:r w:rsidRPr="00E9152D">
              <w:t>following live system warning tags and signs</w:t>
            </w:r>
          </w:p>
          <w:p w:rsidR="00000000" w:rsidRPr="00E9152D" w:rsidP="00E9152D">
            <w:pPr>
              <w:pStyle w:val="ListBullet3"/>
            </w:pPr>
            <w:r w:rsidRPr="00E9152D">
              <w:t>depowering the vehicle</w:t>
            </w:r>
          </w:p>
          <w:p w:rsidR="00000000" w:rsidRPr="00E9152D" w:rsidP="00E9152D">
            <w:pPr>
              <w:pStyle w:val="ListBullet3"/>
            </w:pPr>
            <w:r w:rsidRPr="00E9152D">
              <w:t>isolating the HV RESS electrical supply</w:t>
            </w:r>
          </w:p>
          <w:p w:rsidR="00000000" w:rsidP="00E9152D">
            <w:pPr>
              <w:pStyle w:val="ListBullet3"/>
              <w:rPr>
                <w:lang w:val="en-NZ"/>
              </w:rPr>
            </w:pPr>
            <w:r w:rsidRPr="00E9152D">
              <w:t>stabilising the vehicle electrica</w:t>
            </w:r>
            <w:r w:rsidRPr="00E9152D">
              <w:t>l system.</w:t>
            </w:r>
          </w:p>
        </w:tc>
      </w:tr>
      <w:tr w:rsidTr="00E9152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rPr>
                <w:rStyle w:val="BoldandItalics"/>
              </w:rPr>
              <w:t>Tools and equipment</w:t>
            </w:r>
            <w:r w:rsidRPr="00E9152D">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Bullet"/>
            </w:pPr>
            <w:r w:rsidRPr="00E9152D">
              <w:t>those specified in the specific vehicle service maintenance procedures, including:</w:t>
            </w:r>
          </w:p>
          <w:p w:rsidR="00000000" w:rsidRPr="00E9152D" w:rsidP="00E9152D">
            <w:pPr>
              <w:pStyle w:val="ListBullet2"/>
            </w:pPr>
            <w:r w:rsidRPr="00E9152D">
              <w:t>digital multimeter with Cat III 1000 volt rating</w:t>
            </w:r>
          </w:p>
          <w:p w:rsidR="00000000" w:rsidRPr="00E9152D" w:rsidP="00E9152D">
            <w:pPr>
              <w:pStyle w:val="ListBullet2"/>
            </w:pPr>
            <w:r w:rsidRPr="00E9152D">
              <w:t>insulation tester</w:t>
            </w:r>
          </w:p>
          <w:p w:rsidR="00000000" w:rsidRPr="00E9152D" w:rsidP="00E9152D">
            <w:pPr>
              <w:pStyle w:val="ListBullet2"/>
            </w:pPr>
            <w:r w:rsidRPr="00E9152D">
              <w:t>oscilloscope</w:t>
            </w:r>
          </w:p>
          <w:p w:rsidR="00000000" w:rsidRPr="00E9152D" w:rsidP="00E9152D">
            <w:pPr>
              <w:pStyle w:val="ListBullet2"/>
            </w:pPr>
            <w:r w:rsidRPr="00E9152D">
              <w:t>scan tool</w:t>
            </w:r>
          </w:p>
          <w:p w:rsidR="00000000" w:rsidRPr="00E9152D" w:rsidP="00E9152D">
            <w:pPr>
              <w:pStyle w:val="ListBullet2"/>
            </w:pPr>
            <w:r w:rsidRPr="00E9152D">
              <w:t>oscilloscope</w:t>
            </w:r>
          </w:p>
          <w:p w:rsidR="00000000" w:rsidP="00E9152D">
            <w:pPr>
              <w:pStyle w:val="ListBullet2"/>
              <w:rPr>
                <w:lang w:val="en-NZ"/>
              </w:rPr>
            </w:pPr>
            <w:r w:rsidRPr="00E9152D">
              <w:t>residual voltage tester, if specified in original equipment manufacturer (OEM) test requirements.</w:t>
            </w:r>
          </w:p>
        </w:tc>
      </w:tr>
      <w:tr w:rsidTr="00E9152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52D">
            <w:pPr>
              <w:pStyle w:val="BodyText"/>
              <w:rPr>
                <w:lang w:val="en-NZ"/>
              </w:rPr>
            </w:pPr>
            <w:r w:rsidRPr="00E9152D">
              <w:rPr>
                <w:rStyle w:val="BoldandItalics"/>
              </w:rPr>
              <w:t>Environmental requirements</w:t>
            </w:r>
            <w:r w:rsidRPr="00E9152D">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52D" w:rsidP="00E9152D">
            <w:pPr>
              <w:pStyle w:val="ListBullet"/>
            </w:pPr>
            <w:r w:rsidRPr="00E9152D">
              <w:t>procedures for trapping, storing and disposing of waste released from auxiliary motors and components.</w:t>
            </w:r>
          </w:p>
        </w:tc>
      </w:tr>
    </w:tbl>
    <w:p w:rsidR="00000000" w:rsidRPr="00E9152D" w:rsidP="00E9152D">
      <w:pPr>
        <w:pStyle w:val="BodyText"/>
      </w:pPr>
    </w:p>
    <w:p w:rsidR="00000000" w:rsidRPr="00E9152D" w:rsidP="00E9152D">
      <w:pPr>
        <w:pStyle w:val="AllowPageBreak"/>
      </w:pPr>
    </w:p>
    <w:p w:rsidR="00000000" w:rsidRPr="00E9152D" w:rsidP="00E9152D">
      <w:pPr>
        <w:pStyle w:val="Heading1"/>
      </w:pPr>
      <w:bookmarkStart w:id="9" w:name="O_771271"/>
      <w:bookmarkEnd w:id="9"/>
      <w:r w:rsidRPr="00E9152D">
        <w:t>Unit Mapping Information</w:t>
      </w:r>
    </w:p>
    <w:p w:rsidR="00000000" w:rsidRPr="00E9152D" w:rsidP="00787807">
      <w:pPr>
        <w:pStyle w:val="BodyText"/>
      </w:pPr>
      <w:r w:rsidRPr="00E9152D">
        <w:t>Equivalent to AURETH4006 Diagnose and repair auxiliary motors and associated components in battery electric vehicles</w:t>
      </w:r>
    </w:p>
    <w:p w:rsidR="00000000" w:rsidRPr="00E9152D" w:rsidP="00E9152D">
      <w:pPr>
        <w:pStyle w:val="Heading1"/>
      </w:pPr>
      <w:bookmarkStart w:id="10" w:name="O_771278"/>
      <w:bookmarkEnd w:id="10"/>
      <w:r w:rsidRPr="00E9152D">
        <w:t>Links</w:t>
      </w:r>
    </w:p>
    <w:p w:rsidR="00000000" w:rsidRPr="00E9152D" w:rsidP="00787807">
      <w:pPr>
        <w:pStyle w:val="BodyText"/>
      </w:pPr>
      <w:r w:rsidRPr="00E9152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9310C">
        <w:rPr>
          <w:rStyle w:val="Hyperlink"/>
        </w:rPr>
        <w:t>https://vetnet.gov.au/Pages/TrainingDocs.aspx?q=b4278d82-d487-4070-a8c4-78045ec695b1</w:t>
      </w:r>
      <w:r>
        <w:fldChar w:fldCharType="end"/>
      </w:r>
    </w:p>
    <w:p w:rsidR="00000000" w:rsidRPr="00E9152D" w:rsidP="00E9152D"/>
    <w:sectPr w:rsidSect="00E915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2D" w:rsidRPr="00787807" w:rsidP="00787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07" w:rsidP="00E91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7807" w:rsidP="00E915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7807" w:rsidP="00E915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52D" w:rsidRPr="00787807" w:rsidP="007878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07" w:rsidRPr="002D2AF8" w:rsidP="00E9152D">
    <w:pPr>
      <w:pStyle w:val="Header"/>
      <w:framePr w:wrap="around"/>
    </w:pPr>
    <w:r>
      <w:fldChar w:fldCharType="begin"/>
    </w:r>
    <w:r>
      <w:instrText xml:space="preserve"> TITLE   \* MERGEFORMAT </w:instrText>
    </w:r>
    <w:r>
      <w:fldChar w:fldCharType="separate"/>
    </w:r>
    <w:r>
      <w:t>AURETH006 Diagnose and repair auxiliary motors and associated components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87807" w:rsidP="00E91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E4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42F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CEE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52D"/>
    <w:pPr>
      <w:spacing w:before="360" w:after="60"/>
      <w:outlineLvl w:val="0"/>
    </w:pPr>
    <w:rPr>
      <w:sz w:val="32"/>
    </w:rPr>
  </w:style>
  <w:style w:type="paragraph" w:styleId="Heading2">
    <w:name w:val="heading 2"/>
    <w:basedOn w:val="HeadingBase"/>
    <w:next w:val="BodyText"/>
    <w:link w:val="Heading2Char"/>
    <w:qFormat/>
    <w:rsid w:val="00E9152D"/>
    <w:pPr>
      <w:keepLines/>
      <w:spacing w:before="240" w:after="120"/>
      <w:outlineLvl w:val="1"/>
    </w:pPr>
    <w:rPr>
      <w:sz w:val="28"/>
      <w:szCs w:val="40"/>
    </w:rPr>
  </w:style>
  <w:style w:type="paragraph" w:styleId="Heading3">
    <w:name w:val="heading 3"/>
    <w:basedOn w:val="HeadingBase"/>
    <w:next w:val="BodyText"/>
    <w:link w:val="Heading3Char"/>
    <w:qFormat/>
    <w:rsid w:val="00E9152D"/>
    <w:pPr>
      <w:spacing w:before="180" w:after="120"/>
      <w:outlineLvl w:val="2"/>
    </w:pPr>
    <w:rPr>
      <w:spacing w:val="-10"/>
      <w:kern w:val="32"/>
    </w:rPr>
  </w:style>
  <w:style w:type="paragraph" w:styleId="Heading4">
    <w:name w:val="heading 4"/>
    <w:basedOn w:val="HeadingBase"/>
    <w:next w:val="BodyText"/>
    <w:link w:val="Heading4Char"/>
    <w:qFormat/>
    <w:rsid w:val="00E9152D"/>
    <w:pPr>
      <w:spacing w:before="160" w:after="120"/>
      <w:outlineLvl w:val="3"/>
    </w:pPr>
    <w:rPr>
      <w:sz w:val="22"/>
    </w:rPr>
  </w:style>
  <w:style w:type="paragraph" w:styleId="Heading5">
    <w:name w:val="heading 5"/>
    <w:basedOn w:val="HeadingBase"/>
    <w:next w:val="Normal"/>
    <w:link w:val="Heading5Char"/>
    <w:qFormat/>
    <w:rsid w:val="00E9152D"/>
    <w:pPr>
      <w:spacing w:before="80"/>
      <w:outlineLvl w:val="4"/>
    </w:pPr>
    <w:rPr>
      <w:color w:val="918585"/>
      <w:sz w:val="20"/>
    </w:rPr>
  </w:style>
  <w:style w:type="paragraph" w:styleId="Heading6">
    <w:name w:val="heading 6"/>
    <w:basedOn w:val="HeadingBase"/>
    <w:next w:val="Normal"/>
    <w:link w:val="Heading6Char"/>
    <w:qFormat/>
    <w:rsid w:val="00E9152D"/>
    <w:pPr>
      <w:spacing w:before="60"/>
      <w:outlineLvl w:val="5"/>
    </w:pPr>
    <w:rPr>
      <w:color w:val="918585"/>
      <w:sz w:val="20"/>
    </w:rPr>
  </w:style>
  <w:style w:type="paragraph" w:styleId="Heading7">
    <w:name w:val="heading 7"/>
    <w:basedOn w:val="Normal"/>
    <w:next w:val="Normal"/>
    <w:link w:val="Heading7Char"/>
    <w:qFormat/>
    <w:rsid w:val="00E9152D"/>
    <w:pPr>
      <w:ind w:left="720"/>
      <w:outlineLvl w:val="6"/>
    </w:pPr>
    <w:rPr>
      <w:i/>
    </w:rPr>
  </w:style>
  <w:style w:type="paragraph" w:styleId="Heading8">
    <w:name w:val="heading 8"/>
    <w:basedOn w:val="Normal"/>
    <w:next w:val="Normal"/>
    <w:link w:val="Heading8Char"/>
    <w:qFormat/>
    <w:rsid w:val="00E9152D"/>
    <w:pPr>
      <w:ind w:left="720"/>
      <w:outlineLvl w:val="7"/>
    </w:pPr>
    <w:rPr>
      <w:i/>
    </w:rPr>
  </w:style>
  <w:style w:type="paragraph" w:styleId="Heading9">
    <w:name w:val="heading 9"/>
    <w:basedOn w:val="Normal"/>
    <w:next w:val="Normal"/>
    <w:link w:val="Heading9Char"/>
    <w:qFormat/>
    <w:rsid w:val="00E9152D"/>
    <w:pPr>
      <w:ind w:left="720"/>
      <w:outlineLvl w:val="8"/>
    </w:pPr>
    <w:rPr>
      <w:i/>
    </w:rPr>
  </w:style>
  <w:style w:type="character" w:default="1" w:styleId="DefaultParagraphFont">
    <w:name w:val="Default Paragraph Font"/>
    <w:uiPriority w:val="1"/>
    <w:unhideWhenUsed/>
    <w:rsid w:val="00E91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52D"/>
  </w:style>
  <w:style w:type="character" w:customStyle="1" w:styleId="Heading1Char">
    <w:name w:val="Heading 1 Char"/>
    <w:basedOn w:val="DefaultParagraphFont"/>
    <w:link w:val="Heading1"/>
    <w:rsid w:val="00E9152D"/>
    <w:rPr>
      <w:rFonts w:ascii="Times New Roman" w:eastAsia="Times New Roman" w:hAnsi="Times New Roman" w:cs="Times New Roman"/>
      <w:b/>
      <w:sz w:val="32"/>
      <w:szCs w:val="20"/>
      <w:lang w:eastAsia="en-US"/>
    </w:rPr>
  </w:style>
  <w:style w:type="paragraph" w:styleId="BodyText">
    <w:name w:val="Body Text"/>
    <w:basedOn w:val="Normal"/>
    <w:link w:val="BodyTextChar"/>
    <w:rsid w:val="00E915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52D"/>
    <w:rPr>
      <w:rFonts w:ascii="Times New Roman" w:eastAsia="Times New Roman" w:hAnsi="Times New Roman" w:cs="Times New Roman"/>
      <w:sz w:val="24"/>
      <w:lang w:eastAsia="en-US"/>
    </w:rPr>
  </w:style>
  <w:style w:type="paragraph" w:styleId="List">
    <w:name w:val="List"/>
    <w:basedOn w:val="BodyText"/>
    <w:next w:val="BodyText"/>
    <w:rsid w:val="00E9152D"/>
    <w:pPr>
      <w:tabs>
        <w:tab w:val="left" w:pos="340"/>
      </w:tabs>
      <w:spacing w:before="60" w:after="60"/>
      <w:ind w:left="340" w:hanging="340"/>
    </w:pPr>
  </w:style>
  <w:style w:type="paragraph" w:styleId="ListBullet">
    <w:name w:val="List Bullet"/>
    <w:basedOn w:val="List"/>
    <w:rsid w:val="00E9152D"/>
    <w:pPr>
      <w:numPr>
        <w:numId w:val="13"/>
      </w:numPr>
      <w:tabs>
        <w:tab w:val="clear" w:pos="340"/>
      </w:tabs>
      <w:spacing w:before="40" w:after="40"/>
    </w:pPr>
  </w:style>
  <w:style w:type="character" w:customStyle="1" w:styleId="SpecialBold">
    <w:name w:val="Special Bold"/>
    <w:basedOn w:val="DefaultParagraphFont"/>
    <w:rsid w:val="00E9152D"/>
    <w:rPr>
      <w:b/>
      <w:spacing w:val="0"/>
    </w:rPr>
  </w:style>
  <w:style w:type="paragraph" w:styleId="ListBullet2">
    <w:name w:val="List Bullet 2"/>
    <w:basedOn w:val="List2"/>
    <w:rsid w:val="00E9152D"/>
    <w:pPr>
      <w:numPr>
        <w:numId w:val="14"/>
      </w:numPr>
      <w:tabs>
        <w:tab w:val="clear" w:pos="680"/>
      </w:tabs>
    </w:pPr>
  </w:style>
  <w:style w:type="paragraph" w:customStyle="1" w:styleId="SuperHeading">
    <w:name w:val="SuperHeading"/>
    <w:basedOn w:val="Normal"/>
    <w:rsid w:val="00E9152D"/>
    <w:pPr>
      <w:spacing w:before="240" w:after="120"/>
      <w:outlineLvl w:val="0"/>
    </w:pPr>
    <w:rPr>
      <w:rFonts w:ascii="Times New Roman" w:hAnsi="Times New Roman"/>
      <w:b/>
      <w:sz w:val="32"/>
    </w:rPr>
  </w:style>
  <w:style w:type="paragraph" w:customStyle="1" w:styleId="AllowPageBreak">
    <w:name w:val="AllowPageBreak"/>
    <w:rsid w:val="00E915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152D"/>
    <w:pPr>
      <w:numPr>
        <w:numId w:val="3"/>
      </w:numPr>
      <w:tabs>
        <w:tab w:val="clear" w:pos="1021"/>
      </w:tabs>
      <w:ind w:left="1037" w:hanging="357"/>
    </w:pPr>
  </w:style>
  <w:style w:type="character" w:customStyle="1" w:styleId="BoldandItalics">
    <w:name w:val="Bold and Italics"/>
    <w:qFormat/>
    <w:rsid w:val="00E9152D"/>
    <w:rPr>
      <w:b/>
      <w:i/>
      <w:u w:val="none"/>
    </w:rPr>
  </w:style>
  <w:style w:type="character" w:customStyle="1" w:styleId="Heading2Char">
    <w:name w:val="Heading 2 Char"/>
    <w:basedOn w:val="DefaultParagraphFont"/>
    <w:link w:val="Heading2"/>
    <w:rsid w:val="00E91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52D"/>
    <w:rPr>
      <w:rFonts w:ascii="Courier New" w:eastAsia="Times New Roman" w:hAnsi="Courier New" w:cs="Times New Roman"/>
      <w:i/>
      <w:szCs w:val="20"/>
      <w:lang w:eastAsia="en-US"/>
    </w:rPr>
  </w:style>
  <w:style w:type="paragraph" w:customStyle="1" w:styleId="HeadingBase">
    <w:name w:val="Heading Base"/>
    <w:rsid w:val="00E91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52D"/>
    <w:pPr>
      <w:tabs>
        <w:tab w:val="right" w:leader="dot" w:pos="9072"/>
      </w:tabs>
      <w:ind w:left="567"/>
    </w:pPr>
    <w:rPr>
      <w:szCs w:val="22"/>
    </w:rPr>
  </w:style>
  <w:style w:type="paragraph" w:customStyle="1" w:styleId="TOCBase">
    <w:name w:val="TOC Base"/>
    <w:rsid w:val="00E91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52D"/>
    <w:pPr>
      <w:tabs>
        <w:tab w:val="right" w:leader="dot" w:pos="9072"/>
      </w:tabs>
      <w:spacing w:before="40" w:after="40"/>
      <w:ind w:left="284"/>
    </w:pPr>
    <w:rPr>
      <w:rFonts w:ascii="Times New Roman" w:hAnsi="Times New Roman"/>
    </w:rPr>
  </w:style>
  <w:style w:type="paragraph" w:styleId="TOC1">
    <w:name w:val="toc 1"/>
    <w:basedOn w:val="TOCBase"/>
    <w:next w:val="Normal"/>
    <w:rsid w:val="00E915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52D"/>
    <w:rPr>
      <w:rFonts w:ascii="Times New Roman" w:eastAsia="Times New Roman" w:hAnsi="Times New Roman" w:cs="Times New Roman"/>
      <w:sz w:val="16"/>
      <w:lang w:eastAsia="en-US"/>
    </w:rPr>
  </w:style>
  <w:style w:type="paragraph" w:styleId="Title">
    <w:name w:val="Title"/>
    <w:basedOn w:val="HeadingBase"/>
    <w:link w:val="TitleChar"/>
    <w:qFormat/>
    <w:rsid w:val="00E9152D"/>
    <w:pPr>
      <w:spacing w:before="5040"/>
      <w:jc w:val="center"/>
    </w:pPr>
    <w:rPr>
      <w:sz w:val="48"/>
      <w:szCs w:val="72"/>
      <w:lang w:val="en-US"/>
    </w:rPr>
  </w:style>
  <w:style w:type="character" w:customStyle="1" w:styleId="TitleChar">
    <w:name w:val="Title Char"/>
    <w:basedOn w:val="DefaultParagraphFont"/>
    <w:link w:val="Title"/>
    <w:rsid w:val="00E91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52D"/>
    <w:pPr>
      <w:tabs>
        <w:tab w:val="left" w:pos="3600"/>
        <w:tab w:val="left" w:pos="3958"/>
      </w:tabs>
    </w:pPr>
  </w:style>
  <w:style w:type="paragraph" w:customStyle="1" w:styleId="Note">
    <w:name w:val="Note"/>
    <w:basedOn w:val="BodyText"/>
    <w:rsid w:val="00E91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52D"/>
    <w:pPr>
      <w:framePr w:wrap="auto" w:hAnchor="text" w:y="6049"/>
    </w:pPr>
    <w:rPr>
      <w:color w:val="000000"/>
      <w:sz w:val="40"/>
    </w:rPr>
  </w:style>
  <w:style w:type="paragraph" w:customStyle="1" w:styleId="TOCTitle">
    <w:name w:val="TOCTitle"/>
    <w:basedOn w:val="Heading1"/>
    <w:rsid w:val="00E9152D"/>
    <w:pPr>
      <w:spacing w:after="240"/>
      <w:jc w:val="center"/>
      <w:outlineLvl w:val="9"/>
    </w:pPr>
    <w:rPr>
      <w:caps/>
    </w:rPr>
  </w:style>
  <w:style w:type="paragraph" w:customStyle="1" w:styleId="Version">
    <w:name w:val="Version"/>
    <w:rsid w:val="00E915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52D"/>
    <w:pPr>
      <w:keepNext w:val="0"/>
      <w:tabs>
        <w:tab w:val="right" w:pos="4176"/>
      </w:tabs>
      <w:ind w:left="198" w:hanging="198"/>
    </w:pPr>
    <w:rPr>
      <w:rFonts w:ascii="Garamond" w:hAnsi="Garamond"/>
    </w:rPr>
  </w:style>
  <w:style w:type="paragraph" w:styleId="IndexHeading">
    <w:name w:val="index heading"/>
    <w:basedOn w:val="Normal"/>
    <w:next w:val="Index1"/>
    <w:semiHidden/>
    <w:rsid w:val="00E9152D"/>
    <w:pPr>
      <w:spacing w:before="120" w:after="120"/>
    </w:pPr>
    <w:rPr>
      <w:rFonts w:ascii="Arial" w:hAnsi="Arial"/>
      <w:b/>
      <w:color w:val="918585"/>
      <w:sz w:val="24"/>
    </w:rPr>
  </w:style>
  <w:style w:type="paragraph" w:styleId="Header">
    <w:name w:val="header"/>
    <w:basedOn w:val="Normal"/>
    <w:link w:val="HeaderChar"/>
    <w:rsid w:val="00E91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52D"/>
    <w:rPr>
      <w:rFonts w:ascii="Times New Roman" w:eastAsia="Times New Roman" w:hAnsi="Times New Roman" w:cs="Times New Roman"/>
      <w:sz w:val="16"/>
      <w:szCs w:val="20"/>
      <w:lang w:val="en-GB" w:eastAsia="en-US"/>
    </w:rPr>
  </w:style>
  <w:style w:type="paragraph" w:customStyle="1" w:styleId="Chapter">
    <w:name w:val="Chapter"/>
    <w:basedOn w:val="Normal"/>
    <w:rsid w:val="00E9152D"/>
    <w:pPr>
      <w:spacing w:before="240"/>
    </w:pPr>
    <w:rPr>
      <w:rFonts w:ascii="Times New Roman" w:hAnsi="Times New Roman"/>
      <w:smallCaps/>
      <w:spacing w:val="80"/>
      <w:sz w:val="28"/>
    </w:rPr>
  </w:style>
  <w:style w:type="paragraph" w:customStyle="1" w:styleId="InChapter">
    <w:name w:val="InChapter"/>
    <w:basedOn w:val="Heading3"/>
    <w:rsid w:val="00E9152D"/>
    <w:pPr>
      <w:spacing w:after="240"/>
      <w:outlineLvl w:val="9"/>
    </w:pPr>
    <w:rPr>
      <w:noProof/>
    </w:rPr>
  </w:style>
  <w:style w:type="paragraph" w:styleId="Index2">
    <w:name w:val="index 2"/>
    <w:basedOn w:val="Normal"/>
    <w:next w:val="Normal"/>
    <w:semiHidden/>
    <w:rsid w:val="00E9152D"/>
    <w:pPr>
      <w:tabs>
        <w:tab w:val="right" w:pos="4176"/>
      </w:tabs>
      <w:ind w:left="568" w:hanging="284"/>
    </w:pPr>
    <w:rPr>
      <w:rFonts w:ascii="Garamond" w:hAnsi="Garamond"/>
    </w:rPr>
  </w:style>
  <w:style w:type="paragraph" w:customStyle="1" w:styleId="Byline">
    <w:name w:val="Byline"/>
    <w:rsid w:val="00E91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52D"/>
    <w:pPr>
      <w:tabs>
        <w:tab w:val="clear" w:pos="3600"/>
        <w:tab w:val="clear" w:pos="3958"/>
      </w:tabs>
      <w:jc w:val="right"/>
    </w:pPr>
  </w:style>
  <w:style w:type="character" w:styleId="Emphasis">
    <w:name w:val="Emphasis"/>
    <w:basedOn w:val="DefaultParagraphFont"/>
    <w:qFormat/>
    <w:rsid w:val="00E9152D"/>
    <w:rPr>
      <w:i/>
    </w:rPr>
  </w:style>
  <w:style w:type="paragraph" w:styleId="Caption">
    <w:name w:val="caption"/>
    <w:basedOn w:val="BodyText"/>
    <w:next w:val="Normal"/>
    <w:qFormat/>
    <w:rsid w:val="00E9152D"/>
    <w:pPr>
      <w:framePr w:w="2268" w:hSpace="181" w:vSpace="181" w:wrap="around" w:vAnchor="text" w:hAnchor="page" w:x="1135" w:y="285" w:anchorLock="1"/>
    </w:pPr>
    <w:rPr>
      <w:i/>
    </w:rPr>
  </w:style>
  <w:style w:type="paragraph" w:customStyle="1" w:styleId="MiniTOCTitle">
    <w:name w:val="MiniTOCTitle"/>
    <w:basedOn w:val="Heading4"/>
    <w:rsid w:val="00E9152D"/>
    <w:pPr>
      <w:spacing w:before="240"/>
      <w:outlineLvl w:val="9"/>
    </w:pPr>
    <w:rPr>
      <w:noProof/>
      <w:sz w:val="24"/>
    </w:rPr>
  </w:style>
  <w:style w:type="paragraph" w:customStyle="1" w:styleId="MiniTOCItem">
    <w:name w:val="MiniTOCItem"/>
    <w:basedOn w:val="ListBullet"/>
    <w:rsid w:val="00E9152D"/>
    <w:pPr>
      <w:numPr>
        <w:numId w:val="0"/>
      </w:numPr>
      <w:tabs>
        <w:tab w:val="right" w:leader="dot" w:pos="6521"/>
      </w:tabs>
      <w:spacing w:before="0" w:after="0"/>
    </w:pPr>
  </w:style>
  <w:style w:type="paragraph" w:customStyle="1" w:styleId="TOFTitle">
    <w:name w:val="TOFTitle"/>
    <w:basedOn w:val="TOCTitle"/>
    <w:rsid w:val="00E9152D"/>
  </w:style>
  <w:style w:type="paragraph" w:styleId="TableofFigures">
    <w:name w:val="table of figures"/>
    <w:basedOn w:val="Normal"/>
    <w:next w:val="Normal"/>
    <w:semiHidden/>
    <w:rsid w:val="00E9152D"/>
    <w:pPr>
      <w:tabs>
        <w:tab w:val="right" w:leader="dot" w:pos="9072"/>
      </w:tabs>
      <w:ind w:left="970" w:hanging="403"/>
    </w:pPr>
    <w:rPr>
      <w:rFonts w:ascii="Times New Roman" w:hAnsi="Times New Roman"/>
      <w:b/>
    </w:rPr>
  </w:style>
  <w:style w:type="paragraph" w:styleId="ListNumber">
    <w:name w:val="List Number"/>
    <w:basedOn w:val="List"/>
    <w:rsid w:val="00E9152D"/>
    <w:pPr>
      <w:numPr>
        <w:numId w:val="16"/>
      </w:numPr>
      <w:tabs>
        <w:tab w:val="clear" w:pos="340"/>
      </w:tabs>
    </w:pPr>
  </w:style>
  <w:style w:type="character" w:customStyle="1" w:styleId="WingdingSymbols">
    <w:name w:val="Wingding Symbols"/>
    <w:rsid w:val="00E9152D"/>
    <w:rPr>
      <w:rFonts w:ascii="Wingdings" w:hAnsi="Wingdings"/>
    </w:rPr>
  </w:style>
  <w:style w:type="paragraph" w:customStyle="1" w:styleId="TableHeading">
    <w:name w:val="Table Heading"/>
    <w:basedOn w:val="HeadingBase"/>
    <w:rsid w:val="00E9152D"/>
    <w:pPr>
      <w:keepLines/>
      <w:pBdr>
        <w:bottom w:val="single" w:sz="6" w:space="1" w:color="918585"/>
      </w:pBdr>
      <w:spacing w:before="240"/>
    </w:pPr>
  </w:style>
  <w:style w:type="character" w:customStyle="1" w:styleId="HotSpot">
    <w:name w:val="HotSpot"/>
    <w:rsid w:val="00E9152D"/>
    <w:rPr>
      <w:color w:val="0033CC"/>
      <w:u w:val="none"/>
    </w:rPr>
  </w:style>
  <w:style w:type="paragraph" w:customStyle="1" w:styleId="BodyTextRight">
    <w:name w:val="Body Text Right"/>
    <w:basedOn w:val="BodyText"/>
    <w:rsid w:val="00E9152D"/>
    <w:pPr>
      <w:spacing w:before="0" w:after="0"/>
      <w:jc w:val="right"/>
    </w:pPr>
  </w:style>
  <w:style w:type="paragraph" w:styleId="Index3">
    <w:name w:val="index 3"/>
    <w:basedOn w:val="ListNumber2"/>
    <w:next w:val="Normal"/>
    <w:semiHidden/>
    <w:rsid w:val="00E9152D"/>
    <w:pPr>
      <w:numPr>
        <w:numId w:val="0"/>
      </w:numPr>
      <w:tabs>
        <w:tab w:val="right" w:leader="dot" w:pos="4176"/>
      </w:tabs>
    </w:pPr>
  </w:style>
  <w:style w:type="paragraph" w:styleId="ListNumber2">
    <w:name w:val="List Number 2"/>
    <w:basedOn w:val="List2"/>
    <w:rsid w:val="00E9152D"/>
    <w:pPr>
      <w:numPr>
        <w:numId w:val="11"/>
      </w:numPr>
      <w:tabs>
        <w:tab w:val="clear" w:pos="1060"/>
      </w:tabs>
    </w:pPr>
  </w:style>
  <w:style w:type="paragraph" w:customStyle="1" w:styleId="MarginNote">
    <w:name w:val="Margin Note"/>
    <w:basedOn w:val="BodyText"/>
    <w:rsid w:val="00E91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52D"/>
    <w:rPr>
      <w:sz w:val="32"/>
    </w:rPr>
  </w:style>
  <w:style w:type="paragraph" w:customStyle="1" w:styleId="HeadingProcedure">
    <w:name w:val="Heading Procedure"/>
    <w:basedOn w:val="HeadingBase"/>
    <w:next w:val="Normal"/>
    <w:rsid w:val="00E9152D"/>
    <w:pPr>
      <w:tabs>
        <w:tab w:val="left" w:pos="0"/>
      </w:tabs>
      <w:spacing w:before="120" w:after="60"/>
    </w:pPr>
    <w:rPr>
      <w:i/>
      <w:color w:val="918585"/>
      <w:sz w:val="22"/>
    </w:rPr>
  </w:style>
  <w:style w:type="paragraph" w:customStyle="1" w:styleId="TableBodyText">
    <w:name w:val="Table Body Text"/>
    <w:basedOn w:val="BodyText"/>
    <w:rsid w:val="00E9152D"/>
    <w:pPr>
      <w:spacing w:before="60" w:after="60"/>
    </w:pPr>
  </w:style>
  <w:style w:type="paragraph" w:styleId="ListContinue">
    <w:name w:val="List Continue"/>
    <w:basedOn w:val="List"/>
    <w:rsid w:val="00E9152D"/>
    <w:pPr>
      <w:ind w:firstLine="0"/>
    </w:pPr>
  </w:style>
  <w:style w:type="paragraph" w:customStyle="1" w:styleId="ListNote">
    <w:name w:val="List Note"/>
    <w:basedOn w:val="List"/>
    <w:rsid w:val="00E9152D"/>
    <w:pPr>
      <w:pBdr>
        <w:top w:val="single" w:sz="6" w:space="2" w:color="918585"/>
        <w:bottom w:val="single" w:sz="6" w:space="2" w:color="918585"/>
      </w:pBdr>
      <w:tabs>
        <w:tab w:val="left" w:pos="1021"/>
      </w:tabs>
      <w:ind w:firstLine="0"/>
    </w:pPr>
  </w:style>
  <w:style w:type="paragraph" w:customStyle="1" w:styleId="Warning">
    <w:name w:val="Warning"/>
    <w:basedOn w:val="BodyText"/>
    <w:rsid w:val="00E9152D"/>
    <w:pPr>
      <w:shd w:val="clear" w:color="auto" w:fill="D9D9D9"/>
      <w:tabs>
        <w:tab w:val="left" w:pos="992"/>
      </w:tabs>
      <w:ind w:left="119" w:right="119"/>
    </w:pPr>
    <w:rPr>
      <w:sz w:val="20"/>
    </w:rPr>
  </w:style>
  <w:style w:type="paragraph" w:customStyle="1" w:styleId="MarginIcons">
    <w:name w:val="Margin Icons"/>
    <w:basedOn w:val="BodyText"/>
    <w:rsid w:val="00E91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52D"/>
    <w:rPr>
      <w:rFonts w:ascii="Courier New" w:hAnsi="Courier New"/>
    </w:rPr>
  </w:style>
  <w:style w:type="paragraph" w:customStyle="1" w:styleId="NoteBullet">
    <w:name w:val="Note Bullet"/>
    <w:basedOn w:val="Note"/>
    <w:rsid w:val="00E9152D"/>
    <w:pPr>
      <w:tabs>
        <w:tab w:val="clear" w:pos="680"/>
      </w:tabs>
      <w:spacing w:before="60" w:after="60"/>
    </w:pPr>
  </w:style>
  <w:style w:type="paragraph" w:customStyle="1" w:styleId="SubHeading2">
    <w:name w:val="SubHeading2"/>
    <w:basedOn w:val="HeadingBase"/>
    <w:rsid w:val="00E9152D"/>
    <w:pPr>
      <w:spacing w:before="240" w:after="60"/>
    </w:pPr>
    <w:rPr>
      <w:sz w:val="20"/>
    </w:rPr>
  </w:style>
  <w:style w:type="paragraph" w:customStyle="1" w:styleId="SubHeading1">
    <w:name w:val="SubHeading1"/>
    <w:basedOn w:val="HeadingBase"/>
    <w:rsid w:val="00E9152D"/>
    <w:pPr>
      <w:spacing w:before="240" w:after="60"/>
    </w:pPr>
    <w:rPr>
      <w:color w:val="918585"/>
      <w:sz w:val="22"/>
    </w:rPr>
  </w:style>
  <w:style w:type="paragraph" w:customStyle="1" w:styleId="SideHeading">
    <w:name w:val="Side Heading"/>
    <w:basedOn w:val="HeadingBase"/>
    <w:rsid w:val="00E91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52D"/>
    <w:pPr>
      <w:numPr>
        <w:numId w:val="12"/>
      </w:numPr>
    </w:pPr>
  </w:style>
  <w:style w:type="paragraph" w:styleId="PlainText">
    <w:name w:val="Plain Text"/>
    <w:basedOn w:val="Normal"/>
    <w:link w:val="PlainTextChar"/>
    <w:rsid w:val="00E9152D"/>
    <w:rPr>
      <w:sz w:val="20"/>
    </w:rPr>
  </w:style>
  <w:style w:type="character" w:customStyle="1" w:styleId="PlainTextChar">
    <w:name w:val="Plain Text Char"/>
    <w:basedOn w:val="DefaultParagraphFont"/>
    <w:link w:val="PlainText"/>
    <w:rsid w:val="00E9152D"/>
    <w:rPr>
      <w:rFonts w:ascii="Courier New" w:eastAsia="Times New Roman" w:hAnsi="Courier New" w:cs="Times New Roman"/>
      <w:sz w:val="20"/>
      <w:szCs w:val="20"/>
      <w:lang w:eastAsia="en-US"/>
    </w:rPr>
  </w:style>
  <w:style w:type="character" w:customStyle="1" w:styleId="MenuOption">
    <w:name w:val="Menu Option"/>
    <w:basedOn w:val="DefaultParagraphFont"/>
    <w:rsid w:val="00E9152D"/>
    <w:rPr>
      <w:b/>
      <w:smallCaps/>
    </w:rPr>
  </w:style>
  <w:style w:type="paragraph" w:customStyle="1" w:styleId="TableListNumber">
    <w:name w:val="Table List Number"/>
    <w:basedOn w:val="ListNumber"/>
    <w:rsid w:val="00E9152D"/>
    <w:pPr>
      <w:numPr>
        <w:numId w:val="0"/>
      </w:numPr>
    </w:pPr>
  </w:style>
  <w:style w:type="paragraph" w:styleId="TOC4">
    <w:name w:val="toc 4"/>
    <w:basedOn w:val="TOCBase"/>
    <w:next w:val="Normal"/>
    <w:semiHidden/>
    <w:rsid w:val="00E9152D"/>
    <w:pPr>
      <w:tabs>
        <w:tab w:val="right" w:leader="dot" w:pos="9071"/>
      </w:tabs>
      <w:ind w:left="1701"/>
    </w:pPr>
  </w:style>
  <w:style w:type="paragraph" w:customStyle="1" w:styleId="ListAlpha">
    <w:name w:val="List Alpha"/>
    <w:basedOn w:val="List"/>
    <w:rsid w:val="00E9152D"/>
    <w:pPr>
      <w:numPr>
        <w:numId w:val="10"/>
      </w:numPr>
    </w:pPr>
  </w:style>
  <w:style w:type="paragraph" w:customStyle="1" w:styleId="ListAlpha2">
    <w:name w:val="List Alpha 2"/>
    <w:basedOn w:val="List2"/>
    <w:rsid w:val="00E9152D"/>
    <w:pPr>
      <w:numPr>
        <w:numId w:val="9"/>
      </w:numPr>
    </w:pPr>
  </w:style>
  <w:style w:type="paragraph" w:styleId="List2">
    <w:name w:val="List 2"/>
    <w:basedOn w:val="BodyText"/>
    <w:rsid w:val="00E9152D"/>
    <w:pPr>
      <w:tabs>
        <w:tab w:val="left" w:pos="680"/>
      </w:tabs>
      <w:spacing w:before="60" w:after="60"/>
      <w:ind w:left="680" w:hanging="340"/>
    </w:pPr>
  </w:style>
  <w:style w:type="paragraph" w:styleId="List3">
    <w:name w:val="List 3"/>
    <w:basedOn w:val="BodyText"/>
    <w:rsid w:val="00E9152D"/>
    <w:pPr>
      <w:tabs>
        <w:tab w:val="left" w:pos="1021"/>
      </w:tabs>
      <w:spacing w:before="60" w:after="60"/>
      <w:ind w:left="1020" w:hanging="340"/>
    </w:pPr>
  </w:style>
  <w:style w:type="paragraph" w:styleId="List4">
    <w:name w:val="List 4"/>
    <w:basedOn w:val="BodyText"/>
    <w:rsid w:val="00E9152D"/>
    <w:pPr>
      <w:tabs>
        <w:tab w:val="left" w:pos="1361"/>
      </w:tabs>
      <w:spacing w:before="60" w:after="60"/>
      <w:ind w:left="1361" w:hanging="340"/>
    </w:pPr>
  </w:style>
  <w:style w:type="paragraph" w:styleId="List5">
    <w:name w:val="List 5"/>
    <w:basedOn w:val="BodyText"/>
    <w:rsid w:val="00E9152D"/>
    <w:pPr>
      <w:tabs>
        <w:tab w:val="left" w:pos="1701"/>
      </w:tabs>
      <w:spacing w:before="60" w:after="60"/>
      <w:ind w:left="1701" w:hanging="340"/>
    </w:pPr>
  </w:style>
  <w:style w:type="paragraph" w:styleId="ListBullet4">
    <w:name w:val="List Bullet 4"/>
    <w:basedOn w:val="List4"/>
    <w:rsid w:val="00E9152D"/>
    <w:pPr>
      <w:numPr>
        <w:numId w:val="4"/>
      </w:numPr>
      <w:tabs>
        <w:tab w:val="clear" w:pos="1361"/>
      </w:tabs>
    </w:pPr>
  </w:style>
  <w:style w:type="paragraph" w:styleId="ListBullet5">
    <w:name w:val="List Bullet 5"/>
    <w:basedOn w:val="List5"/>
    <w:rsid w:val="00E9152D"/>
    <w:pPr>
      <w:numPr>
        <w:numId w:val="5"/>
      </w:numPr>
    </w:pPr>
  </w:style>
  <w:style w:type="paragraph" w:styleId="ListContinue2">
    <w:name w:val="List Continue 2"/>
    <w:basedOn w:val="List2"/>
    <w:rsid w:val="00E9152D"/>
    <w:pPr>
      <w:ind w:firstLine="0"/>
    </w:pPr>
  </w:style>
  <w:style w:type="paragraph" w:styleId="ListContinue3">
    <w:name w:val="List Continue 3"/>
    <w:basedOn w:val="List3"/>
    <w:rsid w:val="00E9152D"/>
    <w:pPr>
      <w:ind w:left="1021" w:firstLine="0"/>
    </w:pPr>
  </w:style>
  <w:style w:type="paragraph" w:styleId="ListContinue4">
    <w:name w:val="List Continue 4"/>
    <w:basedOn w:val="List4"/>
    <w:rsid w:val="00E9152D"/>
    <w:pPr>
      <w:ind w:firstLine="0"/>
    </w:pPr>
  </w:style>
  <w:style w:type="paragraph" w:styleId="ListContinue5">
    <w:name w:val="List Continue 5"/>
    <w:basedOn w:val="List5"/>
    <w:rsid w:val="00E9152D"/>
    <w:pPr>
      <w:ind w:firstLine="0"/>
    </w:pPr>
  </w:style>
  <w:style w:type="paragraph" w:styleId="ListNumber3">
    <w:name w:val="List Number 3"/>
    <w:basedOn w:val="List3"/>
    <w:rsid w:val="00E9152D"/>
    <w:pPr>
      <w:numPr>
        <w:numId w:val="6"/>
      </w:numPr>
    </w:pPr>
  </w:style>
  <w:style w:type="paragraph" w:styleId="ListNumber4">
    <w:name w:val="List Number 4"/>
    <w:basedOn w:val="List4"/>
    <w:rsid w:val="00E9152D"/>
    <w:pPr>
      <w:numPr>
        <w:numId w:val="7"/>
      </w:numPr>
    </w:pPr>
  </w:style>
  <w:style w:type="paragraph" w:styleId="ListNumber5">
    <w:name w:val="List Number 5"/>
    <w:basedOn w:val="List5"/>
    <w:rsid w:val="00E9152D"/>
    <w:pPr>
      <w:numPr>
        <w:numId w:val="8"/>
      </w:numPr>
    </w:pPr>
  </w:style>
  <w:style w:type="paragraph" w:styleId="BlockText">
    <w:name w:val="Block Text"/>
    <w:basedOn w:val="Normal"/>
    <w:rsid w:val="00E9152D"/>
    <w:pPr>
      <w:spacing w:after="120"/>
      <w:ind w:left="1440" w:right="1440"/>
    </w:pPr>
  </w:style>
  <w:style w:type="character" w:customStyle="1" w:styleId="Subscript">
    <w:name w:val="Subscript"/>
    <w:basedOn w:val="DefaultParagraphFont"/>
    <w:rsid w:val="00E9152D"/>
    <w:rPr>
      <w:sz w:val="16"/>
      <w:vertAlign w:val="subscript"/>
    </w:rPr>
  </w:style>
  <w:style w:type="character" w:customStyle="1" w:styleId="Superscript">
    <w:name w:val="Superscript"/>
    <w:basedOn w:val="DefaultParagraphFont"/>
    <w:rsid w:val="00E9152D"/>
    <w:rPr>
      <w:sz w:val="16"/>
      <w:vertAlign w:val="superscript"/>
    </w:rPr>
  </w:style>
  <w:style w:type="character" w:customStyle="1" w:styleId="Symbols">
    <w:name w:val="Symbols"/>
    <w:basedOn w:val="DefaultParagraphFont"/>
    <w:rsid w:val="00E9152D"/>
    <w:rPr>
      <w:rFonts w:ascii="Symbol" w:hAnsi="Symbol"/>
    </w:rPr>
  </w:style>
  <w:style w:type="character" w:customStyle="1" w:styleId="MenuOptions">
    <w:name w:val="Menu Options"/>
    <w:basedOn w:val="DefaultParagraphFont"/>
    <w:rsid w:val="00E9152D"/>
    <w:rPr>
      <w:rFonts w:ascii="Arial Narrow" w:hAnsi="Arial Narrow"/>
      <w:smallCaps/>
    </w:rPr>
  </w:style>
  <w:style w:type="character" w:customStyle="1" w:styleId="Buttons">
    <w:name w:val="Buttons"/>
    <w:basedOn w:val="DefaultParagraphFont"/>
    <w:rsid w:val="00E9152D"/>
    <w:rPr>
      <w:b/>
    </w:rPr>
  </w:style>
  <w:style w:type="character" w:customStyle="1" w:styleId="Underlined">
    <w:name w:val="Underlined"/>
    <w:basedOn w:val="DefaultParagraphFont"/>
    <w:rsid w:val="00E9152D"/>
    <w:rPr>
      <w:u w:val="single"/>
    </w:rPr>
  </w:style>
  <w:style w:type="paragraph" w:customStyle="1" w:styleId="TableBodyTextRight">
    <w:name w:val="Table Body Text Right"/>
    <w:basedOn w:val="TableBodyText"/>
    <w:rsid w:val="00E9152D"/>
    <w:pPr>
      <w:widowControl w:val="0"/>
      <w:autoSpaceDE w:val="0"/>
      <w:autoSpaceDN w:val="0"/>
      <w:adjustRightInd w:val="0"/>
      <w:jc w:val="right"/>
    </w:pPr>
    <w:rPr>
      <w:rFonts w:cs="Arial"/>
      <w:szCs w:val="18"/>
    </w:rPr>
  </w:style>
  <w:style w:type="paragraph" w:customStyle="1" w:styleId="CopyrightText">
    <w:name w:val="Copyright Text"/>
    <w:basedOn w:val="BodyText"/>
    <w:rsid w:val="00E9152D"/>
    <w:rPr>
      <w:sz w:val="18"/>
    </w:rPr>
  </w:style>
  <w:style w:type="paragraph" w:customStyle="1" w:styleId="BodySmallRight">
    <w:name w:val="Body Small Right"/>
    <w:basedOn w:val="BodyTextRight"/>
    <w:rsid w:val="00E9152D"/>
    <w:rPr>
      <w:sz w:val="18"/>
      <w:szCs w:val="18"/>
    </w:rPr>
  </w:style>
  <w:style w:type="paragraph" w:customStyle="1" w:styleId="MarginEdition">
    <w:name w:val="Margin Edition"/>
    <w:basedOn w:val="MarginNote"/>
    <w:rsid w:val="00E9152D"/>
    <w:pPr>
      <w:spacing w:before="0" w:after="0"/>
    </w:pPr>
    <w:rPr>
      <w:rFonts w:ascii="Times New Roman" w:hAnsi="Times New Roman"/>
      <w:color w:val="999999"/>
    </w:rPr>
  </w:style>
  <w:style w:type="paragraph" w:customStyle="1" w:styleId="Spacer">
    <w:name w:val="Spacer"/>
    <w:basedOn w:val="Normal"/>
    <w:rsid w:val="00E9152D"/>
    <w:rPr>
      <w:sz w:val="2"/>
      <w:szCs w:val="2"/>
    </w:rPr>
  </w:style>
  <w:style w:type="character" w:customStyle="1" w:styleId="Small">
    <w:name w:val="Small"/>
    <w:basedOn w:val="DefaultParagraphFont"/>
    <w:rsid w:val="00E9152D"/>
    <w:rPr>
      <w:sz w:val="16"/>
    </w:rPr>
  </w:style>
  <w:style w:type="paragraph" w:customStyle="1" w:styleId="WideTable">
    <w:name w:val="Wide Table"/>
    <w:basedOn w:val="Normal"/>
    <w:rsid w:val="00E9152D"/>
    <w:pPr>
      <w:ind w:left="-1418"/>
    </w:pPr>
    <w:rPr>
      <w:sz w:val="2"/>
      <w:szCs w:val="2"/>
    </w:rPr>
  </w:style>
  <w:style w:type="character" w:styleId="PageNumber">
    <w:name w:val="page number"/>
    <w:basedOn w:val="DefaultParagraphFont"/>
    <w:rsid w:val="00E9152D"/>
  </w:style>
  <w:style w:type="paragraph" w:styleId="Quote">
    <w:name w:val="Quote"/>
    <w:basedOn w:val="Heading1"/>
    <w:link w:val="QuoteChar"/>
    <w:qFormat/>
    <w:rsid w:val="00E9152D"/>
    <w:rPr>
      <w:b w:val="0"/>
      <w:sz w:val="72"/>
      <w:szCs w:val="72"/>
      <w:lang w:val="en-NZ"/>
    </w:rPr>
  </w:style>
  <w:style w:type="character" w:customStyle="1" w:styleId="QuoteChar">
    <w:name w:val="Quote Char"/>
    <w:basedOn w:val="DefaultParagraphFont"/>
    <w:link w:val="Quote"/>
    <w:rsid w:val="00E91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52D"/>
    <w:pPr>
      <w:pageBreakBefore/>
    </w:pPr>
  </w:style>
  <w:style w:type="paragraph" w:customStyle="1" w:styleId="Border">
    <w:name w:val="Border"/>
    <w:basedOn w:val="Normal"/>
    <w:qFormat/>
    <w:rsid w:val="00E91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52D"/>
    <w:rPr>
      <w:b/>
      <w:bCs/>
      <w:i/>
      <w:iCs/>
      <w:color w:val="auto"/>
    </w:rPr>
  </w:style>
  <w:style w:type="paragraph" w:styleId="IntenseQuote">
    <w:name w:val="Intense Quote"/>
    <w:basedOn w:val="Normal"/>
    <w:next w:val="Normal"/>
    <w:link w:val="IntenseQuoteChar"/>
    <w:uiPriority w:val="30"/>
    <w:qFormat/>
    <w:rsid w:val="00E91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52D"/>
    <w:rPr>
      <w:smallCaps/>
      <w:color w:val="auto"/>
      <w:u w:val="single"/>
    </w:rPr>
  </w:style>
  <w:style w:type="character" w:styleId="IntenseReference">
    <w:name w:val="Intense Reference"/>
    <w:basedOn w:val="DefaultParagraphFont"/>
    <w:uiPriority w:val="32"/>
    <w:qFormat/>
    <w:rsid w:val="00E9152D"/>
    <w:rPr>
      <w:b/>
      <w:bCs/>
      <w:smallCaps/>
      <w:color w:val="auto"/>
      <w:spacing w:val="5"/>
      <w:u w:val="single"/>
    </w:rPr>
  </w:style>
  <w:style w:type="paragraph" w:customStyle="1" w:styleId="2ColumnHeading">
    <w:name w:val="2Column Heading"/>
    <w:basedOn w:val="BodyText"/>
    <w:qFormat/>
    <w:rsid w:val="00E9152D"/>
    <w:pPr>
      <w:spacing w:after="60"/>
      <w:ind w:left="-2268"/>
    </w:pPr>
    <w:rPr>
      <w:b/>
    </w:rPr>
  </w:style>
  <w:style w:type="paragraph" w:customStyle="1" w:styleId="Heading1TOC">
    <w:name w:val="Heading1 TOC"/>
    <w:basedOn w:val="Normal"/>
    <w:qFormat/>
    <w:rsid w:val="00E9152D"/>
    <w:pPr>
      <w:spacing w:before="240" w:after="120"/>
    </w:pPr>
    <w:rPr>
      <w:rFonts w:ascii="Times New Roman" w:hAnsi="Times New Roman"/>
      <w:b/>
      <w:sz w:val="32"/>
    </w:rPr>
  </w:style>
  <w:style w:type="paragraph" w:customStyle="1" w:styleId="Heading2TOC">
    <w:name w:val="Heading2 TOC"/>
    <w:basedOn w:val="Normal"/>
    <w:qFormat/>
    <w:rsid w:val="00E9152D"/>
    <w:pPr>
      <w:spacing w:before="240" w:after="60"/>
    </w:pPr>
    <w:rPr>
      <w:rFonts w:ascii="Times New Roman" w:hAnsi="Times New Roman"/>
      <w:b/>
      <w:sz w:val="28"/>
    </w:rPr>
  </w:style>
  <w:style w:type="character" w:customStyle="1" w:styleId="Underline">
    <w:name w:val="Underline"/>
    <w:basedOn w:val="DefaultParagraphFont"/>
    <w:qFormat/>
    <w:rsid w:val="00E9152D"/>
    <w:rPr>
      <w:u w:val="single"/>
    </w:rPr>
  </w:style>
  <w:style w:type="paragraph" w:styleId="BalloonText">
    <w:name w:val="Balloon Text"/>
    <w:basedOn w:val="Normal"/>
    <w:link w:val="BalloonTextChar"/>
    <w:rsid w:val="00E9152D"/>
    <w:rPr>
      <w:rFonts w:ascii="Tahoma" w:hAnsi="Tahoma" w:cs="Tahoma"/>
      <w:sz w:val="16"/>
      <w:szCs w:val="16"/>
    </w:rPr>
  </w:style>
  <w:style w:type="character" w:customStyle="1" w:styleId="BalloonTextChar">
    <w:name w:val="Balloon Text Char"/>
    <w:basedOn w:val="DefaultParagraphFont"/>
    <w:link w:val="BalloonText"/>
    <w:rsid w:val="00E91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5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52D"/>
    <w:rPr>
      <w:b/>
      <w:color w:val="660033"/>
      <w:spacing w:val="0"/>
    </w:rPr>
  </w:style>
  <w:style w:type="paragraph" w:customStyle="1" w:styleId="Nameditemlist">
    <w:name w:val="Named item list"/>
    <w:basedOn w:val="BodyText"/>
    <w:qFormat/>
    <w:rsid w:val="00E9152D"/>
    <w:pPr>
      <w:tabs>
        <w:tab w:val="left" w:pos="2835"/>
      </w:tabs>
      <w:ind w:left="2835" w:hanging="2835"/>
    </w:pPr>
  </w:style>
  <w:style w:type="paragraph" w:customStyle="1" w:styleId="BodyTextnopadding">
    <w:name w:val="Body Text no padding"/>
    <w:basedOn w:val="BodyText"/>
    <w:qFormat/>
    <w:rsid w:val="00E9152D"/>
    <w:pPr>
      <w:spacing w:before="0" w:after="0"/>
    </w:pPr>
  </w:style>
  <w:style w:type="paragraph" w:customStyle="1" w:styleId="BodyTextBold">
    <w:name w:val="Body Text Bold"/>
    <w:basedOn w:val="BodyText"/>
    <w:qFormat/>
    <w:rsid w:val="00E9152D"/>
    <w:rPr>
      <w:b/>
    </w:rPr>
  </w:style>
  <w:style w:type="character" w:styleId="Hyperlink">
    <w:name w:val="Hyperlink"/>
    <w:basedOn w:val="DefaultParagraphFont"/>
    <w:uiPriority w:val="99"/>
    <w:unhideWhenUsed/>
    <w:rsid w:val="007878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1008</Words>
  <Characters>6578</Characters>
  <Application>Microsoft Office Word</Application>
  <DocSecurity>0</DocSecurity>
  <Lines>193</Lines>
  <Paragraphs>111</Paragraphs>
  <ScaleCrop>false</ScaleCrop>
  <Company>Author-it Software Corporation Ltd.</Company>
  <LinksUpToDate>false</LinksUpToDate>
  <CharactersWithSpaces>7475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AURETH006 Diagnose and repair auxiliary motors and associated components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2023-12-19T07:40:00Z</dcterms:created>
  <dcterms:modified xsi:type="dcterms:W3CDTF">2023-12-19T07:40:00Z</dcterms:modified>
</cp:coreProperties>
</file>