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4939" w:rsidP="00E449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AURETB001 Diagnose and repair electric braking systems</w:t>
      </w:r>
      <w:r>
        <w:fldChar w:fldCharType="end"/>
      </w:r>
    </w:p>
    <w:p w:rsidR="00E44939" w:rsidP="00E44939">
      <w:pPr>
        <w:pStyle w:val="Version"/>
        <w:sectPr w:rsidSect="009830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307C" w:rsidP="0098307C">
      <w:pPr>
        <w:pStyle w:val="SuperHeading"/>
      </w:pPr>
      <w:r w:rsidRPr="0098307C">
        <w:t>AURETB001 Diagnose and repair electric braking systems</w:t>
      </w:r>
    </w:p>
    <w:p w:rsidR="00000000" w:rsidRPr="0098307C" w:rsidP="0098307C">
      <w:pPr>
        <w:pStyle w:val="Heading1"/>
      </w:pPr>
      <w:bookmarkStart w:id="1" w:name="O_771187"/>
      <w:bookmarkEnd w:id="1"/>
      <w:r w:rsidRPr="0098307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4493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07C" w:rsidP="0098307C">
            <w:pPr>
              <w:pStyle w:val="BodyText"/>
            </w:pPr>
            <w:r w:rsidRPr="0098307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07C">
            <w:pPr>
              <w:pStyle w:val="BodyText"/>
              <w:rPr>
                <w:lang w:val="en-NZ"/>
              </w:rPr>
            </w:pPr>
            <w:r w:rsidRPr="0098307C">
              <w:rPr>
                <w:rStyle w:val="SpecialBold"/>
              </w:rPr>
              <w:t>Comment</w:t>
            </w:r>
          </w:p>
        </w:tc>
      </w:tr>
      <w:tr w:rsidTr="00E4493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07C">
            <w:pPr>
              <w:pStyle w:val="BodyText"/>
              <w:rPr>
                <w:lang w:val="en-NZ"/>
              </w:rPr>
            </w:pPr>
            <w:r w:rsidRPr="0098307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07C" w:rsidP="0098307C">
            <w:pPr>
              <w:pStyle w:val="BodyText"/>
            </w:pPr>
            <w:r w:rsidRPr="0098307C">
              <w:t>New unit of competency.</w:t>
            </w:r>
          </w:p>
        </w:tc>
      </w:tr>
    </w:tbl>
    <w:p w:rsidR="00000000" w:rsidRPr="0098307C" w:rsidP="0098307C">
      <w:pPr>
        <w:pStyle w:val="BodyText"/>
      </w:pPr>
    </w:p>
    <w:p w:rsidR="00000000" w:rsidRPr="0098307C" w:rsidP="0098307C">
      <w:pPr>
        <w:pStyle w:val="AllowPageBreak"/>
      </w:pPr>
    </w:p>
    <w:p w:rsidR="00000000" w:rsidRPr="0098307C" w:rsidP="0098307C">
      <w:pPr>
        <w:pStyle w:val="Heading1"/>
      </w:pPr>
      <w:bookmarkStart w:id="2" w:name="O_771188"/>
      <w:bookmarkEnd w:id="2"/>
      <w:r w:rsidRPr="0098307C">
        <w:t>Application</w:t>
      </w:r>
    </w:p>
    <w:p w:rsidR="00000000" w:rsidRPr="0098307C" w:rsidP="00E44939">
      <w:pPr>
        <w:pStyle w:val="BodyText"/>
      </w:pPr>
      <w:r w:rsidRPr="0098307C">
        <w:t>This unit describes the performance outcomes required to diagnose and repair faults in the electric braking systems of vehicle or machine</w:t>
      </w:r>
      <w:r w:rsidRPr="0098307C">
        <w:t>ry. These systems are single wire (non CAN-bus) circuits and include electric braking systems in light vehicles and machinery fitted with electric trailer braking controllers or trailers fitted with electric brakes. The unit involves preparing for the task</w:t>
      </w:r>
      <w:r w:rsidRPr="0098307C">
        <w:t>, selecting the correct diagnostic procedure, carrying out the diagnosis and the repair, performing post-repair testing, and completing workplace processes and documentation.</w:t>
      </w:r>
    </w:p>
    <w:p w:rsidR="00000000" w:rsidRPr="0098307C" w:rsidP="00E44939">
      <w:pPr>
        <w:pStyle w:val="BodyText"/>
      </w:pPr>
      <w:r w:rsidRPr="0098307C">
        <w:t>It applies to those working in an automotive service and repair industry. Electr</w:t>
      </w:r>
      <w:r w:rsidRPr="0098307C">
        <w:t>ic braking systems include those in agricultural machinery, heavy commercial vehicles, light vehicles or mobile plant machinery.</w:t>
      </w:r>
    </w:p>
    <w:p w:rsidR="00000000" w:rsidRPr="0098307C" w:rsidP="00E44939">
      <w:pPr>
        <w:pStyle w:val="BodyText"/>
      </w:pPr>
      <w:r w:rsidRPr="0098307C">
        <w:t>No licensing, legislative, regulatory or certification requirements apply to this unit at the time of publication.</w:t>
      </w:r>
    </w:p>
    <w:p w:rsidR="00000000" w:rsidRPr="0098307C" w:rsidP="0098307C">
      <w:pPr>
        <w:pStyle w:val="Heading1"/>
      </w:pPr>
      <w:bookmarkStart w:id="3" w:name="O_771190"/>
      <w:bookmarkEnd w:id="3"/>
      <w:r w:rsidRPr="0098307C">
        <w:t>Competency Field</w:t>
      </w:r>
    </w:p>
    <w:p w:rsidR="00000000" w:rsidRPr="0098307C" w:rsidP="00E44939">
      <w:pPr>
        <w:pStyle w:val="BodyText"/>
      </w:pPr>
      <w:r w:rsidRPr="0098307C">
        <w:t>Electrical</w:t>
      </w:r>
    </w:p>
    <w:p w:rsidR="00000000" w:rsidRPr="0098307C" w:rsidP="0098307C">
      <w:pPr>
        <w:pStyle w:val="Heading1"/>
      </w:pPr>
      <w:bookmarkStart w:id="4" w:name="O_771191"/>
      <w:bookmarkEnd w:id="4"/>
      <w:r w:rsidRPr="0098307C">
        <w:t>Unit Sector</w:t>
      </w:r>
    </w:p>
    <w:p w:rsidR="00000000" w:rsidRPr="0098307C" w:rsidP="00E44939">
      <w:pPr>
        <w:pStyle w:val="BodyText"/>
      </w:pPr>
      <w:r w:rsidRPr="0098307C">
        <w:t>Technical – Brakes</w:t>
      </w:r>
    </w:p>
    <w:p w:rsidR="00000000" w:rsidRPr="0098307C" w:rsidP="0098307C">
      <w:pPr>
        <w:pStyle w:val="Heading1"/>
      </w:pPr>
      <w:bookmarkStart w:id="5" w:name="O_771192"/>
      <w:bookmarkEnd w:id="5"/>
      <w:r w:rsidRPr="0098307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830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1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07C" w:rsidP="0098307C">
            <w:pPr>
              <w:pStyle w:val="BodyText"/>
            </w:pPr>
            <w:r w:rsidRPr="0098307C">
              <w:rPr>
                <w:rStyle w:val="SpecialBold"/>
              </w:rPr>
              <w:t>Elements</w:t>
            </w:r>
          </w:p>
          <w:p w:rsidR="00000000" w:rsidRPr="0098307C" w:rsidP="0098307C">
            <w:pPr>
              <w:pStyle w:val="BodyText"/>
            </w:pPr>
            <w:r w:rsidRPr="0098307C">
              <w:t>Elements describe the essential outcomes</w:t>
            </w:r>
            <w:r w:rsidRPr="0098307C">
              <w:rPr>
                <w:rStyle w:val="SpecialBold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07C" w:rsidP="0098307C">
            <w:pPr>
              <w:pStyle w:val="BodyText"/>
            </w:pPr>
            <w:r w:rsidRPr="0098307C">
              <w:rPr>
                <w:rStyle w:val="SpecialBold"/>
              </w:rPr>
              <w:t>Performance Criteria</w:t>
            </w:r>
          </w:p>
          <w:p w:rsidR="00000000" w:rsidP="0098307C">
            <w:pPr>
              <w:pStyle w:val="BodyText"/>
              <w:rPr>
                <w:lang w:val="en-NZ"/>
              </w:rPr>
            </w:pPr>
            <w:r w:rsidRPr="0098307C">
              <w:t>Performance criteria describe the performance nee</w:t>
            </w:r>
            <w:r w:rsidRPr="0098307C">
              <w:t>ded to demonstrate achievement of the element. Where bold and italicised text is used, further information is detailed in the range of conditions section</w:t>
            </w:r>
            <w:r w:rsidRPr="0098307C">
              <w:rPr>
                <w:rStyle w:val="SpecialBold"/>
              </w:rPr>
              <w:t>.</w:t>
            </w:r>
          </w:p>
        </w:tc>
      </w:tr>
      <w:tr w:rsidTr="009830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07C">
            <w:pPr>
              <w:pStyle w:val="List"/>
              <w:rPr>
                <w:lang w:val="en-NZ"/>
              </w:rPr>
            </w:pPr>
            <w:r w:rsidRPr="0098307C">
              <w:t>1.</w:t>
            </w:r>
            <w:r w:rsidRPr="0098307C">
              <w:tab/>
              <w:t>Prepare to diagnose and repair electric braking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07C" w:rsidP="0098307C">
            <w:pPr>
              <w:pStyle w:val="List"/>
            </w:pPr>
            <w:r w:rsidRPr="0098307C">
              <w:t>1.1</w:t>
            </w:r>
            <w:r w:rsidRPr="0098307C">
              <w:tab/>
              <w:t>Job requirements are determined from w</w:t>
            </w:r>
            <w:r w:rsidRPr="0098307C">
              <w:t>orkplace instructions</w:t>
            </w:r>
          </w:p>
          <w:p w:rsidR="00000000" w:rsidRPr="0098307C" w:rsidP="0098307C">
            <w:pPr>
              <w:pStyle w:val="List"/>
            </w:pPr>
            <w:r w:rsidRPr="0098307C">
              <w:t>1.2</w:t>
            </w:r>
            <w:r w:rsidRPr="0098307C">
              <w:tab/>
              <w:t>Diagnostic information is sourced and interpreted</w:t>
            </w:r>
          </w:p>
          <w:p w:rsidR="00000000" w:rsidRPr="0098307C" w:rsidP="0098307C">
            <w:pPr>
              <w:pStyle w:val="List"/>
            </w:pPr>
            <w:r w:rsidRPr="0098307C">
              <w:t>1.3</w:t>
            </w:r>
            <w:r w:rsidRPr="0098307C">
              <w:tab/>
              <w:t>Diagnostic options are analysed and those most appropriate to the circumstances are selected</w:t>
            </w:r>
          </w:p>
          <w:p w:rsidR="00000000" w:rsidRPr="0098307C" w:rsidP="0098307C">
            <w:pPr>
              <w:pStyle w:val="List"/>
            </w:pPr>
            <w:r w:rsidRPr="0098307C">
              <w:t>1.4</w:t>
            </w:r>
            <w:r w:rsidRPr="0098307C">
              <w:tab/>
              <w:t>Hazards associated with the work are identified and risks are managed</w:t>
            </w:r>
          </w:p>
          <w:p w:rsidR="00000000" w:rsidP="0098307C">
            <w:pPr>
              <w:pStyle w:val="List"/>
              <w:rPr>
                <w:lang w:val="en-NZ"/>
              </w:rPr>
            </w:pPr>
            <w:r w:rsidRPr="0098307C">
              <w:t>1.5</w:t>
            </w:r>
            <w:r w:rsidRPr="0098307C">
              <w:tab/>
            </w:r>
            <w:r w:rsidRPr="0098307C">
              <w:t>Diagnostic tools and equipment are selected and checked for serviceability</w:t>
            </w:r>
          </w:p>
        </w:tc>
      </w:tr>
      <w:tr w:rsidTr="009830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07C">
            <w:pPr>
              <w:pStyle w:val="List"/>
              <w:rPr>
                <w:lang w:val="en-NZ"/>
              </w:rPr>
            </w:pPr>
            <w:r w:rsidRPr="0098307C">
              <w:t>2.</w:t>
            </w:r>
            <w:r w:rsidRPr="0098307C">
              <w:tab/>
              <w:t>Diagnose electric braking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07C" w:rsidP="0098307C">
            <w:pPr>
              <w:pStyle w:val="List"/>
            </w:pPr>
            <w:r w:rsidRPr="0098307C">
              <w:t>2.1</w:t>
            </w:r>
            <w:r w:rsidRPr="0098307C">
              <w:tab/>
              <w:t>Diagnostic tests are carried out according to workplace procedures</w:t>
            </w:r>
            <w:r w:rsidRPr="0098307C">
              <w:rPr>
                <w:rStyle w:val="BoldandItalics"/>
              </w:rPr>
              <w:t xml:space="preserve"> </w:t>
            </w:r>
            <w:r w:rsidRPr="0098307C">
              <w:t xml:space="preserve">and </w:t>
            </w:r>
            <w:r w:rsidRPr="0098307C">
              <w:rPr>
                <w:rStyle w:val="BoldandItalics"/>
              </w:rPr>
              <w:t>safety requirements</w:t>
            </w:r>
          </w:p>
          <w:p w:rsidR="00000000" w:rsidRPr="0098307C" w:rsidP="0098307C">
            <w:pPr>
              <w:pStyle w:val="List"/>
            </w:pPr>
            <w:r w:rsidRPr="0098307C">
              <w:t>2.2</w:t>
            </w:r>
            <w:r w:rsidRPr="0098307C">
              <w:tab/>
              <w:t>Faults are identified from diagnostic test re</w:t>
            </w:r>
            <w:r w:rsidRPr="0098307C">
              <w:t xml:space="preserve">sults and causes of faults are determined </w:t>
            </w:r>
          </w:p>
          <w:p w:rsidR="00000000" w:rsidP="0098307C">
            <w:pPr>
              <w:pStyle w:val="List"/>
              <w:rPr>
                <w:lang w:val="en-NZ"/>
              </w:rPr>
            </w:pPr>
            <w:r w:rsidRPr="0098307C">
              <w:t>2.3</w:t>
            </w:r>
            <w:r w:rsidRPr="0098307C">
              <w:tab/>
              <w:t>Diagnosis findings and recommendations for necessary repairs or adjustments are reported according to workplace procedures</w:t>
            </w:r>
          </w:p>
        </w:tc>
      </w:tr>
      <w:tr w:rsidTr="009830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07C">
            <w:pPr>
              <w:pStyle w:val="List"/>
              <w:rPr>
                <w:lang w:val="en-NZ"/>
              </w:rPr>
            </w:pPr>
            <w:r w:rsidRPr="0098307C">
              <w:t>3.</w:t>
            </w:r>
            <w:r w:rsidRPr="0098307C">
              <w:tab/>
              <w:t>Repair electric braking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07C" w:rsidP="0098307C">
            <w:pPr>
              <w:pStyle w:val="List"/>
            </w:pPr>
            <w:r w:rsidRPr="0098307C">
              <w:t>3.1</w:t>
            </w:r>
            <w:r w:rsidRPr="0098307C">
              <w:tab/>
              <w:t>Repair information is sourced and interpreted</w:t>
            </w:r>
          </w:p>
          <w:p w:rsidR="00000000" w:rsidRPr="0098307C" w:rsidP="0098307C">
            <w:pPr>
              <w:pStyle w:val="List"/>
            </w:pPr>
            <w:r w:rsidRPr="0098307C">
              <w:t>3</w:t>
            </w:r>
            <w:r w:rsidRPr="0098307C">
              <w:t>.2</w:t>
            </w:r>
            <w:r w:rsidRPr="0098307C">
              <w:tab/>
              <w:t>Repair options are analysed and those most appropriate to the circumstances are selected</w:t>
            </w:r>
          </w:p>
          <w:p w:rsidR="00000000" w:rsidRPr="0098307C" w:rsidP="0098307C">
            <w:pPr>
              <w:pStyle w:val="List"/>
            </w:pPr>
            <w:r w:rsidRPr="0098307C">
              <w:t>3.3</w:t>
            </w:r>
            <w:r w:rsidRPr="0098307C">
              <w:tab/>
              <w:t>Repair tools, equipment and materials are selected and checked</w:t>
            </w:r>
          </w:p>
          <w:p w:rsidR="00000000" w:rsidRPr="0098307C" w:rsidP="0098307C">
            <w:pPr>
              <w:pStyle w:val="List"/>
            </w:pPr>
            <w:r w:rsidRPr="0098307C">
              <w:t>3.4</w:t>
            </w:r>
            <w:r w:rsidRPr="0098307C">
              <w:tab/>
              <w:t xml:space="preserve">Repairs and component replacements and adjustments are carried out according to manufacturer </w:t>
            </w:r>
            <w:r w:rsidRPr="0098307C">
              <w:t>specifications, workplace procedures, safety requirements, and without causing damage to components or systems</w:t>
            </w:r>
          </w:p>
          <w:p w:rsidR="00000000" w:rsidP="0098307C">
            <w:pPr>
              <w:pStyle w:val="List"/>
              <w:rPr>
                <w:lang w:val="en-NZ"/>
              </w:rPr>
            </w:pPr>
            <w:r w:rsidRPr="0098307C">
              <w:t>3.5</w:t>
            </w:r>
            <w:r w:rsidRPr="0098307C">
              <w:tab/>
              <w:t>Post-repair testing is carried out according to workplace procedures to confirm fault rectification, and any further problems detected as hav</w:t>
            </w:r>
            <w:r w:rsidRPr="0098307C">
              <w:t xml:space="preserve">ing been introduced during the repair process are rectified </w:t>
            </w:r>
          </w:p>
        </w:tc>
      </w:tr>
      <w:tr w:rsidTr="009830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07C">
            <w:pPr>
              <w:pStyle w:val="List"/>
              <w:rPr>
                <w:lang w:val="en-NZ"/>
              </w:rPr>
            </w:pPr>
            <w:r w:rsidRPr="0098307C">
              <w:t>4.</w:t>
            </w:r>
            <w:r w:rsidRPr="0098307C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07C" w:rsidP="0098307C">
            <w:pPr>
              <w:pStyle w:val="List"/>
            </w:pPr>
            <w:r w:rsidRPr="0098307C">
              <w:t>4.1</w:t>
            </w:r>
            <w:r w:rsidRPr="0098307C">
              <w:tab/>
              <w:t>Final inspection is made to ensure work is to workplace expectations and vehicle or machinery is presented ready for use</w:t>
            </w:r>
          </w:p>
          <w:p w:rsidR="00000000" w:rsidRPr="0098307C" w:rsidP="0098307C">
            <w:pPr>
              <w:pStyle w:val="List"/>
            </w:pPr>
            <w:r w:rsidRPr="0098307C">
              <w:t>4.2</w:t>
            </w:r>
            <w:r w:rsidRPr="0098307C">
              <w:tab/>
              <w:t>Work area is cleaned, waste and non-re</w:t>
            </w:r>
            <w:r w:rsidRPr="0098307C">
              <w:t>cyclable materials are disposed of, and recyclable material is collected</w:t>
            </w:r>
          </w:p>
          <w:p w:rsidR="00000000" w:rsidRPr="0098307C" w:rsidP="0098307C">
            <w:pPr>
              <w:pStyle w:val="List"/>
            </w:pPr>
            <w:r w:rsidRPr="0098307C">
              <w:t>4.3</w:t>
            </w:r>
            <w:r w:rsidRPr="0098307C">
              <w:tab/>
              <w:t>Tools and equipment are checked and stored and any faulty electrical equipment is identified, tagged and isolated according to workplace procedures</w:t>
            </w:r>
          </w:p>
          <w:p w:rsidR="00000000" w:rsidRPr="0098307C" w:rsidP="0098307C">
            <w:pPr>
              <w:pStyle w:val="List"/>
            </w:pPr>
            <w:r w:rsidRPr="0098307C">
              <w:t>4.4</w:t>
            </w:r>
            <w:r w:rsidRPr="0098307C">
              <w:tab/>
              <w:t xml:space="preserve">Workplace documentation is </w:t>
            </w:r>
            <w:r w:rsidRPr="0098307C">
              <w:t>processed according to workplace procedures</w:t>
            </w:r>
          </w:p>
        </w:tc>
      </w:tr>
    </w:tbl>
    <w:p w:rsidR="00000000" w:rsidRPr="0098307C" w:rsidP="0098307C">
      <w:pPr>
        <w:pStyle w:val="BodyText"/>
      </w:pPr>
    </w:p>
    <w:p w:rsidR="00000000" w:rsidRPr="0098307C" w:rsidP="0098307C">
      <w:pPr>
        <w:pStyle w:val="AllowPageBreak"/>
      </w:pPr>
    </w:p>
    <w:p w:rsidR="00000000" w:rsidRPr="0098307C" w:rsidP="0098307C">
      <w:pPr>
        <w:pStyle w:val="Heading1"/>
      </w:pPr>
      <w:bookmarkStart w:id="6" w:name="O_771193"/>
      <w:bookmarkEnd w:id="6"/>
      <w:r w:rsidRPr="0098307C">
        <w:t>Foundation Skills</w:t>
      </w:r>
    </w:p>
    <w:p w:rsidR="00000000" w:rsidRPr="0098307C" w:rsidP="00E44939">
      <w:pPr>
        <w:pStyle w:val="BodyText"/>
      </w:pPr>
      <w:r w:rsidRPr="0098307C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830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07C" w:rsidP="0098307C">
            <w:pPr>
              <w:pStyle w:val="BodyText"/>
            </w:pPr>
            <w:r w:rsidRPr="0098307C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07C">
            <w:pPr>
              <w:pStyle w:val="BodyText"/>
              <w:rPr>
                <w:lang w:val="en-NZ"/>
              </w:rPr>
            </w:pPr>
            <w:r w:rsidRPr="0098307C">
              <w:rPr>
                <w:rStyle w:val="SpecialBold"/>
              </w:rPr>
              <w:t>Description</w:t>
            </w:r>
          </w:p>
        </w:tc>
      </w:tr>
      <w:tr w:rsidTr="009830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07C">
            <w:pPr>
              <w:pStyle w:val="BodyText"/>
              <w:rPr>
                <w:lang w:val="en-NZ"/>
              </w:rPr>
            </w:pPr>
            <w:r w:rsidRPr="0098307C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07C">
            <w:pPr>
              <w:pStyle w:val="ListBullet"/>
              <w:rPr>
                <w:lang w:val="en-NZ"/>
              </w:rPr>
            </w:pPr>
            <w:r w:rsidRPr="0098307C">
              <w:t>identify and locate various sources of information efficiently.</w:t>
            </w:r>
          </w:p>
        </w:tc>
      </w:tr>
      <w:tr w:rsidTr="009830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07C">
            <w:pPr>
              <w:pStyle w:val="BodyText"/>
              <w:rPr>
                <w:lang w:val="en-NZ"/>
              </w:rPr>
            </w:pPr>
            <w:r w:rsidRPr="0098307C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07C">
            <w:pPr>
              <w:pStyle w:val="ListBullet"/>
              <w:rPr>
                <w:lang w:val="en-NZ"/>
              </w:rPr>
            </w:pPr>
            <w:r w:rsidRPr="0098307C">
              <w:t xml:space="preserve">interpret text, symbols and wiring diagrams in information relating to electrical system testing </w:t>
            </w:r>
            <w:r w:rsidRPr="0098307C">
              <w:t>and repair equipment from manufacturer specifications and workplace instructions and procedures.</w:t>
            </w:r>
          </w:p>
        </w:tc>
      </w:tr>
      <w:tr w:rsidTr="009830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07C">
            <w:pPr>
              <w:pStyle w:val="BodyText"/>
              <w:rPr>
                <w:lang w:val="en-NZ"/>
              </w:rPr>
            </w:pPr>
            <w:r w:rsidRPr="0098307C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07C">
            <w:pPr>
              <w:pStyle w:val="ListBullet"/>
              <w:rPr>
                <w:lang w:val="en-NZ"/>
              </w:rPr>
            </w:pPr>
            <w:r w:rsidRPr="0098307C">
              <w:t>legibly and accurately fill out workplace documentation when reporting diagnostic findings, making repair recommendations, and recording p</w:t>
            </w:r>
            <w:r w:rsidRPr="0098307C">
              <w:t>arts and material used.</w:t>
            </w:r>
          </w:p>
        </w:tc>
      </w:tr>
      <w:tr w:rsidTr="009830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07C">
            <w:pPr>
              <w:pStyle w:val="BodyText"/>
              <w:rPr>
                <w:lang w:val="en-NZ"/>
              </w:rPr>
            </w:pPr>
            <w:r w:rsidRPr="0098307C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07C" w:rsidP="0098307C">
            <w:pPr>
              <w:pStyle w:val="ListBullet"/>
            </w:pPr>
            <w:r w:rsidRPr="0098307C">
              <w:t>clarify instructions</w:t>
            </w:r>
          </w:p>
          <w:p w:rsidR="00000000" w:rsidP="0098307C">
            <w:pPr>
              <w:pStyle w:val="ListBullet"/>
              <w:rPr>
                <w:lang w:val="en-NZ"/>
              </w:rPr>
            </w:pPr>
            <w:r w:rsidRPr="0098307C">
              <w:t>report diagnostic findings and make repair recommendations.</w:t>
            </w:r>
          </w:p>
        </w:tc>
      </w:tr>
      <w:tr w:rsidTr="009830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07C">
            <w:pPr>
              <w:pStyle w:val="BodyText"/>
              <w:rPr>
                <w:lang w:val="en-NZ"/>
              </w:rPr>
            </w:pPr>
            <w:r w:rsidRPr="0098307C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07C" w:rsidP="0098307C">
            <w:pPr>
              <w:pStyle w:val="ListBullet"/>
            </w:pPr>
            <w:r w:rsidRPr="0098307C">
              <w:t>match electrical components and part identification numbers to workplace instructions, vehicle an</w:t>
            </w:r>
            <w:r w:rsidRPr="0098307C">
              <w:t>d component part lists, and manufacturer specifications</w:t>
            </w:r>
          </w:p>
          <w:p w:rsidR="00000000" w:rsidRPr="0098307C" w:rsidP="0098307C">
            <w:pPr>
              <w:pStyle w:val="ListBullet"/>
            </w:pPr>
            <w:r w:rsidRPr="0098307C">
              <w:t>interpret vehicle electrical measurements and readings</w:t>
            </w:r>
          </w:p>
          <w:p w:rsidR="00000000" w:rsidP="0098307C">
            <w:pPr>
              <w:pStyle w:val="ListBullet"/>
              <w:rPr>
                <w:lang w:val="en-NZ"/>
              </w:rPr>
            </w:pPr>
            <w:r w:rsidRPr="0098307C">
              <w:t>measure voltage, current and resistance and use basic mathematical operations, including addition and subtraction, to calculate deviations from m</w:t>
            </w:r>
            <w:r w:rsidRPr="0098307C">
              <w:t>anufacturer specifications.</w:t>
            </w:r>
          </w:p>
        </w:tc>
      </w:tr>
      <w:tr w:rsidTr="009830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07C">
            <w:pPr>
              <w:pStyle w:val="BodyText"/>
              <w:rPr>
                <w:lang w:val="en-NZ"/>
              </w:rPr>
            </w:pPr>
            <w:r w:rsidRPr="0098307C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07C">
            <w:pPr>
              <w:pStyle w:val="ListBullet"/>
              <w:rPr>
                <w:lang w:val="en-NZ"/>
              </w:rPr>
            </w:pPr>
            <w:r w:rsidRPr="0098307C">
              <w:t>plan own work requirements and prioritise actions to achieve required outcomes and ensure tasks are completed within workplace timeframes.</w:t>
            </w:r>
          </w:p>
        </w:tc>
      </w:tr>
      <w:tr w:rsidTr="009830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07C">
            <w:pPr>
              <w:pStyle w:val="BodyText"/>
              <w:rPr>
                <w:lang w:val="en-NZ"/>
              </w:rPr>
            </w:pPr>
            <w:r w:rsidRPr="0098307C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07C" w:rsidP="0098307C">
            <w:pPr>
              <w:pStyle w:val="ListBullet"/>
            </w:pPr>
            <w:r w:rsidRPr="0098307C">
              <w:t>use specialised equipment, including multimeters and scan tools.</w:t>
            </w:r>
          </w:p>
        </w:tc>
      </w:tr>
    </w:tbl>
    <w:p w:rsidR="00000000" w:rsidRPr="0098307C" w:rsidP="0098307C">
      <w:pPr>
        <w:pStyle w:val="BodyText"/>
      </w:pPr>
    </w:p>
    <w:p w:rsidR="00000000" w:rsidRPr="0098307C" w:rsidP="0098307C">
      <w:pPr>
        <w:pStyle w:val="AllowPageBreak"/>
      </w:pPr>
    </w:p>
    <w:p w:rsidR="00000000" w:rsidRPr="0098307C" w:rsidP="0098307C">
      <w:pPr>
        <w:pStyle w:val="Heading1"/>
      </w:pPr>
      <w:bookmarkStart w:id="7" w:name="O_771194"/>
      <w:bookmarkEnd w:id="7"/>
      <w:r w:rsidRPr="0098307C">
        <w:t>Range of Conditions</w:t>
      </w:r>
    </w:p>
    <w:p w:rsidR="00000000" w:rsidRPr="0098307C" w:rsidP="00E44939">
      <w:pPr>
        <w:pStyle w:val="BodyText"/>
      </w:pPr>
      <w:r w:rsidRPr="0098307C">
        <w:t>This section specifies work environments and conditions that may affect performance. Essential operating conditions that may be present (depending on th</w:t>
      </w:r>
      <w:r w:rsidRPr="0098307C">
        <w:t>e work situation, needs of the candidate, accessibility of the item, and local industry and regional contexts) are included. Bold italicised wording, if used in the performance criteria, is detailed below.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9"/>
        <w:gridCol w:w="6507"/>
      </w:tblGrid>
      <w:tr w:rsidTr="00E449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07C">
            <w:pPr>
              <w:pStyle w:val="BodyText"/>
              <w:rPr>
                <w:lang w:val="en-NZ"/>
              </w:rPr>
            </w:pPr>
            <w:r w:rsidRPr="0098307C">
              <w:rPr>
                <w:rStyle w:val="BoldandItalics"/>
              </w:rPr>
              <w:t>Safety requirements</w:t>
            </w:r>
            <w:r w:rsidRPr="0098307C">
              <w:t xml:space="preserve"> must include: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07C" w:rsidP="0098307C">
            <w:pPr>
              <w:pStyle w:val="ListBullet"/>
            </w:pPr>
            <w:r w:rsidRPr="0098307C">
              <w:t>work health and safety (WHS) and occupational health and safety (OHS) requirements, including procedures for:</w:t>
            </w:r>
          </w:p>
          <w:p w:rsidR="00000000" w:rsidRPr="0098307C" w:rsidP="0098307C">
            <w:pPr>
              <w:pStyle w:val="ListBullet2"/>
            </w:pPr>
            <w:r w:rsidRPr="0098307C">
              <w:t>using specialised tools and equipment</w:t>
            </w:r>
          </w:p>
          <w:p w:rsidR="00000000" w:rsidRPr="0098307C" w:rsidP="0098307C">
            <w:pPr>
              <w:pStyle w:val="ListBullet2"/>
            </w:pPr>
            <w:r w:rsidRPr="0098307C">
              <w:t>using appropriate personal protective equipment (PPE)</w:t>
            </w:r>
          </w:p>
          <w:p w:rsidR="00000000" w:rsidRPr="0098307C" w:rsidP="0098307C">
            <w:pPr>
              <w:pStyle w:val="ListBullet2"/>
            </w:pPr>
            <w:r w:rsidRPr="0098307C">
              <w:t xml:space="preserve">identifying hazards and controlling risks associated </w:t>
            </w:r>
            <w:r w:rsidRPr="0098307C">
              <w:t>with working on vehicle high voltage ignition systems, including standard precautions such as not wearing jewellery while working around high current wiring systems.</w:t>
            </w:r>
          </w:p>
        </w:tc>
      </w:tr>
    </w:tbl>
    <w:p w:rsidR="00000000" w:rsidRPr="0098307C" w:rsidP="0098307C">
      <w:pPr>
        <w:pStyle w:val="BodyText"/>
      </w:pPr>
    </w:p>
    <w:p w:rsidR="00000000" w:rsidRPr="0098307C" w:rsidP="0098307C">
      <w:pPr>
        <w:pStyle w:val="AllowPageBreak"/>
      </w:pPr>
    </w:p>
    <w:p w:rsidR="00000000" w:rsidRPr="0098307C" w:rsidP="0098307C">
      <w:pPr>
        <w:pStyle w:val="Heading1"/>
      </w:pPr>
      <w:bookmarkStart w:id="8" w:name="O_771195"/>
      <w:bookmarkEnd w:id="8"/>
      <w:r w:rsidRPr="0098307C">
        <w:t>Unit Mapping Information</w:t>
      </w:r>
    </w:p>
    <w:p w:rsidR="00000000" w:rsidRPr="0098307C" w:rsidP="00E44939">
      <w:pPr>
        <w:pStyle w:val="BodyText"/>
      </w:pPr>
      <w:r w:rsidRPr="0098307C">
        <w:t>Equivalent to AURETB3001 Repair electric braking systems</w:t>
      </w:r>
    </w:p>
    <w:p w:rsidR="00000000" w:rsidRPr="0098307C" w:rsidP="0098307C">
      <w:pPr>
        <w:pStyle w:val="Heading1"/>
      </w:pPr>
      <w:bookmarkStart w:id="9" w:name="O_771202"/>
      <w:bookmarkEnd w:id="9"/>
      <w:r w:rsidRPr="0098307C">
        <w:t>Links</w:t>
      </w:r>
    </w:p>
    <w:p w:rsidR="00000000" w:rsidRPr="0098307C" w:rsidP="00E44939">
      <w:pPr>
        <w:pStyle w:val="BodyText"/>
      </w:pPr>
      <w:r w:rsidRPr="009830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864C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8307C" w:rsidP="00E44939">
      <w:pPr>
        <w:pStyle w:val="BodyText"/>
        <w:sectPr w:rsidSect="009830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307C" w:rsidP="0098307C">
      <w:pPr>
        <w:pStyle w:val="SuperHeading"/>
      </w:pPr>
      <w:r w:rsidRPr="0098307C">
        <w:t>Assessment Requirements for AURETB001 Diagnose and repair electric braking systems</w:t>
      </w:r>
    </w:p>
    <w:p w:rsidR="00000000" w:rsidRPr="0098307C" w:rsidP="0098307C">
      <w:pPr>
        <w:pStyle w:val="Heading1"/>
      </w:pPr>
      <w:bookmarkStart w:id="10" w:name="O_771197"/>
      <w:bookmarkEnd w:id="10"/>
      <w:r w:rsidRPr="0098307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4493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07C" w:rsidP="0098307C">
            <w:pPr>
              <w:pStyle w:val="BodyText"/>
            </w:pPr>
            <w:r w:rsidRPr="0098307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07C">
            <w:pPr>
              <w:pStyle w:val="BodyText"/>
              <w:rPr>
                <w:lang w:val="en-NZ"/>
              </w:rPr>
            </w:pPr>
            <w:r w:rsidRPr="0098307C">
              <w:rPr>
                <w:rStyle w:val="SpecialBold"/>
              </w:rPr>
              <w:t>Comment</w:t>
            </w:r>
          </w:p>
        </w:tc>
      </w:tr>
      <w:tr w:rsidTr="00E4493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07C">
            <w:pPr>
              <w:pStyle w:val="BodyText"/>
              <w:rPr>
                <w:lang w:val="en-NZ"/>
              </w:rPr>
            </w:pPr>
            <w:r w:rsidRPr="0098307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07C" w:rsidP="0098307C">
            <w:pPr>
              <w:pStyle w:val="BodyText"/>
            </w:pPr>
            <w:r w:rsidRPr="0098307C">
              <w:t>New unit of competency.</w:t>
            </w:r>
          </w:p>
        </w:tc>
      </w:tr>
    </w:tbl>
    <w:p w:rsidR="00000000" w:rsidRPr="0098307C" w:rsidP="0098307C">
      <w:pPr>
        <w:pStyle w:val="BodyText"/>
      </w:pPr>
    </w:p>
    <w:p w:rsidR="00000000" w:rsidRPr="0098307C" w:rsidP="0098307C">
      <w:pPr>
        <w:pStyle w:val="AllowPageBreak"/>
      </w:pPr>
    </w:p>
    <w:p w:rsidR="00000000" w:rsidRPr="0098307C" w:rsidP="0098307C">
      <w:pPr>
        <w:pStyle w:val="Heading1"/>
      </w:pPr>
      <w:bookmarkStart w:id="11" w:name="O_771198"/>
      <w:bookmarkEnd w:id="11"/>
      <w:r w:rsidRPr="0098307C">
        <w:t>Performance Evidence</w:t>
      </w:r>
    </w:p>
    <w:p w:rsidR="00000000" w:rsidRPr="0098307C" w:rsidP="00E44939">
      <w:pPr>
        <w:pStyle w:val="BodyText"/>
      </w:pPr>
      <w:r w:rsidRPr="0098307C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98307C" w:rsidP="0098307C">
      <w:pPr>
        <w:pStyle w:val="ListBullet"/>
      </w:pPr>
      <w:r w:rsidRPr="0098307C">
        <w:t>diagnose and repair a fault in th</w:t>
      </w:r>
      <w:r w:rsidRPr="0098307C">
        <w:t>e electrical non CAN-bus networked braking system of two different vehicles or machinery.</w:t>
      </w:r>
    </w:p>
    <w:p w:rsidR="00000000" w:rsidRPr="0098307C" w:rsidP="0098307C">
      <w:pPr>
        <w:pStyle w:val="AllowPageBreak"/>
      </w:pPr>
    </w:p>
    <w:p w:rsidR="00000000" w:rsidRPr="0098307C" w:rsidP="0098307C">
      <w:pPr>
        <w:pStyle w:val="Heading1"/>
      </w:pPr>
      <w:bookmarkStart w:id="12" w:name="O_771199"/>
      <w:bookmarkEnd w:id="12"/>
      <w:r w:rsidRPr="0098307C">
        <w:t>Knowledge Evidence</w:t>
      </w:r>
    </w:p>
    <w:p w:rsidR="00000000" w:rsidRPr="0098307C" w:rsidP="00E44939">
      <w:pPr>
        <w:pStyle w:val="BodyText"/>
      </w:pPr>
      <w:r w:rsidRPr="0098307C">
        <w:t>Individuals must be able to demonstrate knowledge of:</w:t>
      </w:r>
    </w:p>
    <w:p w:rsidR="00000000" w:rsidRPr="0098307C" w:rsidP="0098307C">
      <w:pPr>
        <w:pStyle w:val="ListBullet"/>
      </w:pPr>
      <w:r w:rsidRPr="0098307C">
        <w:t>work health and safety (WHS) and occupational health and sa</w:t>
      </w:r>
      <w:r w:rsidRPr="0098307C">
        <w:t>fety (OHS) requirements relating to diagnosing and repairing electric braking systems, including procedures for:</w:t>
      </w:r>
    </w:p>
    <w:p w:rsidR="00000000" w:rsidRPr="0098307C" w:rsidP="0098307C">
      <w:pPr>
        <w:pStyle w:val="ListBullet2"/>
      </w:pPr>
      <w:r w:rsidRPr="0098307C">
        <w:t>using specialised tools and equipment</w:t>
      </w:r>
    </w:p>
    <w:p w:rsidR="00000000" w:rsidRPr="0098307C" w:rsidP="0098307C">
      <w:pPr>
        <w:pStyle w:val="ListBullet2"/>
      </w:pPr>
      <w:r w:rsidRPr="0098307C">
        <w:t>using appropriate personal protective equipment (PPE)</w:t>
      </w:r>
    </w:p>
    <w:p w:rsidR="00000000" w:rsidRPr="0098307C" w:rsidP="0098307C">
      <w:pPr>
        <w:pStyle w:val="ListBullet2"/>
      </w:pPr>
      <w:r w:rsidRPr="0098307C">
        <w:t>identifying hazards and controlling risks associat</w:t>
      </w:r>
      <w:r w:rsidRPr="0098307C">
        <w:t>ed with working on vehicle high voltage ignition systems, including standard precautions including not wearing jewellery while working around high current wiring systems</w:t>
      </w:r>
    </w:p>
    <w:p w:rsidR="00000000" w:rsidRPr="0098307C" w:rsidP="0098307C">
      <w:pPr>
        <w:pStyle w:val="ListBullet"/>
      </w:pPr>
      <w:r w:rsidRPr="0098307C">
        <w:t>electrical principles, including:</w:t>
      </w:r>
    </w:p>
    <w:p w:rsidR="00000000" w:rsidRPr="0098307C" w:rsidP="0098307C">
      <w:pPr>
        <w:pStyle w:val="ListBullet2"/>
      </w:pPr>
      <w:r w:rsidRPr="0098307C">
        <w:t>current, voltage, resistance and power</w:t>
      </w:r>
    </w:p>
    <w:p w:rsidR="00000000" w:rsidRPr="0098307C" w:rsidP="0098307C">
      <w:pPr>
        <w:pStyle w:val="ListBullet2"/>
      </w:pPr>
      <w:r w:rsidRPr="0098307C">
        <w:t>series circ</w:t>
      </w:r>
      <w:r w:rsidRPr="0098307C">
        <w:t>uits</w:t>
      </w:r>
    </w:p>
    <w:p w:rsidR="00000000" w:rsidRPr="0098307C" w:rsidP="0098307C">
      <w:pPr>
        <w:pStyle w:val="ListBullet2"/>
      </w:pPr>
      <w:r w:rsidRPr="0098307C">
        <w:t>parallel circuits</w:t>
      </w:r>
    </w:p>
    <w:p w:rsidR="00000000" w:rsidRPr="0098307C" w:rsidP="0098307C">
      <w:pPr>
        <w:pStyle w:val="ListBullet2"/>
      </w:pPr>
      <w:r w:rsidRPr="0098307C">
        <w:t>series and parallel circuits</w:t>
      </w:r>
    </w:p>
    <w:p w:rsidR="00000000" w:rsidRPr="0098307C" w:rsidP="0098307C">
      <w:pPr>
        <w:pStyle w:val="ListBullet2"/>
      </w:pPr>
      <w:r w:rsidRPr="0098307C">
        <w:t>Ohm’s law</w:t>
      </w:r>
    </w:p>
    <w:p w:rsidR="00000000" w:rsidRPr="0098307C" w:rsidP="0098307C">
      <w:pPr>
        <w:pStyle w:val="ListBullet2"/>
      </w:pPr>
      <w:r w:rsidRPr="0098307C">
        <w:t>Faraday’s law</w:t>
      </w:r>
    </w:p>
    <w:p w:rsidR="00000000" w:rsidRPr="0098307C" w:rsidP="0098307C">
      <w:pPr>
        <w:pStyle w:val="ListBullet2"/>
      </w:pPr>
      <w:r w:rsidRPr="0098307C">
        <w:t>Kirchhoff</w:t>
      </w:r>
      <w:r>
        <w:t>’</w:t>
      </w:r>
      <w:r w:rsidRPr="0098307C">
        <w:t>s law</w:t>
      </w:r>
    </w:p>
    <w:p w:rsidR="00000000" w:rsidRPr="0098307C" w:rsidP="0098307C">
      <w:pPr>
        <w:pStyle w:val="ListBullet2"/>
      </w:pPr>
      <w:r w:rsidRPr="0098307C">
        <w:t>electromagnetic interference and radiation</w:t>
      </w:r>
    </w:p>
    <w:p w:rsidR="00000000" w:rsidRPr="0098307C" w:rsidP="0098307C">
      <w:pPr>
        <w:pStyle w:val="ListBullet"/>
      </w:pPr>
      <w:r w:rsidRPr="0098307C">
        <w:t>application, purpose and operation of electric braking systems and components, including:</w:t>
      </w:r>
    </w:p>
    <w:p w:rsidR="00000000" w:rsidRPr="0098307C" w:rsidP="0098307C">
      <w:pPr>
        <w:pStyle w:val="ListBullet2"/>
      </w:pPr>
      <w:r w:rsidRPr="0098307C">
        <w:t>control systems, including:</w:t>
      </w:r>
    </w:p>
    <w:p w:rsidR="00000000" w:rsidRPr="0098307C" w:rsidP="0098307C">
      <w:pPr>
        <w:pStyle w:val="ListBullet3"/>
      </w:pPr>
      <w:r w:rsidRPr="0098307C">
        <w:t>electric over hydraulic</w:t>
      </w:r>
    </w:p>
    <w:p w:rsidR="00000000" w:rsidRPr="0098307C" w:rsidP="0098307C">
      <w:pPr>
        <w:pStyle w:val="ListBullet3"/>
      </w:pPr>
      <w:r w:rsidRPr="0098307C">
        <w:t>electric over vacuum</w:t>
      </w:r>
    </w:p>
    <w:p w:rsidR="00000000" w:rsidRPr="0098307C" w:rsidP="0098307C">
      <w:pPr>
        <w:pStyle w:val="ListBullet2"/>
      </w:pPr>
      <w:r w:rsidRPr="0098307C">
        <w:t>circuit protection devices</w:t>
      </w:r>
    </w:p>
    <w:p w:rsidR="00000000" w:rsidRPr="0098307C" w:rsidP="0098307C">
      <w:pPr>
        <w:pStyle w:val="ListBullet2"/>
      </w:pPr>
      <w:r w:rsidRPr="0098307C">
        <w:t>switches, relays and globes, including light emitting diodes (LEDs)</w:t>
      </w:r>
    </w:p>
    <w:p w:rsidR="00000000" w:rsidRPr="0098307C" w:rsidP="0098307C">
      <w:pPr>
        <w:pStyle w:val="ListBullet2"/>
      </w:pPr>
      <w:r w:rsidRPr="0098307C">
        <w:t>cable types and sizes and current carrying capacity</w:t>
      </w:r>
    </w:p>
    <w:p w:rsidR="00000000" w:rsidRPr="0098307C" w:rsidP="0098307C">
      <w:pPr>
        <w:pStyle w:val="ListBullet2"/>
      </w:pPr>
      <w:r w:rsidRPr="0098307C">
        <w:t>sensors (two and three-wire)</w:t>
      </w:r>
    </w:p>
    <w:p w:rsidR="00000000" w:rsidRPr="0098307C" w:rsidP="0098307C">
      <w:pPr>
        <w:pStyle w:val="ListBullet2"/>
      </w:pPr>
      <w:r w:rsidRPr="0098307C">
        <w:t>actuators, including pulse width modulated (PWM)</w:t>
      </w:r>
    </w:p>
    <w:p w:rsidR="00000000" w:rsidRPr="0098307C" w:rsidP="0098307C">
      <w:pPr>
        <w:pStyle w:val="ListBullet"/>
      </w:pPr>
      <w:r w:rsidRPr="0098307C">
        <w:t>techniques for reading and interpreting technical information, including circuit types, diagrams and symbols</w:t>
      </w:r>
    </w:p>
    <w:p w:rsidR="00000000" w:rsidRPr="0098307C" w:rsidP="0098307C">
      <w:pPr>
        <w:pStyle w:val="ListBullet"/>
      </w:pPr>
      <w:r w:rsidRPr="0098307C">
        <w:t>diagnostic testing procedures for electric braking systems, including:</w:t>
      </w:r>
    </w:p>
    <w:p w:rsidR="00000000" w:rsidRPr="0098307C" w:rsidP="0098307C">
      <w:pPr>
        <w:pStyle w:val="ListBullet2"/>
      </w:pPr>
      <w:r w:rsidRPr="0098307C">
        <w:t>using diagnostic flow charts</w:t>
      </w:r>
    </w:p>
    <w:p w:rsidR="00000000" w:rsidRPr="0098307C" w:rsidP="0098307C">
      <w:pPr>
        <w:pStyle w:val="ListBullet2"/>
      </w:pPr>
      <w:r w:rsidRPr="0098307C">
        <w:t>testing electrical systems, including procedures for:</w:t>
      </w:r>
    </w:p>
    <w:p w:rsidR="00000000" w:rsidRPr="0098307C" w:rsidP="0098307C">
      <w:pPr>
        <w:pStyle w:val="ListBullet3"/>
      </w:pPr>
      <w:r w:rsidRPr="0098307C">
        <w:t>accessing electrical terminals and using test probes without damaging connectors, fuse holders or wiring</w:t>
      </w:r>
    </w:p>
    <w:p w:rsidR="00000000" w:rsidRPr="0098307C" w:rsidP="0098307C">
      <w:pPr>
        <w:pStyle w:val="ListBullet3"/>
      </w:pPr>
      <w:r w:rsidRPr="0098307C">
        <w:t>testing resistance and voltage drop</w:t>
      </w:r>
    </w:p>
    <w:p w:rsidR="00000000" w:rsidRPr="0098307C" w:rsidP="0098307C">
      <w:pPr>
        <w:pStyle w:val="ListBullet3"/>
      </w:pPr>
      <w:r w:rsidRPr="0098307C">
        <w:t>testing open and short circuits</w:t>
      </w:r>
    </w:p>
    <w:p w:rsidR="00000000" w:rsidRPr="0098307C" w:rsidP="0098307C">
      <w:pPr>
        <w:pStyle w:val="ListBullet3"/>
      </w:pPr>
      <w:r w:rsidRPr="0098307C">
        <w:t>checking shorts to signal, power circuits and grounds</w:t>
      </w:r>
    </w:p>
    <w:p w:rsidR="00000000" w:rsidRPr="0098307C" w:rsidP="0098307C">
      <w:pPr>
        <w:pStyle w:val="ListBullet2"/>
      </w:pPr>
      <w:r w:rsidRPr="0098307C">
        <w:t>visual, aural and functional assessments of electric braking system components, including:</w:t>
      </w:r>
    </w:p>
    <w:p w:rsidR="00000000" w:rsidRPr="0098307C" w:rsidP="0098307C">
      <w:pPr>
        <w:pStyle w:val="ListBullet3"/>
      </w:pPr>
      <w:r w:rsidRPr="0098307C">
        <w:t>component damage and wear</w:t>
      </w:r>
    </w:p>
    <w:p w:rsidR="00000000" w:rsidRPr="0098307C" w:rsidP="0098307C">
      <w:pPr>
        <w:pStyle w:val="ListBullet3"/>
      </w:pPr>
      <w:r w:rsidRPr="0098307C">
        <w:t>component or connector corrosion</w:t>
      </w:r>
    </w:p>
    <w:p w:rsidR="00000000" w:rsidRPr="0098307C" w:rsidP="0098307C">
      <w:pPr>
        <w:pStyle w:val="ListBullet3"/>
      </w:pPr>
      <w:r w:rsidRPr="0098307C">
        <w:t>component water or moisture ingress</w:t>
      </w:r>
    </w:p>
    <w:p w:rsidR="00000000" w:rsidRPr="0098307C" w:rsidP="0098307C">
      <w:pPr>
        <w:pStyle w:val="ListBullet"/>
      </w:pPr>
      <w:r w:rsidRPr="0098307C">
        <w:t>repair proce</w:t>
      </w:r>
      <w:r w:rsidRPr="0098307C">
        <w:t>dures for electric braking system circuits, including procedures for removing and replacing:</w:t>
      </w:r>
    </w:p>
    <w:p w:rsidR="00000000" w:rsidRPr="0098307C" w:rsidP="0098307C">
      <w:pPr>
        <w:pStyle w:val="ListBullet2"/>
      </w:pPr>
      <w:r w:rsidRPr="0098307C">
        <w:t>brake controllers</w:t>
      </w:r>
    </w:p>
    <w:p w:rsidR="00000000" w:rsidRPr="0098307C" w:rsidP="0098307C">
      <w:pPr>
        <w:pStyle w:val="ListBullet2"/>
      </w:pPr>
      <w:r w:rsidRPr="0098307C">
        <w:t>electric drum brakes</w:t>
      </w:r>
    </w:p>
    <w:p w:rsidR="00000000" w:rsidRPr="0098307C" w:rsidP="0098307C">
      <w:pPr>
        <w:pStyle w:val="ListBullet2"/>
      </w:pPr>
      <w:r w:rsidRPr="0098307C">
        <w:t xml:space="preserve">electric disc brakes </w:t>
      </w:r>
    </w:p>
    <w:p w:rsidR="00000000" w:rsidRPr="0098307C" w:rsidP="0098307C">
      <w:pPr>
        <w:pStyle w:val="ListBullet2"/>
      </w:pPr>
      <w:r w:rsidRPr="0098307C">
        <w:t xml:space="preserve">electric braking system wiring and connectors </w:t>
      </w:r>
    </w:p>
    <w:p w:rsidR="00000000" w:rsidRPr="0098307C" w:rsidP="0098307C">
      <w:pPr>
        <w:pStyle w:val="ListBullet"/>
      </w:pPr>
      <w:r w:rsidRPr="0098307C">
        <w:t>post-repair testing procedures, including static and dynamic performance tests of electric braking systems.</w:t>
      </w:r>
    </w:p>
    <w:p w:rsidR="00000000" w:rsidRPr="0098307C" w:rsidP="0098307C">
      <w:pPr>
        <w:pStyle w:val="AllowPageBreak"/>
      </w:pPr>
    </w:p>
    <w:p w:rsidR="00000000" w:rsidRPr="0098307C" w:rsidP="0098307C">
      <w:pPr>
        <w:pStyle w:val="Heading1"/>
      </w:pPr>
      <w:bookmarkStart w:id="13" w:name="O_771200"/>
      <w:bookmarkEnd w:id="13"/>
      <w:r w:rsidRPr="0098307C">
        <w:t>Assessment Conditions</w:t>
      </w:r>
    </w:p>
    <w:p w:rsidR="00000000" w:rsidRPr="0098307C" w:rsidP="00E44939">
      <w:pPr>
        <w:pStyle w:val="BodyText"/>
      </w:pPr>
      <w:r w:rsidRPr="0098307C">
        <w:t>Assessors must satisfy NVR/AQTF assessor requirements.</w:t>
      </w:r>
    </w:p>
    <w:p w:rsidR="00000000" w:rsidRPr="0098307C" w:rsidP="00E44939">
      <w:pPr>
        <w:pStyle w:val="BodyText"/>
      </w:pPr>
      <w:r w:rsidRPr="0098307C">
        <w:t>Competency is to be assessed in the workplace or a si</w:t>
      </w:r>
      <w:r w:rsidRPr="0098307C">
        <w:t>mulated environment that accurately reflects performance in a real workplace setting.</w:t>
      </w:r>
    </w:p>
    <w:p w:rsidR="00000000" w:rsidRPr="0098307C" w:rsidP="00E44939">
      <w:pPr>
        <w:pStyle w:val="BodyText"/>
      </w:pPr>
      <w:r w:rsidRPr="0098307C">
        <w:t>Assessment must include direct observation of tasks.</w:t>
      </w:r>
    </w:p>
    <w:p w:rsidR="00000000" w:rsidRPr="0098307C" w:rsidP="00E44939">
      <w:pPr>
        <w:pStyle w:val="BodyText"/>
      </w:pPr>
      <w:r w:rsidRPr="0098307C">
        <w:t>Where assessment includes third-party evidence, individuals must provide evidence that links them to the electric braking systems that they have worked on, e.g. repair orders.</w:t>
      </w:r>
    </w:p>
    <w:p w:rsidR="00000000" w:rsidRPr="0098307C" w:rsidP="00E44939">
      <w:pPr>
        <w:pStyle w:val="BodyText"/>
      </w:pPr>
      <w:r w:rsidRPr="0098307C">
        <w:t>Assessors must verify performance evidence through questioning on skills and kn</w:t>
      </w:r>
      <w:r w:rsidRPr="0098307C">
        <w:t>owledge to ensure correct interpretation and application.</w:t>
      </w:r>
    </w:p>
    <w:p w:rsidR="00000000" w:rsidRPr="0098307C" w:rsidP="00E44939">
      <w:pPr>
        <w:pStyle w:val="BodyText"/>
      </w:pPr>
      <w:r w:rsidRPr="0098307C">
        <w:t>The following resources must be made available:</w:t>
      </w:r>
    </w:p>
    <w:p w:rsidR="00000000" w:rsidRPr="0098307C" w:rsidP="0098307C">
      <w:pPr>
        <w:pStyle w:val="ListBullet"/>
      </w:pPr>
      <w:r w:rsidRPr="0098307C">
        <w:t>automotive repair workplace or simulated workplace</w:t>
      </w:r>
    </w:p>
    <w:p w:rsidR="00000000" w:rsidRPr="0098307C" w:rsidP="0098307C">
      <w:pPr>
        <w:pStyle w:val="ListBullet"/>
      </w:pPr>
      <w:r w:rsidRPr="0098307C">
        <w:t>workplace instructions</w:t>
      </w:r>
    </w:p>
    <w:p w:rsidR="00000000" w:rsidRPr="0098307C" w:rsidP="0098307C">
      <w:pPr>
        <w:pStyle w:val="ListBullet"/>
      </w:pPr>
      <w:r w:rsidRPr="0098307C">
        <w:t>manufacturer electric braking system specifications</w:t>
      </w:r>
    </w:p>
    <w:p w:rsidR="00000000" w:rsidRPr="0098307C" w:rsidP="0098307C">
      <w:pPr>
        <w:pStyle w:val="ListBullet"/>
      </w:pPr>
      <w:r w:rsidRPr="0098307C">
        <w:t>two different vehicles</w:t>
      </w:r>
      <w:r w:rsidRPr="0098307C">
        <w:t xml:space="preserve"> or machinery with electric braking system faults</w:t>
      </w:r>
    </w:p>
    <w:p w:rsidR="00000000" w:rsidRPr="0098307C" w:rsidP="0098307C">
      <w:pPr>
        <w:pStyle w:val="ListBullet"/>
      </w:pPr>
      <w:r w:rsidRPr="0098307C">
        <w:t>diagnostic equipment for electric braking systems, including:</w:t>
      </w:r>
    </w:p>
    <w:p w:rsidR="00000000" w:rsidRPr="0098307C" w:rsidP="0098307C">
      <w:pPr>
        <w:pStyle w:val="ListBullet2"/>
      </w:pPr>
      <w:r w:rsidRPr="0098307C">
        <w:t>multimeter</w:t>
      </w:r>
    </w:p>
    <w:p w:rsidR="00000000" w:rsidRPr="0098307C" w:rsidP="0098307C">
      <w:pPr>
        <w:pStyle w:val="ListBullet2"/>
      </w:pPr>
      <w:r w:rsidRPr="0098307C">
        <w:t xml:space="preserve">scan tool </w:t>
      </w:r>
    </w:p>
    <w:p w:rsidR="00000000" w:rsidRPr="0098307C" w:rsidP="0098307C">
      <w:pPr>
        <w:pStyle w:val="ListBullet"/>
      </w:pPr>
      <w:r w:rsidRPr="0098307C">
        <w:t>tools, equipment and materials appropriate for repairing vehicle and machinery electric braking systems.</w:t>
      </w:r>
    </w:p>
    <w:p w:rsidR="00000000" w:rsidRPr="0098307C" w:rsidP="0098307C">
      <w:pPr>
        <w:pStyle w:val="AllowPageBreak"/>
      </w:pPr>
    </w:p>
    <w:p w:rsidR="00000000" w:rsidRPr="0098307C" w:rsidP="0098307C">
      <w:pPr>
        <w:pStyle w:val="Heading1"/>
      </w:pPr>
      <w:bookmarkStart w:id="14" w:name="O_771203"/>
      <w:bookmarkEnd w:id="14"/>
      <w:r w:rsidRPr="0098307C">
        <w:t>Links</w:t>
      </w:r>
    </w:p>
    <w:p w:rsidR="00000000" w:rsidRPr="0098307C" w:rsidP="00E44939">
      <w:pPr>
        <w:pStyle w:val="BodyText"/>
      </w:pPr>
      <w:r w:rsidRPr="009830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864C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8307C" w:rsidP="00E44939">
      <w:pPr>
        <w:pStyle w:val="BodyText"/>
      </w:pPr>
      <w:r w:rsidRPr="009830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864C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8307C" w:rsidP="0098307C"/>
    <w:sectPr w:rsidSect="009830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0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07C" w:rsidRPr="00E44939" w:rsidP="00E449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0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939" w:rsidP="009830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44939" w:rsidP="009830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44939" w:rsidP="009830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07C" w:rsidP="009830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4939">
      <w:t>Approved</w:t>
    </w:r>
    <w:r w:rsidR="00E449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493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4939">
      <w:rPr>
        <w:noProof/>
      </w:rPr>
      <w:t>6</w:t>
    </w:r>
    <w:r>
      <w:rPr>
        <w:noProof/>
      </w:rPr>
      <w:fldChar w:fldCharType="end"/>
    </w:r>
  </w:p>
  <w:p w:rsidR="0098307C" w:rsidP="009830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49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4939">
      <w:t>Mining and Automotive Skills Alliance</w:t>
    </w:r>
    <w:r w:rsidR="00E44939">
      <w:fldChar w:fldCharType="end"/>
    </w:r>
  </w:p>
  <w:p w:rsidR="0098307C" w:rsidP="009830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0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9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307C" w:rsidRPr="00E44939" w:rsidP="00E449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0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939" w:rsidRPr="002D2AF8" w:rsidP="009830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AURETB001 Diagnose and repair electric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44939" w:rsidP="009830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07C" w:rsidRPr="002D2AF8" w:rsidP="009830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4939">
      <w:t>AURETB001 Diagnose and repair electric braking systems</w:t>
    </w:r>
    <w:r w:rsidR="00E449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4939">
      <w:rPr>
        <w:noProof/>
      </w:rPr>
      <w:t>1 March 2025</w:t>
    </w:r>
    <w:r>
      <w:fldChar w:fldCharType="end"/>
    </w:r>
  </w:p>
  <w:p w:rsidR="0098307C" w:rsidP="009830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F696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744C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0EBB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0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0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0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0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0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0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0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0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0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0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0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07C"/>
  </w:style>
  <w:style w:type="character" w:customStyle="1" w:styleId="Heading1Char">
    <w:name w:val="Heading 1 Char"/>
    <w:basedOn w:val="DefaultParagraphFont"/>
    <w:link w:val="Heading1"/>
    <w:rsid w:val="009830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0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0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30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307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307C"/>
    <w:rPr>
      <w:b/>
      <w:spacing w:val="0"/>
    </w:rPr>
  </w:style>
  <w:style w:type="paragraph" w:styleId="ListBullet2">
    <w:name w:val="List Bullet 2"/>
    <w:basedOn w:val="List2"/>
    <w:rsid w:val="0098307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30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30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8307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98307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830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0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0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0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0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0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0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0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0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0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0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0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0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0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0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0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0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0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30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30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0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0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30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0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0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0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0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0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0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0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0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307C"/>
    <w:rPr>
      <w:i/>
    </w:rPr>
  </w:style>
  <w:style w:type="paragraph" w:styleId="Caption">
    <w:name w:val="caption"/>
    <w:basedOn w:val="BodyText"/>
    <w:next w:val="Normal"/>
    <w:qFormat/>
    <w:rsid w:val="009830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0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0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07C"/>
  </w:style>
  <w:style w:type="paragraph" w:styleId="TableofFigures">
    <w:name w:val="table of figures"/>
    <w:basedOn w:val="Normal"/>
    <w:next w:val="Normal"/>
    <w:semiHidden/>
    <w:rsid w:val="009830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07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8307C"/>
    <w:rPr>
      <w:rFonts w:ascii="Wingdings" w:hAnsi="Wingdings"/>
    </w:rPr>
  </w:style>
  <w:style w:type="paragraph" w:customStyle="1" w:styleId="TableHeading">
    <w:name w:val="Table Heading"/>
    <w:basedOn w:val="HeadingBase"/>
    <w:rsid w:val="009830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307C"/>
    <w:rPr>
      <w:color w:val="0033CC"/>
      <w:u w:val="none"/>
    </w:rPr>
  </w:style>
  <w:style w:type="paragraph" w:customStyle="1" w:styleId="BodyTextRight">
    <w:name w:val="Body Text Right"/>
    <w:basedOn w:val="BodyText"/>
    <w:rsid w:val="009830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0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07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0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0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0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07C"/>
    <w:rPr>
      <w:sz w:val="32"/>
    </w:rPr>
  </w:style>
  <w:style w:type="paragraph" w:customStyle="1" w:styleId="HeadingProcedure">
    <w:name w:val="Heading Procedure"/>
    <w:basedOn w:val="HeadingBase"/>
    <w:next w:val="Normal"/>
    <w:rsid w:val="009830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07C"/>
    <w:pPr>
      <w:spacing w:before="60" w:after="60"/>
    </w:pPr>
  </w:style>
  <w:style w:type="paragraph" w:styleId="ListContinue">
    <w:name w:val="List Continue"/>
    <w:basedOn w:val="List"/>
    <w:rsid w:val="0098307C"/>
    <w:pPr>
      <w:ind w:firstLine="0"/>
    </w:pPr>
  </w:style>
  <w:style w:type="paragraph" w:customStyle="1" w:styleId="ListNote">
    <w:name w:val="List Note"/>
    <w:basedOn w:val="List"/>
    <w:rsid w:val="009830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0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0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07C"/>
    <w:rPr>
      <w:rFonts w:ascii="Courier New" w:hAnsi="Courier New"/>
    </w:rPr>
  </w:style>
  <w:style w:type="paragraph" w:customStyle="1" w:styleId="NoteBullet">
    <w:name w:val="Note Bullet"/>
    <w:basedOn w:val="Note"/>
    <w:rsid w:val="009830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0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0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0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07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830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0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07C"/>
    <w:rPr>
      <w:b/>
      <w:smallCaps/>
    </w:rPr>
  </w:style>
  <w:style w:type="paragraph" w:customStyle="1" w:styleId="TableListNumber">
    <w:name w:val="Table List Number"/>
    <w:basedOn w:val="ListNumber"/>
    <w:rsid w:val="009830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0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07C"/>
    <w:pPr>
      <w:numPr>
        <w:numId w:val="10"/>
      </w:numPr>
    </w:pPr>
  </w:style>
  <w:style w:type="paragraph" w:customStyle="1" w:styleId="ListAlpha2">
    <w:name w:val="List Alpha 2"/>
    <w:basedOn w:val="List2"/>
    <w:rsid w:val="0098307C"/>
    <w:pPr>
      <w:numPr>
        <w:numId w:val="9"/>
      </w:numPr>
    </w:pPr>
  </w:style>
  <w:style w:type="paragraph" w:styleId="List2">
    <w:name w:val="List 2"/>
    <w:basedOn w:val="BodyText"/>
    <w:rsid w:val="009830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0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0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07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8307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8307C"/>
    <w:pPr>
      <w:numPr>
        <w:numId w:val="5"/>
      </w:numPr>
    </w:pPr>
  </w:style>
  <w:style w:type="paragraph" w:styleId="ListContinue2">
    <w:name w:val="List Continue 2"/>
    <w:basedOn w:val="List2"/>
    <w:rsid w:val="0098307C"/>
    <w:pPr>
      <w:ind w:firstLine="0"/>
    </w:pPr>
  </w:style>
  <w:style w:type="paragraph" w:styleId="ListContinue3">
    <w:name w:val="List Continue 3"/>
    <w:basedOn w:val="List3"/>
    <w:rsid w:val="0098307C"/>
    <w:pPr>
      <w:ind w:left="1021" w:firstLine="0"/>
    </w:pPr>
  </w:style>
  <w:style w:type="paragraph" w:styleId="ListContinue4">
    <w:name w:val="List Continue 4"/>
    <w:basedOn w:val="List4"/>
    <w:rsid w:val="0098307C"/>
    <w:pPr>
      <w:ind w:firstLine="0"/>
    </w:pPr>
  </w:style>
  <w:style w:type="paragraph" w:styleId="ListContinue5">
    <w:name w:val="List Continue 5"/>
    <w:basedOn w:val="List5"/>
    <w:rsid w:val="0098307C"/>
    <w:pPr>
      <w:ind w:firstLine="0"/>
    </w:pPr>
  </w:style>
  <w:style w:type="paragraph" w:styleId="ListNumber3">
    <w:name w:val="List Number 3"/>
    <w:basedOn w:val="List3"/>
    <w:rsid w:val="0098307C"/>
    <w:pPr>
      <w:numPr>
        <w:numId w:val="6"/>
      </w:numPr>
    </w:pPr>
  </w:style>
  <w:style w:type="paragraph" w:styleId="ListNumber4">
    <w:name w:val="List Number 4"/>
    <w:basedOn w:val="List4"/>
    <w:rsid w:val="0098307C"/>
    <w:pPr>
      <w:numPr>
        <w:numId w:val="7"/>
      </w:numPr>
    </w:pPr>
  </w:style>
  <w:style w:type="paragraph" w:styleId="ListNumber5">
    <w:name w:val="List Number 5"/>
    <w:basedOn w:val="List5"/>
    <w:rsid w:val="0098307C"/>
    <w:pPr>
      <w:numPr>
        <w:numId w:val="8"/>
      </w:numPr>
    </w:pPr>
  </w:style>
  <w:style w:type="paragraph" w:styleId="BlockText">
    <w:name w:val="Block Text"/>
    <w:basedOn w:val="Normal"/>
    <w:rsid w:val="009830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0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07C"/>
    <w:rPr>
      <w:sz w:val="16"/>
      <w:vertAlign w:val="superscript"/>
    </w:rPr>
  </w:style>
  <w:style w:type="character" w:customStyle="1" w:styleId="Symbols">
    <w:name w:val="Symbols"/>
    <w:basedOn w:val="DefaultParagraphFont"/>
    <w:rsid w:val="0098307C"/>
    <w:rPr>
      <w:rFonts w:ascii="Symbol" w:hAnsi="Symbol"/>
    </w:rPr>
  </w:style>
  <w:style w:type="character" w:customStyle="1" w:styleId="MenuOptions">
    <w:name w:val="Menu Options"/>
    <w:basedOn w:val="DefaultParagraphFont"/>
    <w:rsid w:val="009830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307C"/>
    <w:rPr>
      <w:b/>
    </w:rPr>
  </w:style>
  <w:style w:type="character" w:customStyle="1" w:styleId="Underlined">
    <w:name w:val="Underlined"/>
    <w:basedOn w:val="DefaultParagraphFont"/>
    <w:rsid w:val="0098307C"/>
    <w:rPr>
      <w:u w:val="single"/>
    </w:rPr>
  </w:style>
  <w:style w:type="paragraph" w:customStyle="1" w:styleId="TableBodyTextRight">
    <w:name w:val="Table Body Text Right"/>
    <w:basedOn w:val="TableBodyText"/>
    <w:rsid w:val="009830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07C"/>
    <w:rPr>
      <w:sz w:val="18"/>
    </w:rPr>
  </w:style>
  <w:style w:type="paragraph" w:customStyle="1" w:styleId="BodySmallRight">
    <w:name w:val="Body Small Right"/>
    <w:basedOn w:val="BodyTextRight"/>
    <w:rsid w:val="0098307C"/>
    <w:rPr>
      <w:sz w:val="18"/>
      <w:szCs w:val="18"/>
    </w:rPr>
  </w:style>
  <w:style w:type="paragraph" w:customStyle="1" w:styleId="MarginEdition">
    <w:name w:val="Margin Edition"/>
    <w:basedOn w:val="MarginNote"/>
    <w:rsid w:val="009830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07C"/>
    <w:rPr>
      <w:sz w:val="2"/>
      <w:szCs w:val="2"/>
    </w:rPr>
  </w:style>
  <w:style w:type="character" w:customStyle="1" w:styleId="Small">
    <w:name w:val="Small"/>
    <w:basedOn w:val="DefaultParagraphFont"/>
    <w:rsid w:val="0098307C"/>
    <w:rPr>
      <w:sz w:val="16"/>
    </w:rPr>
  </w:style>
  <w:style w:type="paragraph" w:customStyle="1" w:styleId="WideTable">
    <w:name w:val="Wide Table"/>
    <w:basedOn w:val="Normal"/>
    <w:rsid w:val="009830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07C"/>
  </w:style>
  <w:style w:type="paragraph" w:styleId="Quote">
    <w:name w:val="Quote"/>
    <w:basedOn w:val="Heading1"/>
    <w:link w:val="QuoteChar"/>
    <w:qFormat/>
    <w:rsid w:val="009830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0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07C"/>
    <w:pPr>
      <w:pageBreakBefore/>
    </w:pPr>
  </w:style>
  <w:style w:type="paragraph" w:customStyle="1" w:styleId="Border">
    <w:name w:val="Border"/>
    <w:basedOn w:val="Normal"/>
    <w:qFormat/>
    <w:rsid w:val="009830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0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0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0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0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0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0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0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0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07C"/>
    <w:rPr>
      <w:u w:val="single"/>
    </w:rPr>
  </w:style>
  <w:style w:type="paragraph" w:styleId="BalloonText">
    <w:name w:val="Balloon Text"/>
    <w:basedOn w:val="Normal"/>
    <w:link w:val="BalloonTextChar"/>
    <w:rsid w:val="009830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0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0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0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0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0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307C"/>
    <w:pPr>
      <w:spacing w:before="0" w:after="0"/>
    </w:pPr>
  </w:style>
  <w:style w:type="paragraph" w:customStyle="1" w:styleId="BodyTextBold">
    <w:name w:val="Body Text Bold"/>
    <w:basedOn w:val="BodyText"/>
    <w:qFormat/>
    <w:rsid w:val="0098307C"/>
    <w:rPr>
      <w:b/>
    </w:rPr>
  </w:style>
  <w:style w:type="character" w:styleId="Hyperlink">
    <w:name w:val="Hyperlink"/>
    <w:basedOn w:val="DefaultParagraphFont"/>
    <w:uiPriority w:val="99"/>
    <w:unhideWhenUsed/>
    <w:rsid w:val="00E449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1332</Words>
  <Characters>8981</Characters>
  <Application>Microsoft Office Word</Application>
  <DocSecurity>0</DocSecurity>
  <Lines>264</Lines>
  <Paragraphs>169</Paragraphs>
  <ScaleCrop>false</ScaleCrop>
  <Company>Author-it Software Corporation Ltd.</Company>
  <LinksUpToDate>false</LinksUpToDate>
  <CharactersWithSpaces>10144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AURETB001 Diagnose and repair electric braking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2025-03-01T11:35:00Z</dcterms:created>
  <dcterms:modified xsi:type="dcterms:W3CDTF">2025-03-01T11:35:00Z</dcterms:modified>
</cp:coreProperties>
</file>