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445" w:rsidP="00733445">
      <w:pPr>
        <w:pStyle w:val="Title"/>
      </w:pPr>
      <w:r>
        <w:fldChar w:fldCharType="begin"/>
      </w:r>
      <w:r>
        <w:instrText xml:space="preserve"> TITLE   \* MERGEFORMAT </w:instrText>
      </w:r>
      <w:r>
        <w:fldChar w:fldCharType="separate"/>
      </w:r>
      <w:r>
        <w:t>AURBTY002 Design and build bicycle frames</w:t>
      </w:r>
      <w:r>
        <w:fldChar w:fldCharType="end"/>
      </w:r>
    </w:p>
    <w:p w:rsidR="00733445" w:rsidP="00733445">
      <w:pPr>
        <w:pStyle w:val="Version"/>
        <w:sectPr w:rsidSect="00B83C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C44" w:rsidP="00B83C44">
      <w:pPr>
        <w:pStyle w:val="SuperHeading"/>
      </w:pPr>
      <w:r w:rsidRPr="00B83C44">
        <w:t>AURBTY002 Design and build bicycle frames</w:t>
      </w:r>
    </w:p>
    <w:p w:rsidR="00000000" w:rsidRPr="00B83C44" w:rsidP="00B83C44">
      <w:pPr>
        <w:pStyle w:val="Heading1"/>
      </w:pPr>
      <w:bookmarkStart w:id="1" w:name="O_775786"/>
      <w:bookmarkEnd w:id="1"/>
      <w:r w:rsidRPr="00B83C44">
        <w:t>Modification History</w:t>
      </w:r>
    </w:p>
    <w:tbl>
      <w:tblPr>
        <w:tblW w:w="9639" w:type="dxa"/>
        <w:tblLayout w:type="fixed"/>
        <w:tblCellMar>
          <w:left w:w="62" w:type="dxa"/>
          <w:right w:w="62" w:type="dxa"/>
        </w:tblCellMar>
        <w:tblLook w:val="0000"/>
      </w:tblPr>
      <w:tblGrid>
        <w:gridCol w:w="2835"/>
        <w:gridCol w:w="6804"/>
      </w:tblGrid>
      <w:tr w:rsidTr="007334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4" w:rsidP="00B83C44">
            <w:pPr>
              <w:pStyle w:val="BodyText"/>
            </w:pPr>
            <w:r w:rsidRPr="00B83C4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4">
            <w:pPr>
              <w:pStyle w:val="BodyText"/>
              <w:rPr>
                <w:lang w:val="en-NZ"/>
              </w:rPr>
            </w:pPr>
            <w:r w:rsidRPr="00B83C44">
              <w:rPr>
                <w:rStyle w:val="SpecialBold"/>
              </w:rPr>
              <w:t>Comment</w:t>
            </w:r>
          </w:p>
        </w:tc>
      </w:tr>
      <w:tr w:rsidTr="007334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4">
            <w:pPr>
              <w:pStyle w:val="BodyText"/>
              <w:rPr>
                <w:lang w:val="en-NZ"/>
              </w:rPr>
            </w:pPr>
            <w:r w:rsidRPr="00B83C4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4" w:rsidP="00B83C44">
            <w:pPr>
              <w:pStyle w:val="BodyText"/>
            </w:pPr>
            <w:r w:rsidRPr="00B83C44">
              <w:t>New unit of competency.</w:t>
            </w:r>
          </w:p>
        </w:tc>
      </w:tr>
    </w:tbl>
    <w:p w:rsidR="00000000" w:rsidRPr="00B83C44" w:rsidP="00B83C44">
      <w:pPr>
        <w:pStyle w:val="BodyText"/>
      </w:pPr>
    </w:p>
    <w:p w:rsidR="00000000" w:rsidRPr="00B83C44" w:rsidP="00B83C44">
      <w:pPr>
        <w:pStyle w:val="AllowPageBreak"/>
      </w:pPr>
    </w:p>
    <w:p w:rsidR="00000000" w:rsidRPr="00B83C44" w:rsidP="00B83C44">
      <w:pPr>
        <w:pStyle w:val="Heading1"/>
      </w:pPr>
      <w:bookmarkStart w:id="2" w:name="O_775787"/>
      <w:bookmarkEnd w:id="2"/>
      <w:r w:rsidRPr="00B83C44">
        <w:t>Application</w:t>
      </w:r>
    </w:p>
    <w:p w:rsidR="00000000" w:rsidRPr="00B83C44" w:rsidP="00733445">
      <w:pPr>
        <w:pStyle w:val="BodyText"/>
      </w:pPr>
      <w:r w:rsidRPr="00B83C44">
        <w:t>This unit describes the performance outcomes required to design and build a bicycle frame. It involves preparing for the work, selecting and using specia</w:t>
      </w:r>
      <w:r w:rsidRPr="00B83C44">
        <w:t>list tools and equipment, identifying different frame materials and components, determining rider measurements, assembling the bicycle frame to customer specifications, and completing workplace processes and documentation.</w:t>
      </w:r>
    </w:p>
    <w:p w:rsidR="00000000" w:rsidRPr="00B83C44" w:rsidP="00733445">
      <w:pPr>
        <w:pStyle w:val="BodyText"/>
      </w:pPr>
      <w:r w:rsidRPr="00B83C44">
        <w:t>It applies to those working in t</w:t>
      </w:r>
      <w:r w:rsidRPr="00B83C44">
        <w:t>he bicycle retail, service and repair industry.</w:t>
      </w:r>
    </w:p>
    <w:p w:rsidR="00000000" w:rsidRPr="00B83C44" w:rsidP="00733445">
      <w:pPr>
        <w:pStyle w:val="BodyText"/>
      </w:pPr>
      <w:r w:rsidRPr="00B83C44">
        <w:t>No licensing, legislative, regulatory or certification requirements apply to this unit at the time of publication.</w:t>
      </w:r>
    </w:p>
    <w:p w:rsidR="00000000" w:rsidRPr="00B83C44" w:rsidP="00B83C44">
      <w:pPr>
        <w:pStyle w:val="Heading1"/>
      </w:pPr>
      <w:bookmarkStart w:id="3" w:name="O_775789"/>
      <w:bookmarkEnd w:id="3"/>
      <w:r w:rsidRPr="00B83C44">
        <w:t>Competency Field</w:t>
      </w:r>
    </w:p>
    <w:p w:rsidR="00000000" w:rsidRPr="00B83C44" w:rsidP="00733445">
      <w:pPr>
        <w:pStyle w:val="BodyText"/>
      </w:pPr>
      <w:r w:rsidRPr="00B83C44">
        <w:t>Bicycle</w:t>
      </w:r>
    </w:p>
    <w:p w:rsidR="00000000" w:rsidRPr="00B83C44" w:rsidP="00B83C44">
      <w:pPr>
        <w:pStyle w:val="Heading1"/>
      </w:pPr>
      <w:bookmarkStart w:id="4" w:name="O_775790"/>
      <w:bookmarkEnd w:id="4"/>
      <w:r w:rsidRPr="00B83C44">
        <w:t>Unit Sector</w:t>
      </w:r>
    </w:p>
    <w:p w:rsidR="00000000" w:rsidRPr="00B83C44" w:rsidP="00733445">
      <w:pPr>
        <w:pStyle w:val="BodyText"/>
      </w:pPr>
      <w:r w:rsidRPr="00B83C44">
        <w:t>Technical - Chassis and Frame</w:t>
      </w:r>
    </w:p>
    <w:p w:rsidR="00000000" w:rsidRPr="00B83C44" w:rsidP="00B83C44">
      <w:pPr>
        <w:pStyle w:val="Heading1"/>
      </w:pPr>
      <w:bookmarkStart w:id="5" w:name="O_775791"/>
      <w:bookmarkEnd w:id="5"/>
      <w:r w:rsidRPr="00B83C44">
        <w:t>Elements and Performance Criteria</w:t>
      </w:r>
    </w:p>
    <w:tbl>
      <w:tblPr>
        <w:tblW w:w="9639" w:type="dxa"/>
        <w:tblLayout w:type="fixed"/>
        <w:tblCellMar>
          <w:left w:w="62" w:type="dxa"/>
          <w:right w:w="62" w:type="dxa"/>
        </w:tblCellMar>
        <w:tblLook w:val="0000"/>
      </w:tblPr>
      <w:tblGrid>
        <w:gridCol w:w="2835"/>
        <w:gridCol w:w="6804"/>
      </w:tblGrid>
      <w:tr w:rsidTr="00B83C44">
        <w:tblPrEx>
          <w:tblW w:w="9639" w:type="dxa"/>
          <w:tblLayout w:type="fixed"/>
          <w:tblCellMar>
            <w:left w:w="62" w:type="dxa"/>
            <w:right w:w="62" w:type="dxa"/>
          </w:tblCellMar>
          <w:tblLook w:val="0000"/>
        </w:tblPrEx>
        <w:trPr>
          <w:trHeight w:val="139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BodyText"/>
            </w:pPr>
            <w:r w:rsidRPr="00B83C44">
              <w:rPr>
                <w:rStyle w:val="SpecialBold"/>
              </w:rPr>
              <w:t>Elements</w:t>
            </w:r>
          </w:p>
          <w:p w:rsidR="00000000" w:rsidRPr="00B83C44" w:rsidP="00B83C44">
            <w:pPr>
              <w:pStyle w:val="BodyText"/>
            </w:pPr>
            <w:r w:rsidRPr="00B83C4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BodyText"/>
            </w:pPr>
            <w:r w:rsidRPr="00B83C44">
              <w:rPr>
                <w:rStyle w:val="SpecialBold"/>
              </w:rPr>
              <w:t>Performance Criteria</w:t>
            </w:r>
          </w:p>
          <w:p w:rsidR="00000000" w:rsidP="00B83C44">
            <w:pPr>
              <w:pStyle w:val="BodyText"/>
              <w:rPr>
                <w:lang w:val="en-NZ"/>
              </w:rPr>
            </w:pPr>
            <w:r w:rsidRPr="00B83C44">
              <w:t>Performance criteria describe the performance needed to demonstrate achievement of the element. Where b</w:t>
            </w:r>
            <w:r w:rsidRPr="00B83C44">
              <w:t>old and italicised text is used, further information is detailed in the range of conditions section.</w:t>
            </w:r>
          </w:p>
        </w:tc>
      </w:tr>
      <w:tr w:rsidTr="00B83C4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
              <w:rPr>
                <w:lang w:val="en-NZ"/>
              </w:rPr>
            </w:pPr>
            <w:r w:rsidRPr="00B83C44">
              <w:t>1.</w:t>
            </w:r>
            <w:r w:rsidRPr="00B83C44">
              <w:tab/>
              <w:t xml:space="preserve">Identify frame </w:t>
            </w:r>
            <w:r w:rsidRPr="00B83C44">
              <w:t>requirements and prepare to design and build bicycle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
            </w:pPr>
            <w:r w:rsidRPr="00B83C44">
              <w:t>1.1</w:t>
            </w:r>
            <w:r w:rsidRPr="00B83C44">
              <w:tab/>
              <w:t>Job requirements are determined from workplace instructions</w:t>
            </w:r>
          </w:p>
          <w:p w:rsidR="00000000" w:rsidRPr="00B83C44" w:rsidP="00B83C44">
            <w:pPr>
              <w:pStyle w:val="List"/>
            </w:pPr>
            <w:r w:rsidRPr="00B83C44">
              <w:t>1.2</w:t>
            </w:r>
            <w:r w:rsidRPr="00B83C44">
              <w:tab/>
            </w:r>
            <w:r w:rsidRPr="00B83C44">
              <w:rPr>
                <w:rStyle w:val="BoldandItalics"/>
              </w:rPr>
              <w:t xml:space="preserve">Customer </w:t>
            </w:r>
            <w:r w:rsidRPr="00B83C44">
              <w:rPr>
                <w:rStyle w:val="BoldandItalics"/>
              </w:rPr>
              <w:t>requirements</w:t>
            </w:r>
            <w:r w:rsidRPr="00B83C44">
              <w:t xml:space="preserve"> are discussed and confirmed </w:t>
            </w:r>
          </w:p>
          <w:p w:rsidR="00000000" w:rsidRPr="00B83C44" w:rsidP="00B83C44">
            <w:pPr>
              <w:pStyle w:val="List"/>
            </w:pPr>
            <w:r w:rsidRPr="00B83C44">
              <w:t>1.3</w:t>
            </w:r>
            <w:r w:rsidRPr="00B83C44">
              <w:tab/>
              <w:t>Physical attributes of rider and his or her riding style are assessed using sizing cycle, observation and measurements</w:t>
            </w:r>
            <w:r w:rsidRPr="00B83C44">
              <w:rPr>
                <w:rStyle w:val="BoldandItalics"/>
              </w:rPr>
              <w:t xml:space="preserve"> </w:t>
            </w:r>
          </w:p>
          <w:p w:rsidR="00000000" w:rsidRPr="00B83C44" w:rsidP="00B83C44">
            <w:pPr>
              <w:pStyle w:val="List"/>
            </w:pPr>
            <w:r w:rsidRPr="00B83C44">
              <w:t>1.4</w:t>
            </w:r>
            <w:r w:rsidRPr="00B83C44">
              <w:tab/>
              <w:t>Bicycle frame design principles and design are researched and component specifications</w:t>
            </w:r>
            <w:r w:rsidRPr="00B83C44">
              <w:t xml:space="preserve"> checked </w:t>
            </w:r>
          </w:p>
          <w:p w:rsidR="00000000" w:rsidP="00B83C44">
            <w:pPr>
              <w:pStyle w:val="List"/>
              <w:rPr>
                <w:lang w:val="en-NZ"/>
              </w:rPr>
            </w:pPr>
            <w:r w:rsidRPr="00B83C44">
              <w:t>1.5</w:t>
            </w:r>
            <w:r w:rsidRPr="00B83C44">
              <w:tab/>
              <w:t>Work plan and build instructions are prepared to use materials and time efficiently and minimise waste</w:t>
            </w:r>
          </w:p>
        </w:tc>
      </w:tr>
      <w:tr w:rsidTr="00B83C4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
              <w:rPr>
                <w:lang w:val="en-NZ"/>
              </w:rPr>
            </w:pPr>
            <w:r w:rsidRPr="00B83C44">
              <w:t>2.</w:t>
            </w:r>
            <w:r w:rsidRPr="00B83C44">
              <w:tab/>
              <w:t>Design bicycle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
            </w:pPr>
            <w:r w:rsidRPr="00B83C44">
              <w:t>2.1</w:t>
            </w:r>
            <w:r w:rsidRPr="00B83C44">
              <w:tab/>
            </w:r>
            <w:r w:rsidRPr="00B83C44">
              <w:t>Frame is designed to meet customer measurements and requirements, using a bicycle computer-aided design (CAD) program or other means</w:t>
            </w:r>
          </w:p>
          <w:p w:rsidR="00000000" w:rsidRPr="00B83C44" w:rsidP="00B83C44">
            <w:pPr>
              <w:pStyle w:val="List"/>
            </w:pPr>
            <w:r w:rsidRPr="00B83C44">
              <w:t>2.2</w:t>
            </w:r>
            <w:r w:rsidRPr="00B83C44">
              <w:tab/>
              <w:t>Frame tubing requirements are specified in terms of diameter and wall thickness to meet durability and user requirement</w:t>
            </w:r>
            <w:r w:rsidRPr="00B83C44">
              <w:t>s</w:t>
            </w:r>
          </w:p>
          <w:p w:rsidR="00000000" w:rsidRPr="00B83C44" w:rsidP="00B83C44">
            <w:pPr>
              <w:pStyle w:val="List"/>
            </w:pPr>
            <w:r w:rsidRPr="00B83C44">
              <w:t>2.3</w:t>
            </w:r>
            <w:r w:rsidRPr="00B83C44">
              <w:tab/>
              <w:t>Required parts and materials and their availability are determined</w:t>
            </w:r>
          </w:p>
          <w:p w:rsidR="00000000" w:rsidRPr="00B83C44" w:rsidP="00B83C44">
            <w:pPr>
              <w:pStyle w:val="List"/>
            </w:pPr>
            <w:r w:rsidRPr="00B83C44">
              <w:t>2.4</w:t>
            </w:r>
            <w:r w:rsidRPr="00B83C44">
              <w:tab/>
              <w:t>Frame costs are documented and customer approval is obtained</w:t>
            </w:r>
          </w:p>
          <w:p w:rsidR="00000000" w:rsidP="00B83C44">
            <w:pPr>
              <w:pStyle w:val="List"/>
              <w:rPr>
                <w:lang w:val="en-NZ"/>
              </w:rPr>
            </w:pPr>
            <w:r w:rsidRPr="00B83C44">
              <w:t>2.5</w:t>
            </w:r>
            <w:r w:rsidRPr="00B83C44">
              <w:tab/>
              <w:t>Order is placed with suppliers for frame materials, parts and components</w:t>
            </w:r>
          </w:p>
        </w:tc>
      </w:tr>
      <w:tr w:rsidTr="00B83C4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
              <w:rPr>
                <w:lang w:val="en-NZ"/>
              </w:rPr>
            </w:pPr>
            <w:r w:rsidRPr="00B83C44">
              <w:t>3.</w:t>
            </w:r>
            <w:r w:rsidRPr="00B83C44">
              <w:tab/>
              <w:t>Prepare for frame building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
            </w:pPr>
            <w:r w:rsidRPr="00B83C44">
              <w:t>3.1</w:t>
            </w:r>
            <w:r w:rsidRPr="00B83C44">
              <w:tab/>
            </w:r>
            <w:r w:rsidRPr="00B83C44">
              <w:rPr>
                <w:rStyle w:val="BoldandItalics"/>
              </w:rPr>
              <w:t xml:space="preserve">Frame </w:t>
            </w:r>
            <w:r w:rsidRPr="00B83C44">
              <w:rPr>
                <w:rStyle w:val="BoldandItalics"/>
              </w:rPr>
              <w:t>building methods</w:t>
            </w:r>
            <w:r w:rsidRPr="00B83C44">
              <w:t xml:space="preserve"> and sequence, and access to required tools and equipment, are planned</w:t>
            </w:r>
          </w:p>
          <w:p w:rsidR="00000000" w:rsidRPr="00B83C44" w:rsidP="00B83C44">
            <w:pPr>
              <w:pStyle w:val="List"/>
            </w:pPr>
            <w:r w:rsidRPr="00B83C44">
              <w:t>3.2</w:t>
            </w:r>
            <w:r w:rsidRPr="00B83C44">
              <w:tab/>
              <w:t>Parts are laid out and checked for damaged or missing components</w:t>
            </w:r>
          </w:p>
          <w:p w:rsidR="00000000" w:rsidRPr="00B83C44" w:rsidP="00B83C44">
            <w:pPr>
              <w:pStyle w:val="List"/>
            </w:pPr>
            <w:r w:rsidRPr="00B83C44">
              <w:t>3.3</w:t>
            </w:r>
            <w:r w:rsidRPr="00B83C44">
              <w:tab/>
              <w:t>Fabrication tooling and jig set-up are selected and checked for serviceability</w:t>
            </w:r>
          </w:p>
          <w:p w:rsidR="00000000" w:rsidP="00B83C44">
            <w:pPr>
              <w:pStyle w:val="List"/>
              <w:rPr>
                <w:lang w:val="en-NZ"/>
              </w:rPr>
            </w:pPr>
            <w:r w:rsidRPr="00B83C44">
              <w:t>3.4</w:t>
            </w:r>
            <w:r w:rsidRPr="00B83C44">
              <w:tab/>
              <w:t>Welding, braz</w:t>
            </w:r>
            <w:r w:rsidRPr="00B83C44">
              <w:t>ing or bonding equipment and materials are set up</w:t>
            </w:r>
          </w:p>
        </w:tc>
      </w:tr>
      <w:tr w:rsidTr="00B83C4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
              <w:rPr>
                <w:lang w:val="en-NZ"/>
              </w:rPr>
            </w:pPr>
            <w:r w:rsidRPr="00B83C44">
              <w:t>4.</w:t>
            </w:r>
            <w:r w:rsidRPr="00B83C44">
              <w:tab/>
              <w:t>Build bicycle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
            </w:pPr>
            <w:r w:rsidRPr="00B83C44">
              <w:t>4.1</w:t>
            </w:r>
            <w:r w:rsidRPr="00B83C44">
              <w:tab/>
              <w:t>Tools and equipment, including personal protective equipment (PPE), are selected and checked for serviceability</w:t>
            </w:r>
          </w:p>
          <w:p w:rsidR="00000000" w:rsidRPr="00B83C44" w:rsidP="00B83C44">
            <w:pPr>
              <w:pStyle w:val="List"/>
            </w:pPr>
            <w:r w:rsidRPr="00B83C44">
              <w:t>4.2</w:t>
            </w:r>
            <w:r w:rsidRPr="00B83C44">
              <w:tab/>
              <w:t xml:space="preserve">Frame building activities are carried out according to design </w:t>
            </w:r>
            <w:r w:rsidRPr="00B83C44">
              <w:t xml:space="preserve">drawing, work plan, and </w:t>
            </w:r>
            <w:r w:rsidRPr="00B83C44">
              <w:rPr>
                <w:rStyle w:val="BoldandItalics"/>
              </w:rPr>
              <w:t>safety and environmental requirements</w:t>
            </w:r>
          </w:p>
          <w:p w:rsidR="00000000" w:rsidRPr="00B83C44" w:rsidP="00B83C44">
            <w:pPr>
              <w:pStyle w:val="List"/>
            </w:pPr>
            <w:r w:rsidRPr="00B83C44">
              <w:t>4.3</w:t>
            </w:r>
            <w:r w:rsidRPr="00B83C44">
              <w:tab/>
              <w:t>Hazards associated with the work are identified and risks are managed</w:t>
            </w:r>
          </w:p>
          <w:p w:rsidR="00000000" w:rsidP="00B83C44">
            <w:pPr>
              <w:pStyle w:val="List"/>
              <w:rPr>
                <w:lang w:val="en-NZ"/>
              </w:rPr>
            </w:pPr>
            <w:r w:rsidRPr="00B83C44">
              <w:t>4.4</w:t>
            </w:r>
            <w:r w:rsidRPr="00B83C44">
              <w:tab/>
              <w:t xml:space="preserve">Design drawing angles, measurements and frame alignment are checked throughout the building process and adjustments </w:t>
            </w:r>
            <w:r w:rsidRPr="00B83C44">
              <w:t>are made as required</w:t>
            </w:r>
          </w:p>
        </w:tc>
      </w:tr>
      <w:tr w:rsidTr="00B83C44">
        <w:tblPrEx>
          <w:tblW w:w="9639" w:type="dxa"/>
          <w:tblLayout w:type="fixed"/>
          <w:tblCellMar>
            <w:left w:w="62" w:type="dxa"/>
            <w:right w:w="62" w:type="dxa"/>
          </w:tblCellMar>
          <w:tblLook w:val="0000"/>
        </w:tblPrEx>
        <w:trPr>
          <w:trHeight w:val="215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
              <w:rPr>
                <w:lang w:val="en-NZ"/>
              </w:rPr>
            </w:pPr>
            <w:r w:rsidRPr="00B83C44">
              <w:t>5.</w:t>
            </w:r>
            <w:r w:rsidRPr="00B83C44">
              <w:tab/>
              <w:t>Paint and finish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
            </w:pPr>
            <w:r w:rsidRPr="00B83C44">
              <w:t>5.1</w:t>
            </w:r>
            <w:r w:rsidRPr="00B83C44">
              <w:tab/>
              <w:t>Frame is prepared for painting and finishing</w:t>
            </w:r>
          </w:p>
          <w:p w:rsidR="00000000" w:rsidRPr="00B83C44" w:rsidP="00B83C44">
            <w:pPr>
              <w:pStyle w:val="List"/>
            </w:pPr>
            <w:r w:rsidRPr="00B83C44">
              <w:t>5.2</w:t>
            </w:r>
            <w:r w:rsidRPr="00B83C44">
              <w:tab/>
              <w:t xml:space="preserve">Paint or finish is prepared and applied according to job and customer requirements and workplace instructions </w:t>
            </w:r>
          </w:p>
          <w:p w:rsidR="00000000" w:rsidRPr="00B83C44" w:rsidP="00B83C44">
            <w:pPr>
              <w:pStyle w:val="List"/>
            </w:pPr>
            <w:r w:rsidRPr="00B83C44">
              <w:t>5.3</w:t>
            </w:r>
            <w:r w:rsidRPr="00B83C44">
              <w:tab/>
            </w:r>
            <w:r w:rsidRPr="00B83C44">
              <w:t>Safety and environmental requirements, including the use of PPE and adequate ventilation during frame painting, are followed</w:t>
            </w:r>
          </w:p>
          <w:p w:rsidR="00000000" w:rsidP="00B83C44">
            <w:pPr>
              <w:pStyle w:val="List"/>
              <w:rPr>
                <w:lang w:val="en-NZ"/>
              </w:rPr>
            </w:pPr>
            <w:r w:rsidRPr="00B83C44">
              <w:t>5.4</w:t>
            </w:r>
            <w:r w:rsidRPr="00B83C44">
              <w:tab/>
              <w:t xml:space="preserve">Visible paint defects are removed or repainted according to workplace procedures and quality requirements </w:t>
            </w:r>
          </w:p>
        </w:tc>
      </w:tr>
      <w:tr w:rsidTr="00B83C4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
              <w:rPr>
                <w:lang w:val="en-NZ"/>
              </w:rPr>
            </w:pPr>
            <w:r w:rsidRPr="00B83C44">
              <w:t>6.</w:t>
            </w:r>
            <w:r w:rsidRPr="00B83C44">
              <w:tab/>
              <w:t>Complete work pr</w:t>
            </w:r>
            <w:r w:rsidRPr="00B83C44">
              <w:t>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
            </w:pPr>
            <w:r w:rsidRPr="00B83C44">
              <w:t>6.1</w:t>
            </w:r>
            <w:r w:rsidRPr="00B83C44">
              <w:tab/>
              <w:t>Final inspection is made to ensure work meets workplace expectations and bicycle is presented ready for use</w:t>
            </w:r>
          </w:p>
          <w:p w:rsidR="00000000" w:rsidRPr="00B83C44" w:rsidP="00B83C44">
            <w:pPr>
              <w:pStyle w:val="List"/>
            </w:pPr>
            <w:r w:rsidRPr="00B83C44">
              <w:t>6.2</w:t>
            </w:r>
            <w:r w:rsidRPr="00B83C44">
              <w:tab/>
              <w:t>Work area is cleaned, waste and non-recyclable materials are disposed of, and recyclable material is collected and stored</w:t>
            </w:r>
          </w:p>
          <w:p w:rsidR="00000000" w:rsidRPr="00B83C44" w:rsidP="00B83C44">
            <w:pPr>
              <w:pStyle w:val="List"/>
            </w:pPr>
            <w:r w:rsidRPr="00B83C44">
              <w:t>6.3</w:t>
            </w:r>
            <w:r w:rsidRPr="00B83C44">
              <w:tab/>
              <w:t xml:space="preserve">Tools </w:t>
            </w:r>
            <w:r w:rsidRPr="00B83C44">
              <w:t>and equipment are checked, reported if faulty, and stored according to workplace procedures</w:t>
            </w:r>
          </w:p>
          <w:p w:rsidR="00000000" w:rsidRPr="00B83C44" w:rsidP="00B83C44">
            <w:pPr>
              <w:pStyle w:val="List"/>
            </w:pPr>
            <w:r w:rsidRPr="00B83C44">
              <w:t>6.4</w:t>
            </w:r>
            <w:r w:rsidRPr="00B83C44">
              <w:tab/>
              <w:t>Workplace documentation is processed according to workplace procedures</w:t>
            </w:r>
          </w:p>
        </w:tc>
      </w:tr>
    </w:tbl>
    <w:p w:rsidR="00000000" w:rsidRPr="00B83C44" w:rsidP="00B83C44">
      <w:pPr>
        <w:pStyle w:val="BodyText"/>
      </w:pPr>
    </w:p>
    <w:p w:rsidR="00000000" w:rsidRPr="00B83C44" w:rsidP="00B83C44">
      <w:pPr>
        <w:pStyle w:val="AllowPageBreak"/>
      </w:pPr>
    </w:p>
    <w:p w:rsidR="00000000" w:rsidRPr="00B83C44" w:rsidP="00B83C44">
      <w:pPr>
        <w:pStyle w:val="Heading1"/>
      </w:pPr>
      <w:bookmarkStart w:id="6" w:name="O_775792"/>
      <w:bookmarkEnd w:id="6"/>
      <w:r w:rsidRPr="00B83C44">
        <w:t>Foundation Skills</w:t>
      </w:r>
    </w:p>
    <w:p w:rsidR="00000000" w:rsidRPr="00B83C44" w:rsidP="00733445">
      <w:pPr>
        <w:pStyle w:val="BodyText"/>
      </w:pPr>
      <w:r w:rsidRPr="00B83C44">
        <w:t>This section describes those language, literacy, num</w:t>
      </w:r>
      <w:r w:rsidRPr="00B83C44">
        <w:t>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83C4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BodyText"/>
            </w:pPr>
            <w:r w:rsidRPr="00B83C4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rPr>
                <w:rStyle w:val="SpecialBold"/>
              </w:rPr>
              <w:t>Description</w:t>
            </w:r>
          </w:p>
        </w:tc>
      </w:tr>
      <w:tr w:rsidTr="00B83C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Bullet"/>
              <w:rPr>
                <w:lang w:val="en-NZ"/>
              </w:rPr>
            </w:pPr>
            <w:r w:rsidRPr="00B83C44">
              <w:t>research information to maintain and update knowledge of bicycle frame designs.</w:t>
            </w:r>
          </w:p>
        </w:tc>
      </w:tr>
      <w:tr w:rsidTr="00B83C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Bullet"/>
              <w:rPr>
                <w:lang w:val="en-NZ"/>
              </w:rPr>
            </w:pPr>
            <w:r w:rsidRPr="00B83C44">
              <w:t>legibly and accurately fill out workplace documentation, including design specifications.</w:t>
            </w:r>
          </w:p>
        </w:tc>
      </w:tr>
      <w:tr w:rsidTr="00B83C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Bullet"/>
              <w:rPr>
                <w:lang w:val="en-NZ"/>
              </w:rPr>
            </w:pPr>
            <w:r w:rsidRPr="00B83C44">
              <w:t>ask questions to clarify instructions and requirements, including with customers and suppliers.</w:t>
            </w:r>
          </w:p>
        </w:tc>
      </w:tr>
      <w:tr w:rsidTr="00B83C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Bullet"/>
            </w:pPr>
            <w:r w:rsidRPr="00B83C44">
              <w:t>identify and tak</w:t>
            </w:r>
            <w:r w:rsidRPr="00B83C44">
              <w:t>e customer measurements</w:t>
            </w:r>
          </w:p>
          <w:p w:rsidR="00000000" w:rsidRPr="00B83C44" w:rsidP="00B83C44">
            <w:pPr>
              <w:pStyle w:val="ListBullet"/>
            </w:pPr>
            <w:r w:rsidRPr="00B83C44">
              <w:t>identify and interpret codes and serial numbers relating to component specifications</w:t>
            </w:r>
          </w:p>
          <w:p w:rsidR="00000000" w:rsidRPr="00B83C44" w:rsidP="00B83C44">
            <w:pPr>
              <w:pStyle w:val="ListBullet"/>
            </w:pPr>
            <w:r w:rsidRPr="00B83C44">
              <w:t>use and interpret sizing cycle electronic measurement equipment</w:t>
            </w:r>
          </w:p>
          <w:p w:rsidR="00000000" w:rsidRPr="00B83C44" w:rsidP="00B83C44">
            <w:pPr>
              <w:pStyle w:val="ListBullet"/>
            </w:pPr>
            <w:r w:rsidRPr="00B83C44">
              <w:t>use basic mathematical operations to calculate:</w:t>
            </w:r>
          </w:p>
          <w:p w:rsidR="00000000" w:rsidRPr="00B83C44" w:rsidP="00B83C44">
            <w:pPr>
              <w:pStyle w:val="ListBullet2"/>
            </w:pPr>
            <w:r w:rsidRPr="00B83C44">
              <w:t>specifications from drawing measur</w:t>
            </w:r>
            <w:r w:rsidRPr="00B83C44">
              <w:t>ements</w:t>
            </w:r>
          </w:p>
          <w:p w:rsidR="00000000" w:rsidP="00B83C44">
            <w:pPr>
              <w:pStyle w:val="ListBullet2"/>
              <w:rPr>
                <w:lang w:val="en-NZ"/>
              </w:rPr>
            </w:pPr>
            <w:r w:rsidRPr="00B83C44">
              <w:t>costs of repair.</w:t>
            </w:r>
          </w:p>
        </w:tc>
      </w:tr>
      <w:tr w:rsidTr="00B83C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Bullet"/>
              <w:rPr>
                <w:lang w:val="en-NZ"/>
              </w:rPr>
            </w:pPr>
            <w:r w:rsidRPr="00B83C44">
              <w:t>select and use appropriate equipment, frame materials, CAD drawings and processes to design and build bicycle frames.</w:t>
            </w:r>
          </w:p>
        </w:tc>
      </w:tr>
      <w:tr w:rsidTr="00B83C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ListBullet"/>
              <w:rPr>
                <w:lang w:val="en-NZ"/>
              </w:rPr>
            </w:pPr>
            <w:r w:rsidRPr="00B83C44">
              <w:t>apply research information to job requirements.</w:t>
            </w:r>
          </w:p>
        </w:tc>
      </w:tr>
      <w:tr w:rsidTr="00B83C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Bullet"/>
            </w:pPr>
            <w:r w:rsidRPr="00B83C44">
              <w:t xml:space="preserve">use bicycle CAD drawing and computer system </w:t>
            </w:r>
          </w:p>
          <w:p w:rsidR="00000000" w:rsidRPr="00B83C44" w:rsidP="00B83C44">
            <w:pPr>
              <w:pStyle w:val="ListBullet"/>
            </w:pPr>
            <w:r w:rsidRPr="00B83C44">
              <w:t>use specialist tools and equipment in line with workplace procedures.</w:t>
            </w:r>
          </w:p>
        </w:tc>
      </w:tr>
    </w:tbl>
    <w:p w:rsidR="00000000" w:rsidRPr="00B83C44" w:rsidP="00B83C44">
      <w:pPr>
        <w:pStyle w:val="BodyText"/>
      </w:pPr>
    </w:p>
    <w:p w:rsidR="00000000" w:rsidRPr="00B83C44" w:rsidP="00B83C44">
      <w:pPr>
        <w:pStyle w:val="AllowPageBreak"/>
      </w:pPr>
    </w:p>
    <w:p w:rsidR="00000000" w:rsidRPr="00B83C44" w:rsidP="00B83C44">
      <w:pPr>
        <w:pStyle w:val="Heading1"/>
      </w:pPr>
      <w:bookmarkStart w:id="7" w:name="O_775793"/>
      <w:bookmarkEnd w:id="7"/>
      <w:r w:rsidRPr="00B83C44">
        <w:t>Range of Conditions</w:t>
      </w:r>
    </w:p>
    <w:p w:rsidR="00000000" w:rsidRPr="00B83C44" w:rsidP="00733445">
      <w:pPr>
        <w:pStyle w:val="BodyText"/>
      </w:pPr>
      <w:r w:rsidRPr="00B83C44">
        <w:t>This section specifies work environments and conditions that may affect perform</w:t>
      </w:r>
      <w:r w:rsidRPr="00B83C44">
        <w:t>ance. Essential operating conditions that may be present (depending on the work situation, needs of the candidate, accessibility of the item, and local industry and regional contexts) are included. Bold italicised wording, if used in the performance criter</w:t>
      </w:r>
      <w:r w:rsidRPr="00B83C44">
        <w:t>ia, is detailed below.</w:t>
      </w:r>
    </w:p>
    <w:tbl>
      <w:tblPr>
        <w:tblW w:w="9639" w:type="dxa"/>
        <w:tblLayout w:type="fixed"/>
        <w:tblCellMar>
          <w:left w:w="62" w:type="dxa"/>
          <w:right w:w="62" w:type="dxa"/>
        </w:tblCellMar>
        <w:tblLook w:val="0000"/>
      </w:tblPr>
      <w:tblGrid>
        <w:gridCol w:w="2835"/>
        <w:gridCol w:w="6804"/>
      </w:tblGrid>
      <w:tr w:rsidTr="00B83C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rPr>
                <w:rStyle w:val="BoldandItalics"/>
              </w:rPr>
              <w:t>Customer requirements</w:t>
            </w:r>
            <w:r w:rsidRPr="00B83C44">
              <w:rPr>
                <w:rStyle w:val="SpecialBold"/>
              </w:rPr>
              <w:t xml:space="preserve"> </w:t>
            </w:r>
            <w:r w:rsidRPr="00B83C4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Bullet"/>
            </w:pPr>
            <w:r w:rsidRPr="00B83C44">
              <w:t>intended use of bicycle</w:t>
            </w:r>
          </w:p>
          <w:p w:rsidR="00000000" w:rsidRPr="00B83C44" w:rsidP="00B83C44">
            <w:pPr>
              <w:pStyle w:val="ListBullet"/>
            </w:pPr>
            <w:r w:rsidRPr="00B83C44">
              <w:t>preferred design</w:t>
            </w:r>
          </w:p>
          <w:p w:rsidR="00000000" w:rsidRPr="00B83C44" w:rsidP="00B83C44">
            <w:pPr>
              <w:pStyle w:val="ListBullet"/>
            </w:pPr>
            <w:r w:rsidRPr="00B83C44">
              <w:t>required construction methods and finish</w:t>
            </w:r>
          </w:p>
          <w:p w:rsidR="00000000" w:rsidRPr="00B83C44" w:rsidP="00B83C44">
            <w:pPr>
              <w:pStyle w:val="ListBullet"/>
            </w:pPr>
            <w:r w:rsidRPr="00B83C44">
              <w:t>two of the following frame materials:</w:t>
            </w:r>
          </w:p>
          <w:p w:rsidR="00000000" w:rsidRPr="00B83C44" w:rsidP="00B83C44">
            <w:pPr>
              <w:pStyle w:val="ListBullet2"/>
            </w:pPr>
            <w:r w:rsidRPr="00B83C44">
              <w:t>steel</w:t>
            </w:r>
          </w:p>
          <w:p w:rsidR="00000000" w:rsidRPr="00B83C44" w:rsidP="00B83C44">
            <w:pPr>
              <w:pStyle w:val="ListBullet2"/>
            </w:pPr>
            <w:r w:rsidRPr="00B83C44">
              <w:t>titanium</w:t>
            </w:r>
          </w:p>
          <w:p w:rsidR="00000000" w:rsidRPr="00B83C44" w:rsidP="00B83C44">
            <w:pPr>
              <w:pStyle w:val="ListBullet2"/>
            </w:pPr>
            <w:r w:rsidRPr="00B83C44">
              <w:t>composite</w:t>
            </w:r>
          </w:p>
          <w:p w:rsidR="00000000" w:rsidP="00B83C44">
            <w:pPr>
              <w:pStyle w:val="ListBullet2"/>
              <w:rPr>
                <w:lang w:val="en-NZ"/>
              </w:rPr>
            </w:pPr>
            <w:r w:rsidRPr="00B83C44">
              <w:t>aluminium.</w:t>
            </w:r>
          </w:p>
        </w:tc>
      </w:tr>
      <w:tr w:rsidTr="00B83C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rPr>
                <w:rStyle w:val="BoldandItalics"/>
              </w:rPr>
              <w:t xml:space="preserve">Frame building methods </w:t>
            </w:r>
            <w:r w:rsidRPr="00B83C4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Bullet"/>
            </w:pPr>
            <w:r w:rsidRPr="00B83C44">
              <w:t>bicycle CAD drawings</w:t>
            </w:r>
          </w:p>
          <w:p w:rsidR="00000000" w:rsidRPr="00B83C44" w:rsidP="00B83C44">
            <w:pPr>
              <w:pStyle w:val="ListBullet"/>
            </w:pPr>
            <w:r w:rsidRPr="00B83C44">
              <w:t>tube cutting, mitreing and preparation</w:t>
            </w:r>
          </w:p>
          <w:p w:rsidR="00000000" w:rsidRPr="00B83C44" w:rsidP="00B83C44">
            <w:pPr>
              <w:pStyle w:val="ListBullet"/>
            </w:pPr>
            <w:r w:rsidRPr="00B83C44">
              <w:t>welding</w:t>
            </w:r>
          </w:p>
          <w:p w:rsidR="00000000" w:rsidRPr="00B83C44" w:rsidP="00B83C44">
            <w:pPr>
              <w:pStyle w:val="ListBullet"/>
            </w:pPr>
            <w:r w:rsidRPr="00B83C44">
              <w:t>brazing</w:t>
            </w:r>
          </w:p>
          <w:p w:rsidR="00000000" w:rsidRPr="00B83C44" w:rsidP="00B83C44">
            <w:pPr>
              <w:pStyle w:val="ListBullet"/>
            </w:pPr>
            <w:r w:rsidRPr="00B83C44">
              <w:t>bonding</w:t>
            </w:r>
          </w:p>
          <w:p w:rsidR="00000000" w:rsidRPr="00B83C44" w:rsidP="00B83C44">
            <w:pPr>
              <w:pStyle w:val="ListBullet"/>
            </w:pPr>
            <w:r w:rsidRPr="00B83C44">
              <w:t>using frame jig</w:t>
            </w:r>
          </w:p>
          <w:p w:rsidR="00000000" w:rsidRPr="00B83C44" w:rsidP="00B83C44">
            <w:pPr>
              <w:pStyle w:val="ListBullet"/>
            </w:pPr>
            <w:r w:rsidRPr="00B83C44">
              <w:t>controlling distortion and misalignment</w:t>
            </w:r>
          </w:p>
          <w:p w:rsidR="00000000" w:rsidP="00B83C44">
            <w:pPr>
              <w:pStyle w:val="ListBullet"/>
              <w:rPr>
                <w:lang w:val="en-NZ"/>
              </w:rPr>
            </w:pPr>
            <w:r w:rsidRPr="00B83C44">
              <w:t>painting and surface finishing.</w:t>
            </w:r>
          </w:p>
        </w:tc>
      </w:tr>
      <w:tr w:rsidTr="00B83C4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C44">
            <w:pPr>
              <w:pStyle w:val="BodyText"/>
              <w:rPr>
                <w:lang w:val="en-NZ"/>
              </w:rPr>
            </w:pPr>
            <w:r w:rsidRPr="00B83C44">
              <w:rPr>
                <w:rStyle w:val="BoldandItalics"/>
              </w:rPr>
              <w:t>Safety and environmental requirements</w:t>
            </w:r>
            <w:r w:rsidRPr="00B83C4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C44" w:rsidP="00B83C44">
            <w:pPr>
              <w:pStyle w:val="ListBullet"/>
            </w:pPr>
            <w:r w:rsidRPr="00B83C44">
              <w:t xml:space="preserve">work health and safety (WHS) </w:t>
            </w:r>
            <w:r w:rsidRPr="00B83C44">
              <w:t>and occupational health and safety (OHS) requirements, including procedures for:</w:t>
            </w:r>
          </w:p>
          <w:p w:rsidR="00000000" w:rsidRPr="00B83C44" w:rsidP="00B83C44">
            <w:pPr>
              <w:pStyle w:val="ListBullet2"/>
            </w:pPr>
            <w:r w:rsidRPr="00B83C44">
              <w:t>manually handling bicycle frames</w:t>
            </w:r>
          </w:p>
          <w:p w:rsidR="00000000" w:rsidRPr="00B83C44" w:rsidP="00B83C44">
            <w:pPr>
              <w:pStyle w:val="ListBullet2"/>
            </w:pPr>
            <w:r w:rsidRPr="00B83C44">
              <w:t>identifying workplace hazards</w:t>
            </w:r>
          </w:p>
          <w:p w:rsidR="00000000" w:rsidRPr="00B83C44" w:rsidP="00B83C44">
            <w:pPr>
              <w:pStyle w:val="ListBullet2"/>
            </w:pPr>
            <w:r w:rsidRPr="00B83C44">
              <w:t>using PPE</w:t>
            </w:r>
          </w:p>
          <w:p w:rsidR="00000000" w:rsidRPr="00B83C44" w:rsidP="00B83C44">
            <w:pPr>
              <w:pStyle w:val="ListBullet"/>
            </w:pPr>
            <w:r w:rsidRPr="00B83C44">
              <w:t>environmental requirements, including procedures for disposing of waste materials.</w:t>
            </w:r>
          </w:p>
        </w:tc>
      </w:tr>
    </w:tbl>
    <w:p w:rsidR="00000000" w:rsidRPr="00B83C44" w:rsidP="00B83C44">
      <w:pPr>
        <w:pStyle w:val="BodyText"/>
      </w:pPr>
    </w:p>
    <w:p w:rsidR="00000000" w:rsidRPr="00B83C44" w:rsidP="00B83C44">
      <w:pPr>
        <w:pStyle w:val="AllowPageBreak"/>
      </w:pPr>
    </w:p>
    <w:p w:rsidR="00000000" w:rsidRPr="00B83C44" w:rsidP="00B83C44">
      <w:pPr>
        <w:pStyle w:val="Heading1"/>
      </w:pPr>
      <w:bookmarkStart w:id="8" w:name="O_775794"/>
      <w:bookmarkEnd w:id="8"/>
      <w:r w:rsidRPr="00B83C44">
        <w:t>Unit Mapping Information</w:t>
      </w:r>
    </w:p>
    <w:p w:rsidR="00000000" w:rsidRPr="00B83C44" w:rsidP="00733445">
      <w:pPr>
        <w:pStyle w:val="BodyText"/>
      </w:pPr>
      <w:r w:rsidRPr="00B83C44">
        <w:t>Equivalent to AURBTY4002 Design and build bicycle frames</w:t>
      </w:r>
    </w:p>
    <w:p w:rsidR="00000000" w:rsidRPr="00B83C44" w:rsidP="00B83C44">
      <w:pPr>
        <w:pStyle w:val="Heading1"/>
      </w:pPr>
      <w:bookmarkStart w:id="9" w:name="O_775801"/>
      <w:bookmarkEnd w:id="9"/>
      <w:r w:rsidRPr="00B83C44">
        <w:t>Links</w:t>
      </w:r>
    </w:p>
    <w:p w:rsidR="00000000" w:rsidRPr="00B83C44" w:rsidP="00733445">
      <w:pPr>
        <w:pStyle w:val="BodyText"/>
      </w:pPr>
      <w:r w:rsidRPr="00B83C4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7967">
        <w:rPr>
          <w:rStyle w:val="Hyperlink"/>
        </w:rPr>
        <w:t>https://vetnet.gov.au/Pages/TrainingDocs.aspx?q=b4278d82-d487-4070-a8c4-78045ec695b1</w:t>
      </w:r>
      <w:r>
        <w:fldChar w:fldCharType="end"/>
      </w:r>
    </w:p>
    <w:p w:rsidR="00000000" w:rsidRPr="00B83C44" w:rsidP="00733445">
      <w:pPr>
        <w:pStyle w:val="BodyText"/>
        <w:sectPr w:rsidSect="00B83C44">
          <w:headerReference w:type="default" r:id="rId10"/>
          <w:footerReference w:type="default" r:id="rId11"/>
          <w:pgSz w:w="11908" w:h="16833"/>
          <w:pgMar w:top="1702" w:right="1418" w:bottom="1702" w:left="1418" w:header="992" w:footer="992" w:gutter="0"/>
          <w:cols w:space="720"/>
          <w:noEndnote/>
          <w:docGrid w:linePitch="299"/>
        </w:sectPr>
      </w:pPr>
    </w:p>
    <w:p w:rsidR="00000000" w:rsidRPr="00B83C44" w:rsidP="00B83C44">
      <w:pPr>
        <w:pStyle w:val="SuperHeading"/>
      </w:pPr>
      <w:r w:rsidRPr="00B83C44">
        <w:t>Assessment Requirements for AURBTY002 Design and build bicycle frames</w:t>
      </w:r>
    </w:p>
    <w:p w:rsidR="00000000" w:rsidRPr="00B83C44" w:rsidP="00B83C44">
      <w:pPr>
        <w:pStyle w:val="Heading1"/>
      </w:pPr>
      <w:bookmarkStart w:id="10" w:name="O_775796"/>
      <w:bookmarkEnd w:id="10"/>
      <w:r w:rsidRPr="00B83C44">
        <w:t>Modification History</w:t>
      </w:r>
    </w:p>
    <w:tbl>
      <w:tblPr>
        <w:tblW w:w="9639" w:type="dxa"/>
        <w:tblLayout w:type="fixed"/>
        <w:tblCellMar>
          <w:left w:w="62" w:type="dxa"/>
          <w:right w:w="62" w:type="dxa"/>
        </w:tblCellMar>
        <w:tblLook w:val="0000"/>
      </w:tblPr>
      <w:tblGrid>
        <w:gridCol w:w="2835"/>
        <w:gridCol w:w="6804"/>
      </w:tblGrid>
      <w:tr w:rsidTr="007334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4" w:rsidP="00B83C44">
            <w:pPr>
              <w:pStyle w:val="BodyText"/>
            </w:pPr>
            <w:r w:rsidRPr="00B83C4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4">
            <w:pPr>
              <w:pStyle w:val="BodyText"/>
              <w:rPr>
                <w:lang w:val="en-NZ"/>
              </w:rPr>
            </w:pPr>
            <w:r w:rsidRPr="00B83C44">
              <w:rPr>
                <w:rStyle w:val="SpecialBold"/>
              </w:rPr>
              <w:t>Comment</w:t>
            </w:r>
          </w:p>
        </w:tc>
      </w:tr>
      <w:tr w:rsidTr="007334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44">
            <w:pPr>
              <w:pStyle w:val="BodyText"/>
              <w:rPr>
                <w:lang w:val="en-NZ"/>
              </w:rPr>
            </w:pPr>
            <w:r w:rsidRPr="00B83C4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44" w:rsidP="00B83C44">
            <w:pPr>
              <w:pStyle w:val="BodyText"/>
            </w:pPr>
            <w:r w:rsidRPr="00B83C44">
              <w:t>New unit of competency.</w:t>
            </w:r>
          </w:p>
        </w:tc>
      </w:tr>
    </w:tbl>
    <w:p w:rsidR="00000000" w:rsidRPr="00B83C44" w:rsidP="00B83C44">
      <w:pPr>
        <w:pStyle w:val="BodyText"/>
      </w:pPr>
    </w:p>
    <w:p w:rsidR="00000000" w:rsidRPr="00B83C44" w:rsidP="00B83C44">
      <w:pPr>
        <w:pStyle w:val="AllowPageBreak"/>
      </w:pPr>
    </w:p>
    <w:p w:rsidR="00000000" w:rsidRPr="00B83C44" w:rsidP="00B83C44">
      <w:pPr>
        <w:pStyle w:val="Heading1"/>
      </w:pPr>
      <w:bookmarkStart w:id="11" w:name="O_775797"/>
      <w:bookmarkEnd w:id="11"/>
      <w:r w:rsidRPr="00B83C44">
        <w:t>Performance Evidence</w:t>
      </w:r>
    </w:p>
    <w:p w:rsidR="00000000" w:rsidRPr="00B83C44" w:rsidP="00733445">
      <w:pPr>
        <w:pStyle w:val="BodyText"/>
      </w:pPr>
      <w:r w:rsidRPr="00B83C44">
        <w:t>Before competency can be determined, individuals must demonstrate they can perform the following according to the standard defined in this unit’s elements, performance criteria, range of conditions and foundation skills:</w:t>
      </w:r>
    </w:p>
    <w:p w:rsidR="00000000" w:rsidRPr="00B83C44" w:rsidP="00B83C44">
      <w:pPr>
        <w:pStyle w:val="ListBullet"/>
      </w:pPr>
      <w:r w:rsidRPr="00B83C44">
        <w:t>desig</w:t>
      </w:r>
      <w:r w:rsidRPr="00B83C44">
        <w:t>n and build two different bicycle frames to customer specifications, in which the frames must involve two of the following materials:</w:t>
      </w:r>
    </w:p>
    <w:p w:rsidR="00000000" w:rsidRPr="00B83C44" w:rsidP="00B83C44">
      <w:pPr>
        <w:pStyle w:val="ListBullet2"/>
      </w:pPr>
      <w:r w:rsidRPr="00B83C44">
        <w:t>steel</w:t>
      </w:r>
    </w:p>
    <w:p w:rsidR="00000000" w:rsidRPr="00B83C44" w:rsidP="00B83C44">
      <w:pPr>
        <w:pStyle w:val="ListBullet2"/>
      </w:pPr>
      <w:r w:rsidRPr="00B83C44">
        <w:t>titanium</w:t>
      </w:r>
    </w:p>
    <w:p w:rsidR="00000000" w:rsidRPr="00B83C44" w:rsidP="00B83C44">
      <w:pPr>
        <w:pStyle w:val="ListBullet2"/>
      </w:pPr>
      <w:r w:rsidRPr="00B83C44">
        <w:t>composite</w:t>
      </w:r>
    </w:p>
    <w:p w:rsidR="00000000" w:rsidRPr="00B83C44" w:rsidP="00B83C44">
      <w:pPr>
        <w:pStyle w:val="ListBullet2"/>
      </w:pPr>
      <w:r w:rsidRPr="00B83C44">
        <w:t>aluminium.</w:t>
      </w:r>
    </w:p>
    <w:p w:rsidR="00000000" w:rsidRPr="00B83C44" w:rsidP="00B83C44">
      <w:pPr>
        <w:pStyle w:val="AllowPageBreak"/>
      </w:pPr>
    </w:p>
    <w:p w:rsidR="00000000" w:rsidRPr="00B83C44" w:rsidP="00B83C44">
      <w:pPr>
        <w:pStyle w:val="Heading1"/>
      </w:pPr>
      <w:bookmarkStart w:id="12" w:name="O_775798"/>
      <w:bookmarkEnd w:id="12"/>
      <w:r w:rsidRPr="00B83C44">
        <w:t>Knowledge Evidence</w:t>
      </w:r>
    </w:p>
    <w:p w:rsidR="00000000" w:rsidRPr="00B83C44" w:rsidP="00733445">
      <w:pPr>
        <w:pStyle w:val="BodyText"/>
      </w:pPr>
      <w:r w:rsidRPr="00B83C44">
        <w:t>Individuals must be able to demonstrate knowledge of:</w:t>
      </w:r>
    </w:p>
    <w:p w:rsidR="00000000" w:rsidRPr="00B83C44" w:rsidP="00B83C44">
      <w:pPr>
        <w:pStyle w:val="ListBullet"/>
      </w:pPr>
      <w:r w:rsidRPr="00B83C44">
        <w:t>work health and safety (WHS) and occupational health and safety (OHS) requirements relating to building bicycle frames, including procedures for:</w:t>
      </w:r>
    </w:p>
    <w:p w:rsidR="00000000" w:rsidRPr="00B83C44" w:rsidP="00B83C44">
      <w:pPr>
        <w:pStyle w:val="ListBullet2"/>
      </w:pPr>
      <w:r w:rsidRPr="00B83C44">
        <w:t>manually handling bicycle frames</w:t>
      </w:r>
    </w:p>
    <w:p w:rsidR="00000000" w:rsidRPr="00B83C44" w:rsidP="00B83C44">
      <w:pPr>
        <w:pStyle w:val="ListBullet2"/>
      </w:pPr>
      <w:r w:rsidRPr="00B83C44">
        <w:t>identifying workplace</w:t>
      </w:r>
      <w:r w:rsidRPr="00B83C44">
        <w:t xml:space="preserve"> hazards</w:t>
      </w:r>
    </w:p>
    <w:p w:rsidR="00000000" w:rsidRPr="00B83C44" w:rsidP="00B83C44">
      <w:pPr>
        <w:pStyle w:val="ListBullet2"/>
      </w:pPr>
      <w:r w:rsidRPr="00B83C44">
        <w:t>using personal protective equipment (PPE)</w:t>
      </w:r>
    </w:p>
    <w:p w:rsidR="00000000" w:rsidRPr="00B83C44" w:rsidP="00B83C44">
      <w:pPr>
        <w:pStyle w:val="ListBullet"/>
      </w:pPr>
      <w:r w:rsidRPr="00B83C44">
        <w:t>environmental requirements, including procedures for disposing of waste materials</w:t>
      </w:r>
    </w:p>
    <w:p w:rsidR="00000000" w:rsidRPr="00B83C44" w:rsidP="00B83C44">
      <w:pPr>
        <w:pStyle w:val="ListBullet"/>
      </w:pPr>
      <w:r w:rsidRPr="00B83C44">
        <w:t>sources of information on bicycle frame design and components</w:t>
      </w:r>
    </w:p>
    <w:p w:rsidR="00000000" w:rsidRPr="00B83C44" w:rsidP="00B83C44">
      <w:pPr>
        <w:pStyle w:val="ListBullet"/>
      </w:pPr>
      <w:r w:rsidRPr="00B83C44">
        <w:t>mechanical principles and requirements of bicycle frame systems and their relationship to braking, wheels, drivetrain and steering systems</w:t>
      </w:r>
    </w:p>
    <w:p w:rsidR="00000000" w:rsidRPr="00B83C44" w:rsidP="00B83C44">
      <w:pPr>
        <w:pStyle w:val="ListBullet"/>
      </w:pPr>
      <w:r w:rsidRPr="00B83C44">
        <w:t>types of bicycle frames and their system components</w:t>
      </w:r>
    </w:p>
    <w:p w:rsidR="00000000" w:rsidRPr="00B83C44" w:rsidP="00B83C44">
      <w:pPr>
        <w:pStyle w:val="ListBullet"/>
      </w:pPr>
      <w:r w:rsidRPr="00B83C44">
        <w:t>types and features of materials used in bicycle frames, including</w:t>
      </w:r>
      <w:r w:rsidRPr="00B83C44">
        <w:t>:</w:t>
      </w:r>
    </w:p>
    <w:p w:rsidR="00000000" w:rsidRPr="00B83C44" w:rsidP="00B83C44">
      <w:pPr>
        <w:pStyle w:val="ListBullet2"/>
      </w:pPr>
      <w:r w:rsidRPr="00B83C44">
        <w:t>steel</w:t>
      </w:r>
    </w:p>
    <w:p w:rsidR="00000000" w:rsidRPr="00B83C44" w:rsidP="00B83C44">
      <w:pPr>
        <w:pStyle w:val="ListBullet2"/>
      </w:pPr>
      <w:r w:rsidRPr="00B83C44">
        <w:t>titanium</w:t>
      </w:r>
    </w:p>
    <w:p w:rsidR="00000000" w:rsidRPr="00B83C44" w:rsidP="00B83C44">
      <w:pPr>
        <w:pStyle w:val="ListBullet2"/>
      </w:pPr>
      <w:r w:rsidRPr="00B83C44">
        <w:t>composite</w:t>
      </w:r>
    </w:p>
    <w:p w:rsidR="00000000" w:rsidRPr="00B83C44" w:rsidP="00B83C44">
      <w:pPr>
        <w:pStyle w:val="ListBullet2"/>
      </w:pPr>
      <w:r w:rsidRPr="00B83C44">
        <w:t>aluminium</w:t>
      </w:r>
    </w:p>
    <w:p w:rsidR="00000000" w:rsidRPr="00B83C44" w:rsidP="00B83C44">
      <w:pPr>
        <w:pStyle w:val="ListBullet"/>
      </w:pPr>
      <w:r w:rsidRPr="00B83C44">
        <w:t>types and use of tools and equipment used to design and build bicycle frames</w:t>
      </w:r>
    </w:p>
    <w:p w:rsidR="00000000" w:rsidRPr="00B83C44" w:rsidP="00B83C44">
      <w:pPr>
        <w:pStyle w:val="ListBullet"/>
      </w:pPr>
      <w:r w:rsidRPr="00B83C44">
        <w:t>procedures for sourcing bicycle parts and materials</w:t>
      </w:r>
    </w:p>
    <w:p w:rsidR="00000000" w:rsidRPr="00B83C44" w:rsidP="00B83C44">
      <w:pPr>
        <w:pStyle w:val="ListBullet"/>
      </w:pPr>
      <w:r w:rsidRPr="00B83C44">
        <w:t>techniques for designing and building bicycle frames, including:</w:t>
      </w:r>
    </w:p>
    <w:p w:rsidR="00000000" w:rsidRPr="00B83C44" w:rsidP="00B83C44">
      <w:pPr>
        <w:pStyle w:val="ListBullet2"/>
      </w:pPr>
      <w:r w:rsidRPr="00B83C44">
        <w:t>application of frame d</w:t>
      </w:r>
      <w:r w:rsidRPr="00B83C44">
        <w:t>esign principles</w:t>
      </w:r>
    </w:p>
    <w:p w:rsidR="00000000" w:rsidRPr="00B83C44" w:rsidP="00B83C44">
      <w:pPr>
        <w:pStyle w:val="ListBullet2"/>
      </w:pPr>
      <w:r w:rsidRPr="00B83C44">
        <w:t>bicycle computer-aided design (CAD) drawing</w:t>
      </w:r>
    </w:p>
    <w:p w:rsidR="00000000" w:rsidRPr="00B83C44" w:rsidP="00B83C44">
      <w:pPr>
        <w:pStyle w:val="ListBullet2"/>
      </w:pPr>
      <w:r w:rsidRPr="00B83C44">
        <w:t>using measurements of customer physical attributes, including:</w:t>
      </w:r>
    </w:p>
    <w:p w:rsidR="00000000" w:rsidRPr="00B83C44" w:rsidP="00B83C44">
      <w:pPr>
        <w:pStyle w:val="ListBullet3"/>
      </w:pPr>
      <w:r w:rsidRPr="00B83C44">
        <w:t>height</w:t>
      </w:r>
    </w:p>
    <w:p w:rsidR="00000000" w:rsidRPr="00B83C44" w:rsidP="00B83C44">
      <w:pPr>
        <w:pStyle w:val="ListBullet3"/>
      </w:pPr>
      <w:r w:rsidRPr="00B83C44">
        <w:t>body shape and weight distribution</w:t>
      </w:r>
    </w:p>
    <w:p w:rsidR="00000000" w:rsidRPr="00B83C44" w:rsidP="00B83C44">
      <w:pPr>
        <w:pStyle w:val="ListBullet3"/>
      </w:pPr>
      <w:r w:rsidRPr="00B83C44">
        <w:t>length of arms and legs</w:t>
      </w:r>
    </w:p>
    <w:p w:rsidR="00000000" w:rsidRPr="00B83C44" w:rsidP="00B83C44">
      <w:pPr>
        <w:pStyle w:val="ListBullet2"/>
      </w:pPr>
      <w:r w:rsidRPr="00B83C44">
        <w:t xml:space="preserve">using measurements to design a bicycle frame to meet </w:t>
      </w:r>
      <w:r w:rsidRPr="00B83C44">
        <w:t>customer requirements, including:</w:t>
      </w:r>
    </w:p>
    <w:p w:rsidR="00000000" w:rsidRPr="00B83C44" w:rsidP="00B83C44">
      <w:pPr>
        <w:pStyle w:val="ListBullet3"/>
      </w:pPr>
      <w:r w:rsidRPr="00B83C44">
        <w:t>head tube length and angle</w:t>
      </w:r>
    </w:p>
    <w:p w:rsidR="00000000" w:rsidRPr="00B83C44" w:rsidP="00B83C44">
      <w:pPr>
        <w:pStyle w:val="ListBullet3"/>
      </w:pPr>
      <w:r w:rsidRPr="00B83C44">
        <w:t>bottom bracket drop</w:t>
      </w:r>
    </w:p>
    <w:p w:rsidR="00000000" w:rsidRPr="00B83C44" w:rsidP="00B83C44">
      <w:pPr>
        <w:pStyle w:val="ListBullet3"/>
      </w:pPr>
      <w:r w:rsidRPr="00B83C44">
        <w:t>seat tube length and angle</w:t>
      </w:r>
    </w:p>
    <w:p w:rsidR="00000000" w:rsidRPr="00B83C44" w:rsidP="00B83C44">
      <w:pPr>
        <w:pStyle w:val="ListBullet3"/>
      </w:pPr>
      <w:r w:rsidRPr="00B83C44">
        <w:t>top tube length</w:t>
      </w:r>
    </w:p>
    <w:p w:rsidR="00000000" w:rsidRPr="00B83C44" w:rsidP="00B83C44">
      <w:pPr>
        <w:pStyle w:val="ListBullet3"/>
      </w:pPr>
      <w:r w:rsidRPr="00B83C44">
        <w:t>saddle setback</w:t>
      </w:r>
    </w:p>
    <w:p w:rsidR="00000000" w:rsidRPr="00B83C44" w:rsidP="00B83C44">
      <w:pPr>
        <w:pStyle w:val="ListBullet3"/>
      </w:pPr>
      <w:r w:rsidRPr="00B83C44">
        <w:t>chain stay length</w:t>
      </w:r>
    </w:p>
    <w:p w:rsidR="00000000" w:rsidRPr="00B83C44" w:rsidP="00B83C44">
      <w:pPr>
        <w:pStyle w:val="ListBullet3"/>
      </w:pPr>
      <w:r w:rsidRPr="00B83C44">
        <w:t>fork rake or offset</w:t>
      </w:r>
    </w:p>
    <w:p w:rsidR="00000000" w:rsidRPr="00B83C44" w:rsidP="00B83C44">
      <w:pPr>
        <w:pStyle w:val="ListBullet3"/>
      </w:pPr>
      <w:r w:rsidRPr="00B83C44">
        <w:t>fork trail and bicycle stability</w:t>
      </w:r>
    </w:p>
    <w:p w:rsidR="00000000" w:rsidRPr="00B83C44" w:rsidP="00B83C44">
      <w:pPr>
        <w:pStyle w:val="ListBullet2"/>
      </w:pPr>
      <w:r w:rsidRPr="00B83C44">
        <w:t>frame construction procedures and techniques</w:t>
      </w:r>
      <w:r w:rsidRPr="00B83C44">
        <w:t>, including:</w:t>
      </w:r>
    </w:p>
    <w:p w:rsidR="00000000" w:rsidRPr="00B83C44" w:rsidP="00B83C44">
      <w:pPr>
        <w:pStyle w:val="ListBullet3"/>
      </w:pPr>
      <w:r w:rsidRPr="00B83C44">
        <w:t>component specifications</w:t>
      </w:r>
    </w:p>
    <w:p w:rsidR="00000000" w:rsidRPr="00B83C44" w:rsidP="00B83C44">
      <w:pPr>
        <w:pStyle w:val="ListBullet3"/>
      </w:pPr>
      <w:r w:rsidRPr="00B83C44">
        <w:t>painted, anodised, natural state or polished frame surface</w:t>
      </w:r>
    </w:p>
    <w:p w:rsidR="00000000" w:rsidRPr="00B83C44" w:rsidP="00B83C44">
      <w:pPr>
        <w:pStyle w:val="ListBullet2"/>
      </w:pPr>
      <w:r w:rsidRPr="00B83C44">
        <w:t>welding and bonding techniques</w:t>
      </w:r>
    </w:p>
    <w:p w:rsidR="00000000" w:rsidRPr="00B83C44" w:rsidP="00B83C44">
      <w:pPr>
        <w:pStyle w:val="ListBullet"/>
      </w:pPr>
      <w:r w:rsidRPr="00B83C44">
        <w:t>causes of frame failures and design alternatives to reduce failure.</w:t>
      </w:r>
    </w:p>
    <w:p w:rsidR="00000000" w:rsidRPr="00B83C44" w:rsidP="00B83C44">
      <w:pPr>
        <w:pStyle w:val="AllowPageBreak"/>
      </w:pPr>
    </w:p>
    <w:p w:rsidR="00000000" w:rsidRPr="00B83C44" w:rsidP="00B83C44">
      <w:pPr>
        <w:pStyle w:val="Heading1"/>
      </w:pPr>
      <w:bookmarkStart w:id="13" w:name="O_775799"/>
      <w:bookmarkEnd w:id="13"/>
      <w:r w:rsidRPr="00B83C44">
        <w:t>Assessment Conditions</w:t>
      </w:r>
    </w:p>
    <w:p w:rsidR="00000000" w:rsidRPr="00B83C44" w:rsidP="00733445">
      <w:pPr>
        <w:pStyle w:val="BodyText"/>
      </w:pPr>
      <w:r w:rsidRPr="00B83C44">
        <w:t>Assessors must satisfy NVR/AQTF assessor requirements.</w:t>
      </w:r>
    </w:p>
    <w:p w:rsidR="00000000" w:rsidRPr="00B83C44" w:rsidP="00733445">
      <w:pPr>
        <w:pStyle w:val="BodyText"/>
      </w:pPr>
      <w:r w:rsidRPr="00B83C44">
        <w:t>Competency is to be assessed in the workplace or a simulated environment that accurately reflects performance in a real workplace setting.</w:t>
      </w:r>
    </w:p>
    <w:p w:rsidR="00000000" w:rsidRPr="00B83C44" w:rsidP="00733445">
      <w:pPr>
        <w:pStyle w:val="BodyText"/>
      </w:pPr>
      <w:r w:rsidRPr="00B83C44">
        <w:t>Assessment must include direct observation of tasks.</w:t>
      </w:r>
    </w:p>
    <w:p w:rsidR="00000000" w:rsidRPr="00B83C44" w:rsidP="00733445">
      <w:pPr>
        <w:pStyle w:val="BodyText"/>
      </w:pPr>
      <w:r w:rsidRPr="00B83C44">
        <w:t xml:space="preserve">Where </w:t>
      </w:r>
      <w:r w:rsidRPr="00B83C44">
        <w:t>assessment of competency includes third-party evidence, individuals must provide evidence that links them to the bicycle frames they have designed and built, e.g. build orders.</w:t>
      </w:r>
    </w:p>
    <w:p w:rsidR="00000000" w:rsidRPr="00B83C44" w:rsidP="00733445">
      <w:pPr>
        <w:pStyle w:val="BodyText"/>
      </w:pPr>
      <w:r w:rsidRPr="00B83C44">
        <w:t>Assessors must verify performance evidence through questioning on skills and k</w:t>
      </w:r>
      <w:r w:rsidRPr="00B83C44">
        <w:t>nowledge to ensure correct interpretation and application.</w:t>
      </w:r>
    </w:p>
    <w:p w:rsidR="00000000" w:rsidRPr="00B83C44" w:rsidP="00733445">
      <w:pPr>
        <w:pStyle w:val="BodyText"/>
      </w:pPr>
      <w:r w:rsidRPr="00B83C44">
        <w:t>The following resources must be made available:</w:t>
      </w:r>
    </w:p>
    <w:p w:rsidR="00000000" w:rsidRPr="00B83C44" w:rsidP="00B83C44">
      <w:pPr>
        <w:pStyle w:val="ListBullet"/>
      </w:pPr>
      <w:r w:rsidRPr="00B83C44">
        <w:t>bicycle workplace or simulated workplace</w:t>
      </w:r>
    </w:p>
    <w:p w:rsidR="00000000" w:rsidRPr="00B83C44" w:rsidP="00B83C44">
      <w:pPr>
        <w:pStyle w:val="ListBullet"/>
      </w:pPr>
      <w:r w:rsidRPr="00B83C44">
        <w:t>workplace instructions detailing job requirements and build instructions</w:t>
      </w:r>
    </w:p>
    <w:p w:rsidR="00000000" w:rsidRPr="00B83C44" w:rsidP="00B83C44">
      <w:pPr>
        <w:pStyle w:val="ListBullet"/>
      </w:pPr>
      <w:r w:rsidRPr="00B83C44">
        <w:t>customer build requirements</w:t>
      </w:r>
    </w:p>
    <w:p w:rsidR="00000000" w:rsidRPr="00B83C44" w:rsidP="00B83C44">
      <w:pPr>
        <w:pStyle w:val="ListBullet"/>
      </w:pPr>
      <w:r w:rsidRPr="00B83C44">
        <w:t>relev</w:t>
      </w:r>
      <w:r w:rsidRPr="00B83C44">
        <w:t xml:space="preserve">ant technical information and bicycle frame component specifications </w:t>
      </w:r>
    </w:p>
    <w:p w:rsidR="00000000" w:rsidRPr="00B83C44" w:rsidP="00B83C44">
      <w:pPr>
        <w:pStyle w:val="ListBullet"/>
      </w:pPr>
      <w:r w:rsidRPr="00B83C44">
        <w:t>PPE required to build a bicycle frame</w:t>
      </w:r>
    </w:p>
    <w:p w:rsidR="00000000" w:rsidRPr="00B83C44" w:rsidP="00B83C44">
      <w:pPr>
        <w:pStyle w:val="ListBullet"/>
      </w:pPr>
      <w:r w:rsidRPr="00B83C44">
        <w:t>bicycle CAD or other design tools</w:t>
      </w:r>
    </w:p>
    <w:p w:rsidR="00000000" w:rsidRPr="00B83C44" w:rsidP="00B83C44">
      <w:pPr>
        <w:pStyle w:val="ListBullet"/>
      </w:pPr>
      <w:r w:rsidRPr="00B83C44">
        <w:t>bicycle sizing measuring equipment</w:t>
      </w:r>
    </w:p>
    <w:p w:rsidR="00000000" w:rsidRPr="00B83C44" w:rsidP="00B83C44">
      <w:pPr>
        <w:pStyle w:val="ListBullet"/>
      </w:pPr>
      <w:r w:rsidRPr="00B83C44">
        <w:t>bicycle parts and components to build two different bicycle frames specified in</w:t>
      </w:r>
      <w:r w:rsidRPr="00B83C44">
        <w:t xml:space="preserve"> the performance evidence</w:t>
      </w:r>
    </w:p>
    <w:p w:rsidR="00000000" w:rsidRPr="00B83C44" w:rsidP="00B83C44">
      <w:pPr>
        <w:pStyle w:val="ListBullet"/>
      </w:pPr>
      <w:r w:rsidRPr="00B83C44">
        <w:t xml:space="preserve">access to suppliers of bicycle parts </w:t>
      </w:r>
    </w:p>
    <w:p w:rsidR="00000000" w:rsidRPr="00B83C44" w:rsidP="00B83C44">
      <w:pPr>
        <w:pStyle w:val="ListBullet"/>
      </w:pPr>
      <w:r w:rsidRPr="00B83C44">
        <w:t>tools and equipment appropriate for designing and building bicycle frames.</w:t>
      </w:r>
    </w:p>
    <w:p w:rsidR="00000000" w:rsidRPr="00B83C44" w:rsidP="00B83C44">
      <w:pPr>
        <w:pStyle w:val="AllowPageBreak"/>
      </w:pPr>
    </w:p>
    <w:p w:rsidR="00000000" w:rsidRPr="00B83C44" w:rsidP="00B83C44">
      <w:pPr>
        <w:pStyle w:val="Heading1"/>
      </w:pPr>
      <w:bookmarkStart w:id="14" w:name="O_775802"/>
      <w:bookmarkEnd w:id="14"/>
      <w:r w:rsidRPr="00B83C44">
        <w:t>Links</w:t>
      </w:r>
    </w:p>
    <w:p w:rsidR="00000000" w:rsidRPr="00B83C44" w:rsidP="00733445">
      <w:pPr>
        <w:pStyle w:val="BodyText"/>
      </w:pPr>
      <w:r w:rsidRPr="00B83C44">
        <w:t xml:space="preserve">Companion Volume implementation guides </w:t>
      </w:r>
      <w:r w:rsidRPr="00B83C44">
        <w:t xml:space="preserve">are found in VETNet - </w:t>
      </w:r>
      <w:r>
        <w:fldChar w:fldCharType="begin"/>
      </w:r>
      <w:r>
        <w:instrText xml:space="preserve"> HYPERLINK "https://vetnet.gov.au/Pages/TrainingDocs.aspx?q=b4278d82-d487-4070-a8c4-78045ec695b1" </w:instrText>
      </w:r>
      <w:r>
        <w:fldChar w:fldCharType="separate"/>
      </w:r>
      <w:r w:rsidRPr="007F7967">
        <w:rPr>
          <w:rStyle w:val="Hyperlink"/>
        </w:rPr>
        <w:t>https://vetnet.gov.au/Pages/TrainingDocs.aspx?q=b4278d82-d487-4070-a8c4-78045ec695b1</w:t>
      </w:r>
      <w:r>
        <w:fldChar w:fldCharType="end"/>
      </w:r>
    </w:p>
    <w:p w:rsidR="00000000" w:rsidRPr="00B83C44" w:rsidP="00733445">
      <w:pPr>
        <w:pStyle w:val="BodyText"/>
      </w:pPr>
      <w:r w:rsidRPr="00B83C4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F7967">
        <w:rPr>
          <w:rStyle w:val="Hyperlink"/>
        </w:rPr>
        <w:t>https://vetnet.gov.au/Pages/TrainingDocs.aspx?q=b4278d82-d487-4070-a8c4-78045ec695b1</w:t>
      </w:r>
      <w:r>
        <w:fldChar w:fldCharType="end"/>
      </w:r>
    </w:p>
    <w:p w:rsidR="00000000" w:rsidRPr="00B83C44" w:rsidP="00B83C44"/>
    <w:sectPr w:rsidSect="00B83C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4" w:rsidRPr="00733445" w:rsidP="007334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445" w:rsidP="00B83C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33445" w:rsidP="00B83C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3445" w:rsidP="00B83C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4" w:rsidP="00B83C44">
    <w:pPr>
      <w:pStyle w:val="Footer"/>
      <w:framePr w:wrap="around"/>
    </w:pPr>
    <w:r>
      <w:fldChar w:fldCharType="begin"/>
    </w:r>
    <w:r>
      <w:instrText xml:space="preserve"> DOCPROPERTY  Subject  \* MERGEFORMAT </w:instrText>
    </w:r>
    <w:r>
      <w:fldChar w:fldCharType="separate"/>
    </w:r>
    <w:r w:rsidR="00733445">
      <w:t>Approved</w:t>
    </w:r>
    <w:r w:rsidR="00733445">
      <w:fldChar w:fldCharType="end"/>
    </w:r>
    <w:r>
      <w:tab/>
      <w:t xml:space="preserve">Page </w:t>
    </w:r>
    <w:r>
      <w:fldChar w:fldCharType="begin"/>
    </w:r>
    <w:r>
      <w:instrText xml:space="preserve"> PAGE  \* Arabic  \* MERGEFORMAT </w:instrText>
    </w:r>
    <w:r>
      <w:fldChar w:fldCharType="separate"/>
    </w:r>
    <w:r w:rsidR="0073344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445">
      <w:rPr>
        <w:noProof/>
      </w:rPr>
      <w:t>7</w:t>
    </w:r>
    <w:r>
      <w:rPr>
        <w:noProof/>
      </w:rPr>
      <w:fldChar w:fldCharType="end"/>
    </w:r>
  </w:p>
  <w:p w:rsidR="00B83C44" w:rsidP="00B83C44">
    <w:pPr>
      <w:pStyle w:val="Footer"/>
      <w:framePr w:wrap="around"/>
    </w:pPr>
    <w:r>
      <w:t xml:space="preserve">© Commonwealth of Australia, </w:t>
    </w:r>
    <w:r>
      <w:fldChar w:fldCharType="begin"/>
    </w:r>
    <w:r>
      <w:instrText xml:space="preserve"> DATE  \@ "yyyy"  \* MERGEFORMAT </w:instrText>
    </w:r>
    <w:r>
      <w:fldChar w:fldCharType="separate"/>
    </w:r>
    <w:r w:rsidR="00733445">
      <w:rPr>
        <w:noProof/>
      </w:rPr>
      <w:t>2025</w:t>
    </w:r>
    <w:r>
      <w:fldChar w:fldCharType="end"/>
    </w:r>
    <w:r>
      <w:tab/>
    </w:r>
    <w:r>
      <w:fldChar w:fldCharType="begin"/>
    </w:r>
    <w:r>
      <w:instrText xml:space="preserve"> DOCPROPERTY  Author  \* MERGEFORMAT </w:instrText>
    </w:r>
    <w:r>
      <w:fldChar w:fldCharType="separate"/>
    </w:r>
    <w:r w:rsidR="00733445">
      <w:t>Mining and Automotive Skills Alliance</w:t>
    </w:r>
    <w:r w:rsidR="00733445">
      <w:fldChar w:fldCharType="end"/>
    </w:r>
  </w:p>
  <w:p w:rsidR="00B83C44" w:rsidP="00B83C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4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C44" w:rsidRPr="00733445" w:rsidP="007334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445" w:rsidRPr="002D2AF8" w:rsidP="00B83C44">
    <w:pPr>
      <w:pStyle w:val="Header"/>
      <w:framePr w:wrap="around"/>
    </w:pPr>
    <w:r>
      <w:fldChar w:fldCharType="begin"/>
    </w:r>
    <w:r>
      <w:instrText xml:space="preserve"> TITLE   \* MERGEFORMAT </w:instrText>
    </w:r>
    <w:r>
      <w:fldChar w:fldCharType="separate"/>
    </w:r>
    <w:r>
      <w:t>AURBTY002 Design and build bicycle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445" w:rsidP="00B83C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44" w:rsidRPr="002D2AF8" w:rsidP="00B83C44">
    <w:pPr>
      <w:pStyle w:val="Header"/>
      <w:framePr w:wrap="around"/>
    </w:pPr>
    <w:r>
      <w:fldChar w:fldCharType="begin"/>
    </w:r>
    <w:r>
      <w:instrText xml:space="preserve"> TITLE   \* MERGEFORMAT </w:instrText>
    </w:r>
    <w:r>
      <w:fldChar w:fldCharType="separate"/>
    </w:r>
    <w:r w:rsidR="00733445">
      <w:t>AURBTY002 Design and build bicycle frames</w:t>
    </w:r>
    <w:r w:rsidR="00733445">
      <w:fldChar w:fldCharType="end"/>
    </w:r>
    <w:r>
      <w:tab/>
      <w:t xml:space="preserve">Date this document was generated: </w:t>
    </w:r>
    <w:r>
      <w:fldChar w:fldCharType="begin"/>
    </w:r>
    <w:r>
      <w:instrText xml:space="preserve"> CREATEDATE  \@ "d MMMM yyyy"  \* MERGEFORMAT </w:instrText>
    </w:r>
    <w:r>
      <w:fldChar w:fldCharType="separate"/>
    </w:r>
    <w:r w:rsidR="00733445">
      <w:rPr>
        <w:noProof/>
      </w:rPr>
      <w:t>2 March 2025</w:t>
    </w:r>
    <w:r>
      <w:fldChar w:fldCharType="end"/>
    </w:r>
  </w:p>
  <w:p w:rsidR="00B83C44" w:rsidP="00B83C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E0E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1EB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E4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C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C44"/>
    <w:pPr>
      <w:spacing w:before="360" w:after="60"/>
      <w:outlineLvl w:val="0"/>
    </w:pPr>
    <w:rPr>
      <w:sz w:val="32"/>
    </w:rPr>
  </w:style>
  <w:style w:type="paragraph" w:styleId="Heading2">
    <w:name w:val="heading 2"/>
    <w:basedOn w:val="HeadingBase"/>
    <w:next w:val="BodyText"/>
    <w:link w:val="Heading2Char"/>
    <w:qFormat/>
    <w:rsid w:val="00B83C44"/>
    <w:pPr>
      <w:keepLines/>
      <w:spacing w:before="240" w:after="120"/>
      <w:outlineLvl w:val="1"/>
    </w:pPr>
    <w:rPr>
      <w:sz w:val="28"/>
      <w:szCs w:val="40"/>
    </w:rPr>
  </w:style>
  <w:style w:type="paragraph" w:styleId="Heading3">
    <w:name w:val="heading 3"/>
    <w:basedOn w:val="HeadingBase"/>
    <w:next w:val="BodyText"/>
    <w:link w:val="Heading3Char"/>
    <w:qFormat/>
    <w:rsid w:val="00B83C44"/>
    <w:pPr>
      <w:spacing w:before="180" w:after="120"/>
      <w:outlineLvl w:val="2"/>
    </w:pPr>
    <w:rPr>
      <w:spacing w:val="-10"/>
      <w:kern w:val="32"/>
    </w:rPr>
  </w:style>
  <w:style w:type="paragraph" w:styleId="Heading4">
    <w:name w:val="heading 4"/>
    <w:basedOn w:val="HeadingBase"/>
    <w:next w:val="BodyText"/>
    <w:link w:val="Heading4Char"/>
    <w:qFormat/>
    <w:rsid w:val="00B83C44"/>
    <w:pPr>
      <w:spacing w:before="160" w:after="120"/>
      <w:outlineLvl w:val="3"/>
    </w:pPr>
    <w:rPr>
      <w:sz w:val="22"/>
    </w:rPr>
  </w:style>
  <w:style w:type="paragraph" w:styleId="Heading5">
    <w:name w:val="heading 5"/>
    <w:basedOn w:val="HeadingBase"/>
    <w:next w:val="Normal"/>
    <w:link w:val="Heading5Char"/>
    <w:qFormat/>
    <w:rsid w:val="00B83C44"/>
    <w:pPr>
      <w:spacing w:before="80"/>
      <w:outlineLvl w:val="4"/>
    </w:pPr>
    <w:rPr>
      <w:color w:val="918585"/>
      <w:sz w:val="20"/>
    </w:rPr>
  </w:style>
  <w:style w:type="paragraph" w:styleId="Heading6">
    <w:name w:val="heading 6"/>
    <w:basedOn w:val="HeadingBase"/>
    <w:next w:val="Normal"/>
    <w:link w:val="Heading6Char"/>
    <w:qFormat/>
    <w:rsid w:val="00B83C44"/>
    <w:pPr>
      <w:spacing w:before="60"/>
      <w:outlineLvl w:val="5"/>
    </w:pPr>
    <w:rPr>
      <w:color w:val="918585"/>
      <w:sz w:val="20"/>
    </w:rPr>
  </w:style>
  <w:style w:type="paragraph" w:styleId="Heading7">
    <w:name w:val="heading 7"/>
    <w:basedOn w:val="Normal"/>
    <w:next w:val="Normal"/>
    <w:link w:val="Heading7Char"/>
    <w:qFormat/>
    <w:rsid w:val="00B83C44"/>
    <w:pPr>
      <w:ind w:left="720"/>
      <w:outlineLvl w:val="6"/>
    </w:pPr>
    <w:rPr>
      <w:i/>
    </w:rPr>
  </w:style>
  <w:style w:type="paragraph" w:styleId="Heading8">
    <w:name w:val="heading 8"/>
    <w:basedOn w:val="Normal"/>
    <w:next w:val="Normal"/>
    <w:link w:val="Heading8Char"/>
    <w:qFormat/>
    <w:rsid w:val="00B83C44"/>
    <w:pPr>
      <w:ind w:left="720"/>
      <w:outlineLvl w:val="7"/>
    </w:pPr>
    <w:rPr>
      <w:i/>
    </w:rPr>
  </w:style>
  <w:style w:type="paragraph" w:styleId="Heading9">
    <w:name w:val="heading 9"/>
    <w:basedOn w:val="Normal"/>
    <w:next w:val="Normal"/>
    <w:link w:val="Heading9Char"/>
    <w:qFormat/>
    <w:rsid w:val="00B83C44"/>
    <w:pPr>
      <w:ind w:left="720"/>
      <w:outlineLvl w:val="8"/>
    </w:pPr>
    <w:rPr>
      <w:i/>
    </w:rPr>
  </w:style>
  <w:style w:type="character" w:default="1" w:styleId="DefaultParagraphFont">
    <w:name w:val="Default Paragraph Font"/>
    <w:uiPriority w:val="1"/>
    <w:unhideWhenUsed/>
    <w:rsid w:val="00B83C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C44"/>
  </w:style>
  <w:style w:type="character" w:customStyle="1" w:styleId="Heading1Char">
    <w:name w:val="Heading 1 Char"/>
    <w:basedOn w:val="DefaultParagraphFont"/>
    <w:link w:val="Heading1"/>
    <w:rsid w:val="00B83C44"/>
    <w:rPr>
      <w:rFonts w:ascii="Times New Roman" w:eastAsia="Times New Roman" w:hAnsi="Times New Roman" w:cs="Times New Roman"/>
      <w:b/>
      <w:sz w:val="32"/>
      <w:szCs w:val="20"/>
      <w:lang w:eastAsia="en-US"/>
    </w:rPr>
  </w:style>
  <w:style w:type="paragraph" w:styleId="BodyText">
    <w:name w:val="Body Text"/>
    <w:basedOn w:val="Normal"/>
    <w:link w:val="BodyTextChar"/>
    <w:rsid w:val="00B83C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C44"/>
    <w:rPr>
      <w:rFonts w:ascii="Times New Roman" w:eastAsia="Times New Roman" w:hAnsi="Times New Roman" w:cs="Times New Roman"/>
      <w:sz w:val="24"/>
      <w:lang w:eastAsia="en-US"/>
    </w:rPr>
  </w:style>
  <w:style w:type="paragraph" w:styleId="List">
    <w:name w:val="List"/>
    <w:basedOn w:val="BodyText"/>
    <w:next w:val="BodyText"/>
    <w:rsid w:val="00B83C44"/>
    <w:pPr>
      <w:tabs>
        <w:tab w:val="left" w:pos="340"/>
      </w:tabs>
      <w:spacing w:before="60" w:after="60"/>
      <w:ind w:left="340" w:hanging="340"/>
    </w:pPr>
  </w:style>
  <w:style w:type="paragraph" w:styleId="ListBullet">
    <w:name w:val="List Bullet"/>
    <w:basedOn w:val="List"/>
    <w:rsid w:val="00B83C44"/>
    <w:pPr>
      <w:numPr>
        <w:numId w:val="13"/>
      </w:numPr>
      <w:tabs>
        <w:tab w:val="clear" w:pos="340"/>
      </w:tabs>
      <w:spacing w:before="40" w:after="40"/>
    </w:pPr>
  </w:style>
  <w:style w:type="character" w:customStyle="1" w:styleId="SpecialBold">
    <w:name w:val="Special Bold"/>
    <w:basedOn w:val="DefaultParagraphFont"/>
    <w:rsid w:val="00B83C44"/>
    <w:rPr>
      <w:b/>
      <w:spacing w:val="0"/>
    </w:rPr>
  </w:style>
  <w:style w:type="paragraph" w:styleId="ListBullet2">
    <w:name w:val="List Bullet 2"/>
    <w:basedOn w:val="List2"/>
    <w:rsid w:val="00B83C44"/>
    <w:pPr>
      <w:numPr>
        <w:numId w:val="14"/>
      </w:numPr>
      <w:tabs>
        <w:tab w:val="clear" w:pos="680"/>
      </w:tabs>
    </w:pPr>
  </w:style>
  <w:style w:type="paragraph" w:customStyle="1" w:styleId="SuperHeading">
    <w:name w:val="SuperHeading"/>
    <w:basedOn w:val="Normal"/>
    <w:rsid w:val="00B83C44"/>
    <w:pPr>
      <w:spacing w:before="240" w:after="120"/>
      <w:outlineLvl w:val="0"/>
    </w:pPr>
    <w:rPr>
      <w:rFonts w:ascii="Times New Roman" w:hAnsi="Times New Roman"/>
      <w:b/>
      <w:sz w:val="32"/>
    </w:rPr>
  </w:style>
  <w:style w:type="paragraph" w:customStyle="1" w:styleId="AllowPageBreak">
    <w:name w:val="AllowPageBreak"/>
    <w:rsid w:val="00B83C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3C44"/>
    <w:pPr>
      <w:numPr>
        <w:numId w:val="3"/>
      </w:numPr>
      <w:tabs>
        <w:tab w:val="clear" w:pos="1021"/>
      </w:tabs>
      <w:ind w:left="1037" w:hanging="357"/>
    </w:pPr>
  </w:style>
  <w:style w:type="character" w:customStyle="1" w:styleId="BoldandItalics">
    <w:name w:val="Bold and Italics"/>
    <w:qFormat/>
    <w:rsid w:val="00B83C44"/>
    <w:rPr>
      <w:b/>
      <w:i/>
      <w:u w:val="none"/>
    </w:rPr>
  </w:style>
  <w:style w:type="character" w:customStyle="1" w:styleId="Heading2Char">
    <w:name w:val="Heading 2 Char"/>
    <w:basedOn w:val="DefaultParagraphFont"/>
    <w:link w:val="Heading2"/>
    <w:rsid w:val="00B83C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C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C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C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C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C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C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C44"/>
    <w:rPr>
      <w:rFonts w:ascii="Courier New" w:eastAsia="Times New Roman" w:hAnsi="Courier New" w:cs="Times New Roman"/>
      <w:i/>
      <w:szCs w:val="20"/>
      <w:lang w:eastAsia="en-US"/>
    </w:rPr>
  </w:style>
  <w:style w:type="paragraph" w:customStyle="1" w:styleId="HeadingBase">
    <w:name w:val="Heading Base"/>
    <w:rsid w:val="00B83C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C44"/>
    <w:pPr>
      <w:tabs>
        <w:tab w:val="right" w:leader="dot" w:pos="9072"/>
      </w:tabs>
      <w:ind w:left="567"/>
    </w:pPr>
    <w:rPr>
      <w:szCs w:val="22"/>
    </w:rPr>
  </w:style>
  <w:style w:type="paragraph" w:customStyle="1" w:styleId="TOCBase">
    <w:name w:val="TOC Base"/>
    <w:rsid w:val="00B83C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C44"/>
    <w:pPr>
      <w:tabs>
        <w:tab w:val="right" w:leader="dot" w:pos="9072"/>
      </w:tabs>
      <w:spacing w:before="40" w:after="40"/>
      <w:ind w:left="284"/>
    </w:pPr>
    <w:rPr>
      <w:rFonts w:ascii="Times New Roman" w:hAnsi="Times New Roman"/>
    </w:rPr>
  </w:style>
  <w:style w:type="paragraph" w:styleId="TOC1">
    <w:name w:val="toc 1"/>
    <w:basedOn w:val="TOCBase"/>
    <w:next w:val="Normal"/>
    <w:rsid w:val="00B83C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C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C44"/>
    <w:rPr>
      <w:rFonts w:ascii="Times New Roman" w:eastAsia="Times New Roman" w:hAnsi="Times New Roman" w:cs="Times New Roman"/>
      <w:sz w:val="16"/>
      <w:lang w:eastAsia="en-US"/>
    </w:rPr>
  </w:style>
  <w:style w:type="paragraph" w:styleId="Title">
    <w:name w:val="Title"/>
    <w:basedOn w:val="HeadingBase"/>
    <w:link w:val="TitleChar"/>
    <w:qFormat/>
    <w:rsid w:val="00B83C44"/>
    <w:pPr>
      <w:spacing w:before="5040"/>
      <w:jc w:val="center"/>
    </w:pPr>
    <w:rPr>
      <w:sz w:val="48"/>
      <w:szCs w:val="72"/>
      <w:lang w:val="en-US"/>
    </w:rPr>
  </w:style>
  <w:style w:type="character" w:customStyle="1" w:styleId="TitleChar">
    <w:name w:val="Title Char"/>
    <w:basedOn w:val="DefaultParagraphFont"/>
    <w:link w:val="Title"/>
    <w:rsid w:val="00B83C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C44"/>
    <w:pPr>
      <w:tabs>
        <w:tab w:val="left" w:pos="3600"/>
        <w:tab w:val="left" w:pos="3958"/>
      </w:tabs>
    </w:pPr>
  </w:style>
  <w:style w:type="paragraph" w:customStyle="1" w:styleId="Note">
    <w:name w:val="Note"/>
    <w:basedOn w:val="BodyText"/>
    <w:rsid w:val="00B83C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C44"/>
    <w:pPr>
      <w:framePr w:wrap="auto" w:hAnchor="text" w:y="6049"/>
    </w:pPr>
    <w:rPr>
      <w:color w:val="000000"/>
      <w:sz w:val="40"/>
    </w:rPr>
  </w:style>
  <w:style w:type="paragraph" w:customStyle="1" w:styleId="TOCTitle">
    <w:name w:val="TOCTitle"/>
    <w:basedOn w:val="Heading1"/>
    <w:rsid w:val="00B83C44"/>
    <w:pPr>
      <w:spacing w:after="240"/>
      <w:jc w:val="center"/>
      <w:outlineLvl w:val="9"/>
    </w:pPr>
    <w:rPr>
      <w:caps/>
    </w:rPr>
  </w:style>
  <w:style w:type="paragraph" w:customStyle="1" w:styleId="Version">
    <w:name w:val="Version"/>
    <w:rsid w:val="00B83C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C44"/>
    <w:pPr>
      <w:keepNext w:val="0"/>
      <w:tabs>
        <w:tab w:val="right" w:pos="4176"/>
      </w:tabs>
      <w:ind w:left="198" w:hanging="198"/>
    </w:pPr>
    <w:rPr>
      <w:rFonts w:ascii="Garamond" w:hAnsi="Garamond"/>
    </w:rPr>
  </w:style>
  <w:style w:type="paragraph" w:styleId="IndexHeading">
    <w:name w:val="index heading"/>
    <w:basedOn w:val="Normal"/>
    <w:next w:val="Index1"/>
    <w:semiHidden/>
    <w:rsid w:val="00B83C44"/>
    <w:pPr>
      <w:spacing w:before="120" w:after="120"/>
    </w:pPr>
    <w:rPr>
      <w:rFonts w:ascii="Arial" w:hAnsi="Arial"/>
      <w:b/>
      <w:color w:val="918585"/>
      <w:sz w:val="24"/>
    </w:rPr>
  </w:style>
  <w:style w:type="paragraph" w:styleId="Header">
    <w:name w:val="header"/>
    <w:basedOn w:val="Normal"/>
    <w:link w:val="HeaderChar"/>
    <w:rsid w:val="00B83C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C44"/>
    <w:rPr>
      <w:rFonts w:ascii="Times New Roman" w:eastAsia="Times New Roman" w:hAnsi="Times New Roman" w:cs="Times New Roman"/>
      <w:sz w:val="16"/>
      <w:szCs w:val="20"/>
      <w:lang w:val="en-GB" w:eastAsia="en-US"/>
    </w:rPr>
  </w:style>
  <w:style w:type="paragraph" w:customStyle="1" w:styleId="Chapter">
    <w:name w:val="Chapter"/>
    <w:basedOn w:val="Normal"/>
    <w:rsid w:val="00B83C44"/>
    <w:pPr>
      <w:spacing w:before="240"/>
    </w:pPr>
    <w:rPr>
      <w:rFonts w:ascii="Times New Roman" w:hAnsi="Times New Roman"/>
      <w:smallCaps/>
      <w:spacing w:val="80"/>
      <w:sz w:val="28"/>
    </w:rPr>
  </w:style>
  <w:style w:type="paragraph" w:customStyle="1" w:styleId="InChapter">
    <w:name w:val="InChapter"/>
    <w:basedOn w:val="Heading3"/>
    <w:rsid w:val="00B83C44"/>
    <w:pPr>
      <w:spacing w:after="240"/>
      <w:outlineLvl w:val="9"/>
    </w:pPr>
    <w:rPr>
      <w:noProof/>
    </w:rPr>
  </w:style>
  <w:style w:type="paragraph" w:styleId="Index2">
    <w:name w:val="index 2"/>
    <w:basedOn w:val="Normal"/>
    <w:next w:val="Normal"/>
    <w:semiHidden/>
    <w:rsid w:val="00B83C44"/>
    <w:pPr>
      <w:tabs>
        <w:tab w:val="right" w:pos="4176"/>
      </w:tabs>
      <w:ind w:left="568" w:hanging="284"/>
    </w:pPr>
    <w:rPr>
      <w:rFonts w:ascii="Garamond" w:hAnsi="Garamond"/>
    </w:rPr>
  </w:style>
  <w:style w:type="paragraph" w:customStyle="1" w:styleId="Byline">
    <w:name w:val="Byline"/>
    <w:rsid w:val="00B83C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C44"/>
    <w:pPr>
      <w:tabs>
        <w:tab w:val="clear" w:pos="3600"/>
        <w:tab w:val="clear" w:pos="3958"/>
      </w:tabs>
      <w:jc w:val="right"/>
    </w:pPr>
  </w:style>
  <w:style w:type="character" w:styleId="Emphasis">
    <w:name w:val="Emphasis"/>
    <w:basedOn w:val="DefaultParagraphFont"/>
    <w:qFormat/>
    <w:rsid w:val="00B83C44"/>
    <w:rPr>
      <w:i/>
    </w:rPr>
  </w:style>
  <w:style w:type="paragraph" w:styleId="Caption">
    <w:name w:val="caption"/>
    <w:basedOn w:val="BodyText"/>
    <w:next w:val="Normal"/>
    <w:qFormat/>
    <w:rsid w:val="00B83C44"/>
    <w:pPr>
      <w:framePr w:w="2268" w:hSpace="181" w:vSpace="181" w:wrap="around" w:vAnchor="text" w:hAnchor="page" w:x="1135" w:y="285" w:anchorLock="1"/>
    </w:pPr>
    <w:rPr>
      <w:i/>
    </w:rPr>
  </w:style>
  <w:style w:type="paragraph" w:customStyle="1" w:styleId="MiniTOCTitle">
    <w:name w:val="MiniTOCTitle"/>
    <w:basedOn w:val="Heading4"/>
    <w:rsid w:val="00B83C44"/>
    <w:pPr>
      <w:spacing w:before="240"/>
      <w:outlineLvl w:val="9"/>
    </w:pPr>
    <w:rPr>
      <w:noProof/>
      <w:sz w:val="24"/>
    </w:rPr>
  </w:style>
  <w:style w:type="paragraph" w:customStyle="1" w:styleId="MiniTOCItem">
    <w:name w:val="MiniTOCItem"/>
    <w:basedOn w:val="ListBullet"/>
    <w:rsid w:val="00B83C44"/>
    <w:pPr>
      <w:numPr>
        <w:numId w:val="0"/>
      </w:numPr>
      <w:tabs>
        <w:tab w:val="right" w:leader="dot" w:pos="6521"/>
      </w:tabs>
      <w:spacing w:before="0" w:after="0"/>
    </w:pPr>
  </w:style>
  <w:style w:type="paragraph" w:customStyle="1" w:styleId="TOFTitle">
    <w:name w:val="TOFTitle"/>
    <w:basedOn w:val="TOCTitle"/>
    <w:rsid w:val="00B83C44"/>
  </w:style>
  <w:style w:type="paragraph" w:styleId="TableofFigures">
    <w:name w:val="table of figures"/>
    <w:basedOn w:val="Normal"/>
    <w:next w:val="Normal"/>
    <w:semiHidden/>
    <w:rsid w:val="00B83C44"/>
    <w:pPr>
      <w:tabs>
        <w:tab w:val="right" w:leader="dot" w:pos="9072"/>
      </w:tabs>
      <w:ind w:left="970" w:hanging="403"/>
    </w:pPr>
    <w:rPr>
      <w:rFonts w:ascii="Times New Roman" w:hAnsi="Times New Roman"/>
      <w:b/>
    </w:rPr>
  </w:style>
  <w:style w:type="paragraph" w:styleId="ListNumber">
    <w:name w:val="List Number"/>
    <w:basedOn w:val="List"/>
    <w:rsid w:val="00B83C44"/>
    <w:pPr>
      <w:numPr>
        <w:numId w:val="16"/>
      </w:numPr>
      <w:tabs>
        <w:tab w:val="clear" w:pos="340"/>
      </w:tabs>
    </w:pPr>
  </w:style>
  <w:style w:type="character" w:customStyle="1" w:styleId="WingdingSymbols">
    <w:name w:val="Wingding Symbols"/>
    <w:rsid w:val="00B83C44"/>
    <w:rPr>
      <w:rFonts w:ascii="Wingdings" w:hAnsi="Wingdings"/>
    </w:rPr>
  </w:style>
  <w:style w:type="paragraph" w:customStyle="1" w:styleId="TableHeading">
    <w:name w:val="Table Heading"/>
    <w:basedOn w:val="HeadingBase"/>
    <w:rsid w:val="00B83C44"/>
    <w:pPr>
      <w:keepLines/>
      <w:pBdr>
        <w:bottom w:val="single" w:sz="6" w:space="1" w:color="918585"/>
      </w:pBdr>
      <w:spacing w:before="240"/>
    </w:pPr>
  </w:style>
  <w:style w:type="character" w:customStyle="1" w:styleId="HotSpot">
    <w:name w:val="HotSpot"/>
    <w:rsid w:val="00B83C44"/>
    <w:rPr>
      <w:color w:val="0033CC"/>
      <w:u w:val="none"/>
    </w:rPr>
  </w:style>
  <w:style w:type="paragraph" w:customStyle="1" w:styleId="BodyTextRight">
    <w:name w:val="Body Text Right"/>
    <w:basedOn w:val="BodyText"/>
    <w:rsid w:val="00B83C44"/>
    <w:pPr>
      <w:spacing w:before="0" w:after="0"/>
      <w:jc w:val="right"/>
    </w:pPr>
  </w:style>
  <w:style w:type="paragraph" w:styleId="Index3">
    <w:name w:val="index 3"/>
    <w:basedOn w:val="ListNumber2"/>
    <w:next w:val="Normal"/>
    <w:semiHidden/>
    <w:rsid w:val="00B83C44"/>
    <w:pPr>
      <w:numPr>
        <w:numId w:val="0"/>
      </w:numPr>
      <w:tabs>
        <w:tab w:val="right" w:leader="dot" w:pos="4176"/>
      </w:tabs>
    </w:pPr>
  </w:style>
  <w:style w:type="paragraph" w:styleId="ListNumber2">
    <w:name w:val="List Number 2"/>
    <w:basedOn w:val="List2"/>
    <w:rsid w:val="00B83C44"/>
    <w:pPr>
      <w:numPr>
        <w:numId w:val="11"/>
      </w:numPr>
      <w:tabs>
        <w:tab w:val="clear" w:pos="1060"/>
      </w:tabs>
    </w:pPr>
  </w:style>
  <w:style w:type="paragraph" w:customStyle="1" w:styleId="MarginNote">
    <w:name w:val="Margin Note"/>
    <w:basedOn w:val="BodyText"/>
    <w:rsid w:val="00B83C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C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C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C44"/>
    <w:rPr>
      <w:sz w:val="32"/>
    </w:rPr>
  </w:style>
  <w:style w:type="paragraph" w:customStyle="1" w:styleId="HeadingProcedure">
    <w:name w:val="Heading Procedure"/>
    <w:basedOn w:val="HeadingBase"/>
    <w:next w:val="Normal"/>
    <w:rsid w:val="00B83C44"/>
    <w:pPr>
      <w:tabs>
        <w:tab w:val="left" w:pos="0"/>
      </w:tabs>
      <w:spacing w:before="120" w:after="60"/>
    </w:pPr>
    <w:rPr>
      <w:i/>
      <w:color w:val="918585"/>
      <w:sz w:val="22"/>
    </w:rPr>
  </w:style>
  <w:style w:type="paragraph" w:customStyle="1" w:styleId="TableBodyText">
    <w:name w:val="Table Body Text"/>
    <w:basedOn w:val="BodyText"/>
    <w:rsid w:val="00B83C44"/>
    <w:pPr>
      <w:spacing w:before="60" w:after="60"/>
    </w:pPr>
  </w:style>
  <w:style w:type="paragraph" w:styleId="ListContinue">
    <w:name w:val="List Continue"/>
    <w:basedOn w:val="List"/>
    <w:rsid w:val="00B83C44"/>
    <w:pPr>
      <w:ind w:firstLine="0"/>
    </w:pPr>
  </w:style>
  <w:style w:type="paragraph" w:customStyle="1" w:styleId="ListNote">
    <w:name w:val="List Note"/>
    <w:basedOn w:val="List"/>
    <w:rsid w:val="00B83C44"/>
    <w:pPr>
      <w:pBdr>
        <w:top w:val="single" w:sz="6" w:space="2" w:color="918585"/>
        <w:bottom w:val="single" w:sz="6" w:space="2" w:color="918585"/>
      </w:pBdr>
      <w:tabs>
        <w:tab w:val="left" w:pos="1021"/>
      </w:tabs>
      <w:ind w:firstLine="0"/>
    </w:pPr>
  </w:style>
  <w:style w:type="paragraph" w:customStyle="1" w:styleId="Warning">
    <w:name w:val="Warning"/>
    <w:basedOn w:val="BodyText"/>
    <w:rsid w:val="00B83C44"/>
    <w:pPr>
      <w:shd w:val="clear" w:color="auto" w:fill="D9D9D9"/>
      <w:tabs>
        <w:tab w:val="left" w:pos="992"/>
      </w:tabs>
      <w:ind w:left="119" w:right="119"/>
    </w:pPr>
    <w:rPr>
      <w:sz w:val="20"/>
    </w:rPr>
  </w:style>
  <w:style w:type="paragraph" w:customStyle="1" w:styleId="MarginIcons">
    <w:name w:val="Margin Icons"/>
    <w:basedOn w:val="BodyText"/>
    <w:rsid w:val="00B83C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C44"/>
    <w:rPr>
      <w:rFonts w:ascii="Courier New" w:hAnsi="Courier New"/>
    </w:rPr>
  </w:style>
  <w:style w:type="paragraph" w:customStyle="1" w:styleId="NoteBullet">
    <w:name w:val="Note Bullet"/>
    <w:basedOn w:val="Note"/>
    <w:rsid w:val="00B83C44"/>
    <w:pPr>
      <w:tabs>
        <w:tab w:val="clear" w:pos="680"/>
      </w:tabs>
      <w:spacing w:before="60" w:after="60"/>
    </w:pPr>
  </w:style>
  <w:style w:type="paragraph" w:customStyle="1" w:styleId="SubHeading2">
    <w:name w:val="SubHeading2"/>
    <w:basedOn w:val="HeadingBase"/>
    <w:rsid w:val="00B83C44"/>
    <w:pPr>
      <w:spacing w:before="240" w:after="60"/>
    </w:pPr>
    <w:rPr>
      <w:sz w:val="20"/>
    </w:rPr>
  </w:style>
  <w:style w:type="paragraph" w:customStyle="1" w:styleId="SubHeading1">
    <w:name w:val="SubHeading1"/>
    <w:basedOn w:val="HeadingBase"/>
    <w:rsid w:val="00B83C44"/>
    <w:pPr>
      <w:spacing w:before="240" w:after="60"/>
    </w:pPr>
    <w:rPr>
      <w:color w:val="918585"/>
      <w:sz w:val="22"/>
    </w:rPr>
  </w:style>
  <w:style w:type="paragraph" w:customStyle="1" w:styleId="SideHeading">
    <w:name w:val="Side Heading"/>
    <w:basedOn w:val="HeadingBase"/>
    <w:rsid w:val="00B83C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C44"/>
    <w:pPr>
      <w:numPr>
        <w:numId w:val="12"/>
      </w:numPr>
    </w:pPr>
  </w:style>
  <w:style w:type="paragraph" w:styleId="PlainText">
    <w:name w:val="Plain Text"/>
    <w:basedOn w:val="Normal"/>
    <w:link w:val="PlainTextChar"/>
    <w:rsid w:val="00B83C44"/>
    <w:rPr>
      <w:sz w:val="20"/>
    </w:rPr>
  </w:style>
  <w:style w:type="character" w:customStyle="1" w:styleId="PlainTextChar">
    <w:name w:val="Plain Text Char"/>
    <w:basedOn w:val="DefaultParagraphFont"/>
    <w:link w:val="PlainText"/>
    <w:rsid w:val="00B83C44"/>
    <w:rPr>
      <w:rFonts w:ascii="Courier New" w:eastAsia="Times New Roman" w:hAnsi="Courier New" w:cs="Times New Roman"/>
      <w:sz w:val="20"/>
      <w:szCs w:val="20"/>
      <w:lang w:eastAsia="en-US"/>
    </w:rPr>
  </w:style>
  <w:style w:type="character" w:customStyle="1" w:styleId="MenuOption">
    <w:name w:val="Menu Option"/>
    <w:basedOn w:val="DefaultParagraphFont"/>
    <w:rsid w:val="00B83C44"/>
    <w:rPr>
      <w:b/>
      <w:smallCaps/>
    </w:rPr>
  </w:style>
  <w:style w:type="paragraph" w:customStyle="1" w:styleId="TableListNumber">
    <w:name w:val="Table List Number"/>
    <w:basedOn w:val="ListNumber"/>
    <w:rsid w:val="00B83C44"/>
    <w:pPr>
      <w:numPr>
        <w:numId w:val="0"/>
      </w:numPr>
    </w:pPr>
  </w:style>
  <w:style w:type="paragraph" w:styleId="TOC4">
    <w:name w:val="toc 4"/>
    <w:basedOn w:val="TOCBase"/>
    <w:next w:val="Normal"/>
    <w:semiHidden/>
    <w:rsid w:val="00B83C44"/>
    <w:pPr>
      <w:tabs>
        <w:tab w:val="right" w:leader="dot" w:pos="9071"/>
      </w:tabs>
      <w:ind w:left="1701"/>
    </w:pPr>
  </w:style>
  <w:style w:type="paragraph" w:customStyle="1" w:styleId="ListAlpha">
    <w:name w:val="List Alpha"/>
    <w:basedOn w:val="List"/>
    <w:rsid w:val="00B83C44"/>
    <w:pPr>
      <w:numPr>
        <w:numId w:val="10"/>
      </w:numPr>
    </w:pPr>
  </w:style>
  <w:style w:type="paragraph" w:customStyle="1" w:styleId="ListAlpha2">
    <w:name w:val="List Alpha 2"/>
    <w:basedOn w:val="List2"/>
    <w:rsid w:val="00B83C44"/>
    <w:pPr>
      <w:numPr>
        <w:numId w:val="9"/>
      </w:numPr>
    </w:pPr>
  </w:style>
  <w:style w:type="paragraph" w:styleId="List2">
    <w:name w:val="List 2"/>
    <w:basedOn w:val="BodyText"/>
    <w:rsid w:val="00B83C44"/>
    <w:pPr>
      <w:tabs>
        <w:tab w:val="left" w:pos="680"/>
      </w:tabs>
      <w:spacing w:before="60" w:after="60"/>
      <w:ind w:left="680" w:hanging="340"/>
    </w:pPr>
  </w:style>
  <w:style w:type="paragraph" w:styleId="List3">
    <w:name w:val="List 3"/>
    <w:basedOn w:val="BodyText"/>
    <w:rsid w:val="00B83C44"/>
    <w:pPr>
      <w:tabs>
        <w:tab w:val="left" w:pos="1021"/>
      </w:tabs>
      <w:spacing w:before="60" w:after="60"/>
      <w:ind w:left="1020" w:hanging="340"/>
    </w:pPr>
  </w:style>
  <w:style w:type="paragraph" w:styleId="List4">
    <w:name w:val="List 4"/>
    <w:basedOn w:val="BodyText"/>
    <w:rsid w:val="00B83C44"/>
    <w:pPr>
      <w:tabs>
        <w:tab w:val="left" w:pos="1361"/>
      </w:tabs>
      <w:spacing w:before="60" w:after="60"/>
      <w:ind w:left="1361" w:hanging="340"/>
    </w:pPr>
  </w:style>
  <w:style w:type="paragraph" w:styleId="List5">
    <w:name w:val="List 5"/>
    <w:basedOn w:val="BodyText"/>
    <w:rsid w:val="00B83C44"/>
    <w:pPr>
      <w:tabs>
        <w:tab w:val="left" w:pos="1701"/>
      </w:tabs>
      <w:spacing w:before="60" w:after="60"/>
      <w:ind w:left="1701" w:hanging="340"/>
    </w:pPr>
  </w:style>
  <w:style w:type="paragraph" w:styleId="ListBullet4">
    <w:name w:val="List Bullet 4"/>
    <w:basedOn w:val="List4"/>
    <w:rsid w:val="00B83C44"/>
    <w:pPr>
      <w:numPr>
        <w:numId w:val="4"/>
      </w:numPr>
      <w:tabs>
        <w:tab w:val="clear" w:pos="1361"/>
      </w:tabs>
    </w:pPr>
  </w:style>
  <w:style w:type="paragraph" w:styleId="ListBullet5">
    <w:name w:val="List Bullet 5"/>
    <w:basedOn w:val="List5"/>
    <w:rsid w:val="00B83C44"/>
    <w:pPr>
      <w:numPr>
        <w:numId w:val="5"/>
      </w:numPr>
    </w:pPr>
  </w:style>
  <w:style w:type="paragraph" w:styleId="ListContinue2">
    <w:name w:val="List Continue 2"/>
    <w:basedOn w:val="List2"/>
    <w:rsid w:val="00B83C44"/>
    <w:pPr>
      <w:ind w:firstLine="0"/>
    </w:pPr>
  </w:style>
  <w:style w:type="paragraph" w:styleId="ListContinue3">
    <w:name w:val="List Continue 3"/>
    <w:basedOn w:val="List3"/>
    <w:rsid w:val="00B83C44"/>
    <w:pPr>
      <w:ind w:left="1021" w:firstLine="0"/>
    </w:pPr>
  </w:style>
  <w:style w:type="paragraph" w:styleId="ListContinue4">
    <w:name w:val="List Continue 4"/>
    <w:basedOn w:val="List4"/>
    <w:rsid w:val="00B83C44"/>
    <w:pPr>
      <w:ind w:firstLine="0"/>
    </w:pPr>
  </w:style>
  <w:style w:type="paragraph" w:styleId="ListContinue5">
    <w:name w:val="List Continue 5"/>
    <w:basedOn w:val="List5"/>
    <w:rsid w:val="00B83C44"/>
    <w:pPr>
      <w:ind w:firstLine="0"/>
    </w:pPr>
  </w:style>
  <w:style w:type="paragraph" w:styleId="ListNumber3">
    <w:name w:val="List Number 3"/>
    <w:basedOn w:val="List3"/>
    <w:rsid w:val="00B83C44"/>
    <w:pPr>
      <w:numPr>
        <w:numId w:val="6"/>
      </w:numPr>
    </w:pPr>
  </w:style>
  <w:style w:type="paragraph" w:styleId="ListNumber4">
    <w:name w:val="List Number 4"/>
    <w:basedOn w:val="List4"/>
    <w:rsid w:val="00B83C44"/>
    <w:pPr>
      <w:numPr>
        <w:numId w:val="7"/>
      </w:numPr>
    </w:pPr>
  </w:style>
  <w:style w:type="paragraph" w:styleId="ListNumber5">
    <w:name w:val="List Number 5"/>
    <w:basedOn w:val="List5"/>
    <w:rsid w:val="00B83C44"/>
    <w:pPr>
      <w:numPr>
        <w:numId w:val="8"/>
      </w:numPr>
    </w:pPr>
  </w:style>
  <w:style w:type="paragraph" w:styleId="BlockText">
    <w:name w:val="Block Text"/>
    <w:basedOn w:val="Normal"/>
    <w:rsid w:val="00B83C44"/>
    <w:pPr>
      <w:spacing w:after="120"/>
      <w:ind w:left="1440" w:right="1440"/>
    </w:pPr>
  </w:style>
  <w:style w:type="character" w:customStyle="1" w:styleId="Subscript">
    <w:name w:val="Subscript"/>
    <w:basedOn w:val="DefaultParagraphFont"/>
    <w:rsid w:val="00B83C44"/>
    <w:rPr>
      <w:sz w:val="16"/>
      <w:vertAlign w:val="subscript"/>
    </w:rPr>
  </w:style>
  <w:style w:type="character" w:customStyle="1" w:styleId="Superscript">
    <w:name w:val="Superscript"/>
    <w:basedOn w:val="DefaultParagraphFont"/>
    <w:rsid w:val="00B83C44"/>
    <w:rPr>
      <w:sz w:val="16"/>
      <w:vertAlign w:val="superscript"/>
    </w:rPr>
  </w:style>
  <w:style w:type="character" w:customStyle="1" w:styleId="Symbols">
    <w:name w:val="Symbols"/>
    <w:basedOn w:val="DefaultParagraphFont"/>
    <w:rsid w:val="00B83C44"/>
    <w:rPr>
      <w:rFonts w:ascii="Symbol" w:hAnsi="Symbol"/>
    </w:rPr>
  </w:style>
  <w:style w:type="character" w:customStyle="1" w:styleId="MenuOptions">
    <w:name w:val="Menu Options"/>
    <w:basedOn w:val="DefaultParagraphFont"/>
    <w:rsid w:val="00B83C44"/>
    <w:rPr>
      <w:rFonts w:ascii="Arial Narrow" w:hAnsi="Arial Narrow"/>
      <w:smallCaps/>
    </w:rPr>
  </w:style>
  <w:style w:type="character" w:customStyle="1" w:styleId="Buttons">
    <w:name w:val="Buttons"/>
    <w:basedOn w:val="DefaultParagraphFont"/>
    <w:rsid w:val="00B83C44"/>
    <w:rPr>
      <w:b/>
    </w:rPr>
  </w:style>
  <w:style w:type="character" w:customStyle="1" w:styleId="Underlined">
    <w:name w:val="Underlined"/>
    <w:basedOn w:val="DefaultParagraphFont"/>
    <w:rsid w:val="00B83C44"/>
    <w:rPr>
      <w:u w:val="single"/>
    </w:rPr>
  </w:style>
  <w:style w:type="paragraph" w:customStyle="1" w:styleId="TableBodyTextRight">
    <w:name w:val="Table Body Text Right"/>
    <w:basedOn w:val="TableBodyText"/>
    <w:rsid w:val="00B83C44"/>
    <w:pPr>
      <w:widowControl w:val="0"/>
      <w:autoSpaceDE w:val="0"/>
      <w:autoSpaceDN w:val="0"/>
      <w:adjustRightInd w:val="0"/>
      <w:jc w:val="right"/>
    </w:pPr>
    <w:rPr>
      <w:rFonts w:cs="Arial"/>
      <w:szCs w:val="18"/>
    </w:rPr>
  </w:style>
  <w:style w:type="paragraph" w:customStyle="1" w:styleId="CopyrightText">
    <w:name w:val="Copyright Text"/>
    <w:basedOn w:val="BodyText"/>
    <w:rsid w:val="00B83C44"/>
    <w:rPr>
      <w:sz w:val="18"/>
    </w:rPr>
  </w:style>
  <w:style w:type="paragraph" w:customStyle="1" w:styleId="BodySmallRight">
    <w:name w:val="Body Small Right"/>
    <w:basedOn w:val="BodyTextRight"/>
    <w:rsid w:val="00B83C44"/>
    <w:rPr>
      <w:sz w:val="18"/>
      <w:szCs w:val="18"/>
    </w:rPr>
  </w:style>
  <w:style w:type="paragraph" w:customStyle="1" w:styleId="MarginEdition">
    <w:name w:val="Margin Edition"/>
    <w:basedOn w:val="MarginNote"/>
    <w:rsid w:val="00B83C44"/>
    <w:pPr>
      <w:spacing w:before="0" w:after="0"/>
    </w:pPr>
    <w:rPr>
      <w:rFonts w:ascii="Times New Roman" w:hAnsi="Times New Roman"/>
      <w:color w:val="999999"/>
    </w:rPr>
  </w:style>
  <w:style w:type="paragraph" w:customStyle="1" w:styleId="Spacer">
    <w:name w:val="Spacer"/>
    <w:basedOn w:val="Normal"/>
    <w:rsid w:val="00B83C44"/>
    <w:rPr>
      <w:sz w:val="2"/>
      <w:szCs w:val="2"/>
    </w:rPr>
  </w:style>
  <w:style w:type="character" w:customStyle="1" w:styleId="Small">
    <w:name w:val="Small"/>
    <w:basedOn w:val="DefaultParagraphFont"/>
    <w:rsid w:val="00B83C44"/>
    <w:rPr>
      <w:sz w:val="16"/>
    </w:rPr>
  </w:style>
  <w:style w:type="paragraph" w:customStyle="1" w:styleId="WideTable">
    <w:name w:val="Wide Table"/>
    <w:basedOn w:val="Normal"/>
    <w:rsid w:val="00B83C44"/>
    <w:pPr>
      <w:ind w:left="-1418"/>
    </w:pPr>
    <w:rPr>
      <w:sz w:val="2"/>
      <w:szCs w:val="2"/>
    </w:rPr>
  </w:style>
  <w:style w:type="character" w:styleId="PageNumber">
    <w:name w:val="page number"/>
    <w:basedOn w:val="DefaultParagraphFont"/>
    <w:rsid w:val="00B83C44"/>
  </w:style>
  <w:style w:type="paragraph" w:styleId="Quote">
    <w:name w:val="Quote"/>
    <w:basedOn w:val="Heading1"/>
    <w:link w:val="QuoteChar"/>
    <w:qFormat/>
    <w:rsid w:val="00B83C44"/>
    <w:rPr>
      <w:b w:val="0"/>
      <w:sz w:val="72"/>
      <w:szCs w:val="72"/>
      <w:lang w:val="en-NZ"/>
    </w:rPr>
  </w:style>
  <w:style w:type="character" w:customStyle="1" w:styleId="QuoteChar">
    <w:name w:val="Quote Char"/>
    <w:basedOn w:val="DefaultParagraphFont"/>
    <w:link w:val="Quote"/>
    <w:rsid w:val="00B83C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C44"/>
    <w:pPr>
      <w:pageBreakBefore/>
    </w:pPr>
  </w:style>
  <w:style w:type="paragraph" w:customStyle="1" w:styleId="Border">
    <w:name w:val="Border"/>
    <w:basedOn w:val="Normal"/>
    <w:qFormat/>
    <w:rsid w:val="00B83C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C44"/>
    <w:rPr>
      <w:b/>
      <w:bCs/>
      <w:i/>
      <w:iCs/>
      <w:color w:val="auto"/>
    </w:rPr>
  </w:style>
  <w:style w:type="paragraph" w:styleId="IntenseQuote">
    <w:name w:val="Intense Quote"/>
    <w:basedOn w:val="Normal"/>
    <w:next w:val="Normal"/>
    <w:link w:val="IntenseQuoteChar"/>
    <w:uiPriority w:val="30"/>
    <w:qFormat/>
    <w:rsid w:val="00B83C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C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C44"/>
    <w:rPr>
      <w:smallCaps/>
      <w:color w:val="auto"/>
      <w:u w:val="single"/>
    </w:rPr>
  </w:style>
  <w:style w:type="character" w:styleId="IntenseReference">
    <w:name w:val="Intense Reference"/>
    <w:basedOn w:val="DefaultParagraphFont"/>
    <w:uiPriority w:val="32"/>
    <w:qFormat/>
    <w:rsid w:val="00B83C44"/>
    <w:rPr>
      <w:b/>
      <w:bCs/>
      <w:smallCaps/>
      <w:color w:val="auto"/>
      <w:spacing w:val="5"/>
      <w:u w:val="single"/>
    </w:rPr>
  </w:style>
  <w:style w:type="paragraph" w:customStyle="1" w:styleId="2ColumnHeading">
    <w:name w:val="2Column Heading"/>
    <w:basedOn w:val="BodyText"/>
    <w:qFormat/>
    <w:rsid w:val="00B83C44"/>
    <w:pPr>
      <w:spacing w:after="60"/>
      <w:ind w:left="-2268"/>
    </w:pPr>
    <w:rPr>
      <w:b/>
    </w:rPr>
  </w:style>
  <w:style w:type="paragraph" w:customStyle="1" w:styleId="Heading1TOC">
    <w:name w:val="Heading1 TOC"/>
    <w:basedOn w:val="Normal"/>
    <w:qFormat/>
    <w:rsid w:val="00B83C44"/>
    <w:pPr>
      <w:spacing w:before="240" w:after="120"/>
    </w:pPr>
    <w:rPr>
      <w:rFonts w:ascii="Times New Roman" w:hAnsi="Times New Roman"/>
      <w:b/>
      <w:sz w:val="32"/>
    </w:rPr>
  </w:style>
  <w:style w:type="paragraph" w:customStyle="1" w:styleId="Heading2TOC">
    <w:name w:val="Heading2 TOC"/>
    <w:basedOn w:val="Normal"/>
    <w:qFormat/>
    <w:rsid w:val="00B83C44"/>
    <w:pPr>
      <w:spacing w:before="240" w:after="60"/>
    </w:pPr>
    <w:rPr>
      <w:rFonts w:ascii="Times New Roman" w:hAnsi="Times New Roman"/>
      <w:b/>
      <w:sz w:val="28"/>
    </w:rPr>
  </w:style>
  <w:style w:type="character" w:customStyle="1" w:styleId="Underline">
    <w:name w:val="Underline"/>
    <w:basedOn w:val="DefaultParagraphFont"/>
    <w:qFormat/>
    <w:rsid w:val="00B83C44"/>
    <w:rPr>
      <w:u w:val="single"/>
    </w:rPr>
  </w:style>
  <w:style w:type="paragraph" w:styleId="BalloonText">
    <w:name w:val="Balloon Text"/>
    <w:basedOn w:val="Normal"/>
    <w:link w:val="BalloonTextChar"/>
    <w:rsid w:val="00B83C44"/>
    <w:rPr>
      <w:rFonts w:ascii="Tahoma" w:hAnsi="Tahoma" w:cs="Tahoma"/>
      <w:sz w:val="16"/>
      <w:szCs w:val="16"/>
    </w:rPr>
  </w:style>
  <w:style w:type="character" w:customStyle="1" w:styleId="BalloonTextChar">
    <w:name w:val="Balloon Text Char"/>
    <w:basedOn w:val="DefaultParagraphFont"/>
    <w:link w:val="BalloonText"/>
    <w:rsid w:val="00B83C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C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C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C44"/>
    <w:rPr>
      <w:b/>
      <w:color w:val="660033"/>
      <w:spacing w:val="0"/>
    </w:rPr>
  </w:style>
  <w:style w:type="paragraph" w:customStyle="1" w:styleId="Nameditemlist">
    <w:name w:val="Named item list"/>
    <w:basedOn w:val="BodyText"/>
    <w:qFormat/>
    <w:rsid w:val="00B83C44"/>
    <w:pPr>
      <w:tabs>
        <w:tab w:val="left" w:pos="2835"/>
      </w:tabs>
      <w:ind w:left="2835" w:hanging="2835"/>
    </w:pPr>
  </w:style>
  <w:style w:type="paragraph" w:customStyle="1" w:styleId="BodyTextnopadding">
    <w:name w:val="Body Text no padding"/>
    <w:basedOn w:val="BodyText"/>
    <w:qFormat/>
    <w:rsid w:val="00B83C44"/>
    <w:pPr>
      <w:spacing w:before="0" w:after="0"/>
    </w:pPr>
  </w:style>
  <w:style w:type="paragraph" w:customStyle="1" w:styleId="BodyTextBold">
    <w:name w:val="Body Text Bold"/>
    <w:basedOn w:val="BodyText"/>
    <w:qFormat/>
    <w:rsid w:val="00B83C44"/>
    <w:rPr>
      <w:b/>
    </w:rPr>
  </w:style>
  <w:style w:type="character" w:styleId="Hyperlink">
    <w:name w:val="Hyperlink"/>
    <w:basedOn w:val="DefaultParagraphFont"/>
    <w:uiPriority w:val="99"/>
    <w:unhideWhenUsed/>
    <w:rsid w:val="007334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1413</Words>
  <Characters>9092</Characters>
  <Application>Microsoft Office Word</Application>
  <DocSecurity>0</DocSecurity>
  <Lines>284</Lines>
  <Paragraphs>210</Paragraphs>
  <ScaleCrop>false</ScaleCrop>
  <Company>Author-it Software Corporation Ltd.</Company>
  <LinksUpToDate>false</LinksUpToDate>
  <CharactersWithSpaces>10295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AURBTY002 Design and build bicycle frames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2025-03-01T21:21:00Z</dcterms:created>
  <dcterms:modified xsi:type="dcterms:W3CDTF">2025-03-01T21:21:00Z</dcterms:modified>
</cp:coreProperties>
</file>