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63D" w:rsidP="00C4263D">
      <w:pPr>
        <w:pStyle w:val="Title"/>
      </w:pPr>
      <w:r>
        <w:fldChar w:fldCharType="begin"/>
      </w:r>
      <w:r>
        <w:instrText xml:space="preserve"> TITLE   \* MERGEFORMAT </w:instrText>
      </w:r>
      <w:r>
        <w:fldChar w:fldCharType="separate"/>
      </w:r>
      <w:r>
        <w:t>AURBTV001 Remove, refit and adjust bicycle accessories</w:t>
      </w:r>
      <w:r>
        <w:fldChar w:fldCharType="end"/>
      </w:r>
    </w:p>
    <w:p w:rsidR="00C4263D" w:rsidP="00C4263D">
      <w:pPr>
        <w:pStyle w:val="Version"/>
        <w:sectPr w:rsidSect="002F5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917" w:rsidP="002F5917">
      <w:pPr>
        <w:pStyle w:val="SuperHeading"/>
      </w:pPr>
      <w:r w:rsidRPr="002F5917">
        <w:t>AURBTV001 Remove, refit and adjust bicycle accessories</w:t>
      </w:r>
    </w:p>
    <w:p w:rsidR="00000000" w:rsidRPr="002F5917" w:rsidP="002F5917">
      <w:pPr>
        <w:pStyle w:val="Heading1"/>
      </w:pPr>
      <w:bookmarkStart w:id="1" w:name="O_775748"/>
      <w:bookmarkEnd w:id="1"/>
      <w:r w:rsidRPr="002F5917">
        <w:t>Modification History</w:t>
      </w:r>
    </w:p>
    <w:tbl>
      <w:tblPr>
        <w:tblW w:w="9639" w:type="dxa"/>
        <w:tblLayout w:type="fixed"/>
        <w:tblCellMar>
          <w:left w:w="62" w:type="dxa"/>
          <w:right w:w="62" w:type="dxa"/>
        </w:tblCellMar>
        <w:tblLook w:val="0000"/>
      </w:tblPr>
      <w:tblGrid>
        <w:gridCol w:w="2835"/>
        <w:gridCol w:w="6804"/>
      </w:tblGrid>
      <w:tr w:rsidTr="00C426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917" w:rsidP="002F5917">
            <w:pPr>
              <w:pStyle w:val="BodyText"/>
            </w:pPr>
            <w:r w:rsidRPr="002F59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17">
            <w:pPr>
              <w:pStyle w:val="BodyText"/>
              <w:rPr>
                <w:lang w:val="en-NZ"/>
              </w:rPr>
            </w:pPr>
            <w:r w:rsidRPr="002F5917">
              <w:rPr>
                <w:rStyle w:val="SpecialBold"/>
              </w:rPr>
              <w:t>Comment</w:t>
            </w:r>
          </w:p>
        </w:tc>
      </w:tr>
      <w:tr w:rsidTr="00C426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17">
            <w:pPr>
              <w:pStyle w:val="BodyText"/>
              <w:rPr>
                <w:lang w:val="en-NZ"/>
              </w:rPr>
            </w:pPr>
            <w:r w:rsidRPr="002F59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917" w:rsidP="002F5917">
            <w:pPr>
              <w:pStyle w:val="BodyText"/>
            </w:pPr>
            <w:r w:rsidRPr="002F5917">
              <w:t>New unit of competency.</w:t>
            </w:r>
          </w:p>
        </w:tc>
      </w:tr>
    </w:tbl>
    <w:p w:rsidR="00000000" w:rsidRPr="002F5917" w:rsidP="002F5917">
      <w:pPr>
        <w:pStyle w:val="BodyText"/>
      </w:pPr>
    </w:p>
    <w:p w:rsidR="00000000" w:rsidRPr="002F5917" w:rsidP="002F5917">
      <w:pPr>
        <w:pStyle w:val="AllowPageBreak"/>
      </w:pPr>
    </w:p>
    <w:p w:rsidR="00000000" w:rsidRPr="002F5917" w:rsidP="002F5917">
      <w:pPr>
        <w:pStyle w:val="Heading1"/>
      </w:pPr>
      <w:bookmarkStart w:id="2" w:name="O_775749"/>
      <w:bookmarkEnd w:id="2"/>
      <w:r w:rsidRPr="002F5917">
        <w:t>Application</w:t>
      </w:r>
    </w:p>
    <w:p w:rsidR="00000000" w:rsidRPr="002F5917" w:rsidP="00C4263D">
      <w:pPr>
        <w:pStyle w:val="BodyText"/>
      </w:pPr>
      <w:r w:rsidRPr="002F5917">
        <w:t>This unit describes the performance outcomes required to remove, refit and adjust electrical and non-electrical bicycle accessories. It i</w:t>
      </w:r>
      <w:r w:rsidRPr="002F5917">
        <w:t>nvolves preparing for the work, selecting and using specialist tools and equipment, inspecting, removing and replacing bicycle accessories according to fitting instructions and manufacturer specifications, and completing workplace processes and documentati</w:t>
      </w:r>
      <w:r w:rsidRPr="002F5917">
        <w:t xml:space="preserve">on. </w:t>
      </w:r>
    </w:p>
    <w:p w:rsidR="00000000" w:rsidRPr="002F5917" w:rsidP="00C4263D">
      <w:pPr>
        <w:pStyle w:val="BodyText"/>
      </w:pPr>
      <w:r w:rsidRPr="002F5917">
        <w:t>It applies to those working in the bicycle retail, service and repair industry.</w:t>
      </w:r>
    </w:p>
    <w:p w:rsidR="00000000" w:rsidRPr="002F5917" w:rsidP="00C4263D">
      <w:pPr>
        <w:pStyle w:val="BodyText"/>
      </w:pPr>
      <w:r w:rsidRPr="002F5917">
        <w:t>No licensing, legislative, regulatory or certification requirements apply to this unit at the time of publication.</w:t>
      </w:r>
    </w:p>
    <w:p w:rsidR="00000000" w:rsidRPr="002F5917" w:rsidP="002F5917">
      <w:pPr>
        <w:pStyle w:val="Heading1"/>
      </w:pPr>
      <w:bookmarkStart w:id="3" w:name="O_775751"/>
      <w:bookmarkEnd w:id="3"/>
      <w:r w:rsidRPr="002F5917">
        <w:t>Competency Field</w:t>
      </w:r>
    </w:p>
    <w:p w:rsidR="00000000" w:rsidRPr="002F5917" w:rsidP="00C4263D">
      <w:pPr>
        <w:pStyle w:val="BodyText"/>
      </w:pPr>
      <w:r w:rsidRPr="002F5917">
        <w:t>Bicycle</w:t>
      </w:r>
    </w:p>
    <w:p w:rsidR="00000000" w:rsidRPr="002F5917" w:rsidP="002F5917">
      <w:pPr>
        <w:pStyle w:val="Heading1"/>
      </w:pPr>
      <w:bookmarkStart w:id="4" w:name="O_775752"/>
      <w:bookmarkEnd w:id="4"/>
      <w:r w:rsidRPr="002F5917">
        <w:t>Unit Sector</w:t>
      </w:r>
    </w:p>
    <w:p w:rsidR="00000000" w:rsidRPr="002F5917" w:rsidP="00C4263D">
      <w:pPr>
        <w:pStyle w:val="BodyText"/>
      </w:pPr>
      <w:r w:rsidRPr="002F5917">
        <w:t>Technical - Accessories</w:t>
      </w:r>
    </w:p>
    <w:p w:rsidR="00000000" w:rsidRPr="002F5917" w:rsidP="002F5917">
      <w:pPr>
        <w:pStyle w:val="Heading1"/>
      </w:pPr>
      <w:bookmarkStart w:id="5" w:name="O_775753"/>
      <w:bookmarkEnd w:id="5"/>
      <w:r w:rsidRPr="002F5917">
        <w:t>Elements and Performance Criteria</w:t>
      </w:r>
    </w:p>
    <w:tbl>
      <w:tblPr>
        <w:tblW w:w="0" w:type="auto"/>
        <w:tblCellMar>
          <w:left w:w="62" w:type="dxa"/>
          <w:right w:w="62" w:type="dxa"/>
        </w:tblCellMar>
        <w:tblLook w:val="0000"/>
      </w:tblPr>
      <w:tblGrid>
        <w:gridCol w:w="2682"/>
        <w:gridCol w:w="6514"/>
      </w:tblGrid>
      <w:tr w:rsidTr="00C4263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BodyText"/>
            </w:pPr>
            <w:r w:rsidRPr="002F5917">
              <w:rPr>
                <w:rStyle w:val="SpecialBold"/>
              </w:rPr>
              <w:t>Elements</w:t>
            </w:r>
          </w:p>
          <w:p w:rsidR="00000000" w:rsidRPr="002F5917" w:rsidP="002F5917">
            <w:pPr>
              <w:pStyle w:val="BodyText"/>
            </w:pPr>
            <w:r w:rsidRPr="002F591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BodyText"/>
            </w:pPr>
            <w:r w:rsidRPr="002F5917">
              <w:rPr>
                <w:rStyle w:val="SpecialBold"/>
              </w:rPr>
              <w:t>Performance Criteria</w:t>
            </w:r>
          </w:p>
          <w:p w:rsidR="00000000" w:rsidP="002F5917">
            <w:pPr>
              <w:pStyle w:val="BodyText"/>
              <w:rPr>
                <w:lang w:val="en-NZ"/>
              </w:rPr>
            </w:pPr>
            <w:r w:rsidRPr="002F5917">
              <w:t>Performance criteria describe the performance needed to demonstrate achievement of the el</w:t>
            </w:r>
            <w:r w:rsidRPr="002F5917">
              <w:t>ement. Where bold and italicised text is used, further information is detailed in the range of conditions section.</w:t>
            </w:r>
          </w:p>
        </w:tc>
      </w:tr>
      <w:tr w:rsidTr="00C4263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
              <w:rPr>
                <w:lang w:val="en-NZ"/>
              </w:rPr>
            </w:pPr>
            <w:r w:rsidRPr="002F5917">
              <w:t>1.</w:t>
            </w:r>
            <w:r w:rsidRPr="002F5917">
              <w:tab/>
              <w:t xml:space="preserve">Prepare to remove, refit </w:t>
            </w:r>
            <w:r w:rsidRPr="002F5917">
              <w:t>and adjust bicycle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
            </w:pPr>
            <w:r w:rsidRPr="002F5917">
              <w:t>1.1</w:t>
            </w:r>
            <w:r w:rsidRPr="002F5917">
              <w:tab/>
              <w:t>Job requirements are determined from workplace instructions</w:t>
            </w:r>
          </w:p>
          <w:p w:rsidR="00000000" w:rsidRPr="002F5917" w:rsidP="002F5917">
            <w:pPr>
              <w:pStyle w:val="List"/>
            </w:pPr>
            <w:r w:rsidRPr="002F5917">
              <w:t>1.2</w:t>
            </w:r>
            <w:r w:rsidRPr="002F5917">
              <w:tab/>
              <w:t>Bicycle acces</w:t>
            </w:r>
            <w:r w:rsidRPr="002F5917">
              <w:t>sory removal and fitting instructions are interpreted and accessory specifications are checked against customer requirements</w:t>
            </w:r>
          </w:p>
          <w:p w:rsidR="00000000" w:rsidRPr="002F5917" w:rsidP="002F5917">
            <w:pPr>
              <w:pStyle w:val="List"/>
            </w:pPr>
            <w:r w:rsidRPr="002F5917">
              <w:t>1.3</w:t>
            </w:r>
            <w:r w:rsidRPr="002F5917">
              <w:rPr>
                <w:rStyle w:val="BoldandItalics"/>
              </w:rPr>
              <w:tab/>
              <w:t xml:space="preserve">Accessories </w:t>
            </w:r>
            <w:r w:rsidRPr="002F5917">
              <w:t>are inspected for quality and compared with customer requirements</w:t>
            </w:r>
          </w:p>
          <w:p w:rsidR="00000000" w:rsidRPr="002F5917" w:rsidP="002F5917">
            <w:pPr>
              <w:pStyle w:val="List"/>
            </w:pPr>
            <w:r w:rsidRPr="002F5917">
              <w:t>1.4</w:t>
            </w:r>
            <w:r w:rsidRPr="002F5917">
              <w:tab/>
              <w:t>Hazards associated with the work are identifi</w:t>
            </w:r>
            <w:r w:rsidRPr="002F5917">
              <w:t>ed and risks are managed</w:t>
            </w:r>
          </w:p>
          <w:p w:rsidR="00000000" w:rsidRPr="002F5917" w:rsidP="002F5917">
            <w:pPr>
              <w:pStyle w:val="List"/>
            </w:pPr>
            <w:r w:rsidRPr="002F5917">
              <w:t>1.5</w:t>
            </w:r>
            <w:r w:rsidRPr="002F5917">
              <w:tab/>
              <w:t>Tools and equipment, including personal protective equipment (PPE), are selected and checked for serviceability</w:t>
            </w:r>
          </w:p>
          <w:p w:rsidR="00000000" w:rsidP="002F5917">
            <w:pPr>
              <w:pStyle w:val="List"/>
              <w:rPr>
                <w:lang w:val="en-NZ"/>
              </w:rPr>
            </w:pPr>
            <w:r w:rsidRPr="002F5917">
              <w:t>1.6</w:t>
            </w:r>
            <w:r w:rsidRPr="002F5917">
              <w:tab/>
              <w:t>Work area is prepared and work is planned to avoid damage to bicycle, minimise waste and use time efficiently</w:t>
            </w:r>
          </w:p>
        </w:tc>
      </w:tr>
      <w:tr w:rsidTr="00C4263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
              <w:rPr>
                <w:lang w:val="en-NZ"/>
              </w:rPr>
            </w:pPr>
            <w:r w:rsidRPr="002F5917">
              <w:t>2.</w:t>
            </w:r>
            <w:r w:rsidRPr="002F5917">
              <w:tab/>
              <w:t>Remove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
            </w:pPr>
            <w:r w:rsidRPr="002F5917">
              <w:t>2.1</w:t>
            </w:r>
            <w:r w:rsidRPr="002F5917">
              <w:tab/>
              <w:t>Accessories to be removed or repaired are identified and checked according to manufacturer specifications</w:t>
            </w:r>
          </w:p>
          <w:p w:rsidR="00000000" w:rsidP="002F5917">
            <w:pPr>
              <w:pStyle w:val="List"/>
              <w:rPr>
                <w:lang w:val="en-NZ"/>
              </w:rPr>
            </w:pPr>
            <w:r w:rsidRPr="002F5917">
              <w:t>2.2</w:t>
            </w:r>
            <w:r w:rsidRPr="002F5917">
              <w:tab/>
              <w:t xml:space="preserve">Accessories are removed in line with planned sequence according to workplace instructions and without causing damage to </w:t>
            </w:r>
            <w:r w:rsidRPr="002F5917">
              <w:t>bicycle frame, other components and accessories</w:t>
            </w:r>
          </w:p>
        </w:tc>
      </w:tr>
      <w:tr w:rsidTr="00C4263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
              <w:rPr>
                <w:lang w:val="en-NZ"/>
              </w:rPr>
            </w:pPr>
            <w:r w:rsidRPr="002F5917">
              <w:t>3.</w:t>
            </w:r>
            <w:r w:rsidRPr="002F5917">
              <w:tab/>
              <w:t>Fit, test and adjust accessories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
            </w:pPr>
            <w:r w:rsidRPr="002F5917">
              <w:t>3.1</w:t>
            </w:r>
            <w:r w:rsidRPr="002F5917">
              <w:tab/>
              <w:t>Correct positioning of new or repaired accessories is determined with regard to operational requirements, aesthetics and customer requirements</w:t>
            </w:r>
          </w:p>
          <w:p w:rsidR="00000000" w:rsidRPr="002F5917" w:rsidP="002F5917">
            <w:pPr>
              <w:pStyle w:val="List"/>
            </w:pPr>
            <w:r w:rsidRPr="002F5917">
              <w:t>3.2</w:t>
            </w:r>
            <w:r w:rsidRPr="002F5917">
              <w:tab/>
              <w:t xml:space="preserve">Bicycle accessories </w:t>
            </w:r>
            <w:r w:rsidRPr="002F5917">
              <w:t xml:space="preserve">are refitted according to job requirements, workplace procedures, and </w:t>
            </w:r>
            <w:r w:rsidRPr="002F5917">
              <w:rPr>
                <w:rStyle w:val="BoldandItalics"/>
              </w:rPr>
              <w:t>safety and environmental requirements</w:t>
            </w:r>
          </w:p>
          <w:p w:rsidR="00000000" w:rsidP="002F5917">
            <w:pPr>
              <w:pStyle w:val="List"/>
              <w:rPr>
                <w:lang w:val="en-NZ"/>
              </w:rPr>
            </w:pPr>
            <w:r w:rsidRPr="002F5917">
              <w:t>3.3</w:t>
            </w:r>
            <w:r w:rsidRPr="002F5917">
              <w:tab/>
              <w:t>Refitted accessories are tested and adjusted as required according to job requirements and customer requirements</w:t>
            </w:r>
          </w:p>
        </w:tc>
      </w:tr>
      <w:tr w:rsidTr="00C4263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
              <w:rPr>
                <w:lang w:val="en-NZ"/>
              </w:rPr>
            </w:pPr>
            <w:r w:rsidRPr="002F5917">
              <w:t>4.</w:t>
            </w:r>
            <w:r w:rsidRPr="002F591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
            </w:pPr>
            <w:r w:rsidRPr="002F5917">
              <w:t>4.1</w:t>
            </w:r>
            <w:r w:rsidRPr="002F5917">
              <w:tab/>
              <w:t>Final inspection is made to ensure work meets workplace expectations and bicycle is presented ready for use</w:t>
            </w:r>
          </w:p>
          <w:p w:rsidR="00000000" w:rsidRPr="002F5917" w:rsidP="002F5917">
            <w:pPr>
              <w:pStyle w:val="List"/>
            </w:pPr>
            <w:r w:rsidRPr="002F5917">
              <w:t>4.2</w:t>
            </w:r>
            <w:r w:rsidRPr="002F5917">
              <w:tab/>
              <w:t>Work area is cleaned, waste and non-recyclable materials are disposed of, and recyclable material is collected and stored</w:t>
            </w:r>
          </w:p>
          <w:p w:rsidR="00000000" w:rsidRPr="002F5917" w:rsidP="002F5917">
            <w:pPr>
              <w:pStyle w:val="List"/>
            </w:pPr>
            <w:r w:rsidRPr="002F5917">
              <w:t>4.3</w:t>
            </w:r>
            <w:r w:rsidRPr="002F5917">
              <w:tab/>
              <w:t>Tools and equipme</w:t>
            </w:r>
            <w:r w:rsidRPr="002F5917">
              <w:t>nt are checked, reported if faulty, and stored according to workplace procedures</w:t>
            </w:r>
          </w:p>
          <w:p w:rsidR="00000000" w:rsidRPr="002F5917" w:rsidP="002F5917">
            <w:pPr>
              <w:pStyle w:val="List"/>
            </w:pPr>
            <w:r w:rsidRPr="002F5917">
              <w:t>4.4</w:t>
            </w:r>
            <w:r w:rsidRPr="002F5917">
              <w:tab/>
              <w:t>Workplace documentation is processed according to workplace procedures</w:t>
            </w:r>
          </w:p>
        </w:tc>
      </w:tr>
    </w:tbl>
    <w:p w:rsidR="00000000" w:rsidRPr="002F5917" w:rsidP="002F5917">
      <w:pPr>
        <w:pStyle w:val="BodyText"/>
      </w:pPr>
    </w:p>
    <w:p w:rsidR="00000000" w:rsidRPr="002F5917" w:rsidP="002F5917">
      <w:pPr>
        <w:pStyle w:val="AllowPageBreak"/>
      </w:pPr>
    </w:p>
    <w:p w:rsidR="00000000" w:rsidRPr="002F5917" w:rsidP="002F5917">
      <w:pPr>
        <w:pStyle w:val="Heading1"/>
      </w:pPr>
      <w:bookmarkStart w:id="6" w:name="O_775754"/>
      <w:bookmarkEnd w:id="6"/>
      <w:r w:rsidRPr="002F5917">
        <w:t>Foundation Skills</w:t>
      </w:r>
    </w:p>
    <w:p w:rsidR="00000000" w:rsidRPr="002F5917" w:rsidP="00C4263D">
      <w:pPr>
        <w:pStyle w:val="BodyText"/>
      </w:pPr>
      <w:r w:rsidRPr="002F591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F59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BodyText"/>
            </w:pPr>
            <w:r w:rsidRPr="002F59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rPr>
                <w:rStyle w:val="SpecialBold"/>
              </w:rPr>
              <w:t>Description</w:t>
            </w:r>
          </w:p>
        </w:tc>
      </w:tr>
      <w:tr w:rsidTr="002F5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Bullet"/>
              <w:rPr>
                <w:lang w:val="en-NZ"/>
              </w:rPr>
            </w:pPr>
            <w:r w:rsidRPr="002F5917">
              <w:t>legibly and accurately fill out workplace documenta</w:t>
            </w:r>
            <w:r w:rsidRPr="002F5917">
              <w:t>tion, including inspection reports.</w:t>
            </w:r>
          </w:p>
        </w:tc>
      </w:tr>
      <w:tr w:rsidTr="002F5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Bullet"/>
              <w:rPr>
                <w:lang w:val="en-NZ"/>
              </w:rPr>
            </w:pPr>
            <w:r w:rsidRPr="002F5917">
              <w:t>ask questions to clarify instructions and requirements, including with customers.</w:t>
            </w:r>
          </w:p>
        </w:tc>
      </w:tr>
      <w:tr w:rsidTr="002F5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ListBullet"/>
              <w:rPr>
                <w:lang w:val="en-NZ"/>
              </w:rPr>
            </w:pPr>
            <w:r w:rsidRPr="002F5917">
              <w:t>complete measurements for accessory fitting.</w:t>
            </w:r>
          </w:p>
        </w:tc>
      </w:tr>
      <w:tr w:rsidTr="002F5917">
        <w:tblPrEx>
          <w:tblW w:w="9639" w:type="dxa"/>
          <w:tblLayout w:type="fixed"/>
          <w:tblCellMar>
            <w:left w:w="62" w:type="dxa"/>
            <w:right w:w="62" w:type="dxa"/>
          </w:tblCellMar>
          <w:tblLook w:val="0000"/>
        </w:tblPrEx>
        <w:trPr>
          <w:trHeight w:val="6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Bullet"/>
            </w:pPr>
            <w:r w:rsidRPr="002F5917">
              <w:t>use specialist bicycle tools and equipment in line with workplace procedures.</w:t>
            </w:r>
          </w:p>
        </w:tc>
      </w:tr>
    </w:tbl>
    <w:p w:rsidR="00000000" w:rsidRPr="002F5917" w:rsidP="002F5917">
      <w:pPr>
        <w:pStyle w:val="BodyText"/>
      </w:pPr>
    </w:p>
    <w:p w:rsidR="00000000" w:rsidRPr="002F5917" w:rsidP="002F5917">
      <w:pPr>
        <w:pStyle w:val="AllowPageBreak"/>
      </w:pPr>
    </w:p>
    <w:p w:rsidR="00000000" w:rsidRPr="002F5917" w:rsidP="002F5917">
      <w:pPr>
        <w:pStyle w:val="Heading1"/>
      </w:pPr>
      <w:bookmarkStart w:id="7" w:name="O_775755"/>
      <w:bookmarkEnd w:id="7"/>
      <w:r w:rsidRPr="002F5917">
        <w:t>Range of Conditions</w:t>
      </w:r>
    </w:p>
    <w:p w:rsidR="00000000" w:rsidRPr="002F5917" w:rsidP="00C4263D">
      <w:pPr>
        <w:pStyle w:val="BodyText"/>
      </w:pPr>
      <w:r w:rsidRPr="002F5917">
        <w:t>This section specifies work environments and condi</w:t>
      </w:r>
      <w:r w:rsidRPr="002F5917">
        <w:t>tions that may affect performance. Essential operating conditions that may be present (depending on the work situation, needs of the candidate, accessibility of the item, and local industry and regional contexts) are included. Bold italicised wording, if u</w:t>
      </w:r>
      <w:r w:rsidRPr="002F5917">
        <w:t>sed in the performance criteria, is detailed below.</w:t>
      </w:r>
    </w:p>
    <w:tbl>
      <w:tblPr>
        <w:tblW w:w="9639" w:type="dxa"/>
        <w:tblLayout w:type="fixed"/>
        <w:tblCellMar>
          <w:left w:w="62" w:type="dxa"/>
          <w:right w:w="62" w:type="dxa"/>
        </w:tblCellMar>
        <w:tblLook w:val="0000"/>
      </w:tblPr>
      <w:tblGrid>
        <w:gridCol w:w="2835"/>
        <w:gridCol w:w="6804"/>
      </w:tblGrid>
      <w:tr w:rsidTr="002F5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rPr>
                <w:rStyle w:val="BoldandItalics"/>
              </w:rPr>
              <w:t xml:space="preserve">Accessories </w:t>
            </w:r>
            <w:r w:rsidRPr="002F591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Bullet"/>
            </w:pPr>
            <w:r w:rsidRPr="002F5917">
              <w:t>bicycle computers</w:t>
            </w:r>
          </w:p>
          <w:p w:rsidR="00000000" w:rsidRPr="002F5917" w:rsidP="002F5917">
            <w:pPr>
              <w:pStyle w:val="ListBullet"/>
            </w:pPr>
            <w:r w:rsidRPr="002F5917">
              <w:t>seats</w:t>
            </w:r>
          </w:p>
          <w:p w:rsidR="00000000" w:rsidRPr="002F5917" w:rsidP="002F5917">
            <w:pPr>
              <w:pStyle w:val="ListBullet"/>
            </w:pPr>
            <w:r w:rsidRPr="002F5917">
              <w:t>bicycle carriers</w:t>
            </w:r>
          </w:p>
          <w:p w:rsidR="00000000" w:rsidRPr="002F5917" w:rsidP="002F5917">
            <w:pPr>
              <w:pStyle w:val="ListBullet"/>
            </w:pPr>
            <w:r w:rsidRPr="002F5917">
              <w:t>pedals</w:t>
            </w:r>
          </w:p>
          <w:p w:rsidR="00000000" w:rsidP="002F5917">
            <w:pPr>
              <w:pStyle w:val="ListBullet"/>
              <w:rPr>
                <w:lang w:val="en-NZ"/>
              </w:rPr>
            </w:pPr>
            <w:r w:rsidRPr="002F5917">
              <w:t>water bottle frames.</w:t>
            </w:r>
          </w:p>
        </w:tc>
      </w:tr>
      <w:tr w:rsidTr="002F5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917">
            <w:pPr>
              <w:pStyle w:val="BodyText"/>
              <w:rPr>
                <w:lang w:val="en-NZ"/>
              </w:rPr>
            </w:pPr>
            <w:r w:rsidRPr="002F5917">
              <w:rPr>
                <w:rStyle w:val="BoldandItalics"/>
              </w:rPr>
              <w:t xml:space="preserve">Safety and environmental requirements </w:t>
            </w:r>
            <w:r w:rsidRPr="002F591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917" w:rsidP="002F5917">
            <w:pPr>
              <w:pStyle w:val="ListBullet"/>
            </w:pPr>
            <w:r w:rsidRPr="002F5917">
              <w:t>work health and safety (WHS) and occupational health and safety (OHS) requirements, including procedures for:</w:t>
            </w:r>
          </w:p>
          <w:p w:rsidR="00000000" w:rsidRPr="002F5917" w:rsidP="002F5917">
            <w:pPr>
              <w:pStyle w:val="ListBullet2"/>
            </w:pPr>
            <w:r w:rsidRPr="002F5917">
              <w:t>manually handling bicycles</w:t>
            </w:r>
          </w:p>
          <w:p w:rsidR="00000000" w:rsidRPr="002F5917" w:rsidP="002F5917">
            <w:pPr>
              <w:pStyle w:val="ListBullet2"/>
            </w:pPr>
            <w:r w:rsidRPr="002F5917">
              <w:t xml:space="preserve">identifying workplace hazards </w:t>
            </w:r>
          </w:p>
          <w:p w:rsidR="00000000" w:rsidRPr="002F5917" w:rsidP="002F5917">
            <w:pPr>
              <w:pStyle w:val="ListBullet2"/>
            </w:pPr>
            <w:r w:rsidRPr="002F5917">
              <w:t>using materials, tools and equipment, including PPE</w:t>
            </w:r>
          </w:p>
          <w:p w:rsidR="00000000" w:rsidRPr="002F5917" w:rsidP="002F5917">
            <w:pPr>
              <w:pStyle w:val="ListBullet"/>
            </w:pPr>
            <w:r w:rsidRPr="002F5917">
              <w:t>environmental requirements, includ</w:t>
            </w:r>
            <w:r w:rsidRPr="002F5917">
              <w:t>ing procedures for disposing of waste materials.</w:t>
            </w:r>
          </w:p>
        </w:tc>
      </w:tr>
    </w:tbl>
    <w:p w:rsidR="00000000" w:rsidRPr="002F5917" w:rsidP="002F5917">
      <w:pPr>
        <w:pStyle w:val="BodyText"/>
      </w:pPr>
    </w:p>
    <w:p w:rsidR="00000000" w:rsidRPr="002F5917" w:rsidP="002F5917">
      <w:pPr>
        <w:pStyle w:val="AllowPageBreak"/>
      </w:pPr>
    </w:p>
    <w:p w:rsidR="00000000" w:rsidRPr="002F5917" w:rsidP="002F5917">
      <w:pPr>
        <w:pStyle w:val="Heading1"/>
      </w:pPr>
      <w:bookmarkStart w:id="8" w:name="O_775756"/>
      <w:bookmarkEnd w:id="8"/>
      <w:r w:rsidRPr="002F5917">
        <w:t>Unit Mapping Information</w:t>
      </w:r>
    </w:p>
    <w:p w:rsidR="00000000" w:rsidRPr="002F5917" w:rsidP="00C4263D">
      <w:pPr>
        <w:pStyle w:val="BodyText"/>
      </w:pPr>
      <w:r w:rsidRPr="002F5917">
        <w:t>Equivalent to AURBTV2001 Fit and adjust bicycle accessories</w:t>
      </w:r>
    </w:p>
    <w:p w:rsidR="00000000" w:rsidRPr="002F5917" w:rsidP="002F5917">
      <w:pPr>
        <w:pStyle w:val="Heading1"/>
      </w:pPr>
      <w:bookmarkStart w:id="9" w:name="O_775763"/>
      <w:bookmarkEnd w:id="9"/>
      <w:r w:rsidRPr="002F5917">
        <w:t>Links</w:t>
      </w:r>
    </w:p>
    <w:p w:rsidR="00000000" w:rsidRPr="002F5917" w:rsidP="00C4263D">
      <w:pPr>
        <w:pStyle w:val="BodyText"/>
      </w:pPr>
      <w:r w:rsidRPr="002F59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4FC0">
        <w:rPr>
          <w:rStyle w:val="Hyperlink"/>
        </w:rPr>
        <w:t>https://vetnet.gov.au/Pages/TrainingDocs.aspx?q=b4278d82-d487-4070-a8c4-78045ec695b1</w:t>
      </w:r>
      <w:r>
        <w:fldChar w:fldCharType="end"/>
      </w:r>
    </w:p>
    <w:p w:rsidR="00000000" w:rsidRPr="002F5917" w:rsidP="00C4263D">
      <w:pPr>
        <w:pStyle w:val="BodyText"/>
        <w:sectPr w:rsidSect="002F5917">
          <w:headerReference w:type="default" r:id="rId10"/>
          <w:footerReference w:type="default" r:id="rId11"/>
          <w:pgSz w:w="11908" w:h="16833"/>
          <w:pgMar w:top="1702" w:right="1418" w:bottom="1702" w:left="1418" w:header="992" w:footer="992" w:gutter="0"/>
          <w:cols w:space="720"/>
          <w:noEndnote/>
          <w:docGrid w:linePitch="299"/>
        </w:sectPr>
      </w:pPr>
    </w:p>
    <w:p w:rsidR="00000000" w:rsidRPr="002F5917" w:rsidP="002F5917">
      <w:pPr>
        <w:pStyle w:val="SuperHeading"/>
      </w:pPr>
      <w:r w:rsidRPr="002F5917">
        <w:t xml:space="preserve">Assessment </w:t>
      </w:r>
      <w:r w:rsidRPr="002F5917">
        <w:t>Requirements for AURBTV001 Remove, refit and adjust bicycle accessories</w:t>
      </w:r>
    </w:p>
    <w:p w:rsidR="00000000" w:rsidRPr="002F5917" w:rsidP="002F5917">
      <w:pPr>
        <w:pStyle w:val="Heading1"/>
      </w:pPr>
      <w:bookmarkStart w:id="10" w:name="O_775758"/>
      <w:bookmarkEnd w:id="10"/>
      <w:r w:rsidRPr="002F5917">
        <w:t>Modification History</w:t>
      </w:r>
    </w:p>
    <w:tbl>
      <w:tblPr>
        <w:tblW w:w="9639" w:type="dxa"/>
        <w:tblLayout w:type="fixed"/>
        <w:tblCellMar>
          <w:left w:w="62" w:type="dxa"/>
          <w:right w:w="62" w:type="dxa"/>
        </w:tblCellMar>
        <w:tblLook w:val="0000"/>
      </w:tblPr>
      <w:tblGrid>
        <w:gridCol w:w="2835"/>
        <w:gridCol w:w="6804"/>
      </w:tblGrid>
      <w:tr w:rsidTr="00C426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917" w:rsidP="002F5917">
            <w:pPr>
              <w:pStyle w:val="BodyText"/>
            </w:pPr>
            <w:r w:rsidRPr="002F59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17">
            <w:pPr>
              <w:pStyle w:val="BodyText"/>
              <w:rPr>
                <w:lang w:val="en-NZ"/>
              </w:rPr>
            </w:pPr>
            <w:r w:rsidRPr="002F5917">
              <w:rPr>
                <w:rStyle w:val="SpecialBold"/>
              </w:rPr>
              <w:t>Comment</w:t>
            </w:r>
          </w:p>
        </w:tc>
      </w:tr>
      <w:tr w:rsidTr="00C426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917">
            <w:pPr>
              <w:pStyle w:val="BodyText"/>
              <w:rPr>
                <w:lang w:val="en-NZ"/>
              </w:rPr>
            </w:pPr>
            <w:r w:rsidRPr="002F59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917" w:rsidP="002F5917">
            <w:pPr>
              <w:pStyle w:val="BodyText"/>
            </w:pPr>
            <w:r w:rsidRPr="002F5917">
              <w:t>New unit of competency.</w:t>
            </w:r>
          </w:p>
        </w:tc>
      </w:tr>
    </w:tbl>
    <w:p w:rsidR="00000000" w:rsidRPr="002F5917" w:rsidP="002F5917">
      <w:pPr>
        <w:pStyle w:val="BodyText"/>
      </w:pPr>
    </w:p>
    <w:p w:rsidR="00000000" w:rsidRPr="002F5917" w:rsidP="002F5917">
      <w:pPr>
        <w:pStyle w:val="AllowPageBreak"/>
      </w:pPr>
    </w:p>
    <w:p w:rsidR="00000000" w:rsidRPr="002F5917" w:rsidP="002F5917">
      <w:pPr>
        <w:pStyle w:val="Heading1"/>
      </w:pPr>
      <w:bookmarkStart w:id="11" w:name="O_775759"/>
      <w:bookmarkEnd w:id="11"/>
      <w:r w:rsidRPr="002F5917">
        <w:t>Performance Evidence</w:t>
      </w:r>
    </w:p>
    <w:p w:rsidR="00000000" w:rsidRPr="002F5917" w:rsidP="00C4263D">
      <w:pPr>
        <w:pStyle w:val="BodyText"/>
      </w:pPr>
      <w:r w:rsidRPr="002F5917">
        <w:t>Before competency can be determined, individuals must demonstrate they can perform the following according to the standard defined in this unit’s elements, performance criteria, range of conditions and foundation skills:</w:t>
      </w:r>
    </w:p>
    <w:p w:rsidR="00000000" w:rsidRPr="002F5917" w:rsidP="002F5917">
      <w:pPr>
        <w:pStyle w:val="ListBullet"/>
      </w:pPr>
      <w:r w:rsidRPr="002F5917">
        <w:t xml:space="preserve">remove, refit and adjust three of </w:t>
      </w:r>
      <w:r w:rsidRPr="002F5917">
        <w:t>the following bicycle accessories on different bicycles:</w:t>
      </w:r>
    </w:p>
    <w:p w:rsidR="00000000" w:rsidRPr="002F5917" w:rsidP="002F5917">
      <w:pPr>
        <w:pStyle w:val="ListBullet2"/>
      </w:pPr>
      <w:r w:rsidRPr="002F5917">
        <w:t>one bicycle computer</w:t>
      </w:r>
    </w:p>
    <w:p w:rsidR="00000000" w:rsidRPr="002F5917" w:rsidP="002F5917">
      <w:pPr>
        <w:pStyle w:val="ListBullet2"/>
      </w:pPr>
      <w:r w:rsidRPr="002F5917">
        <w:t>two of the following:</w:t>
      </w:r>
    </w:p>
    <w:p w:rsidR="00000000" w:rsidRPr="002F5917" w:rsidP="002F5917">
      <w:pPr>
        <w:pStyle w:val="ListBullet3"/>
      </w:pPr>
      <w:r w:rsidRPr="002F5917">
        <w:t>seat</w:t>
      </w:r>
    </w:p>
    <w:p w:rsidR="00000000" w:rsidRPr="002F5917" w:rsidP="002F5917">
      <w:pPr>
        <w:pStyle w:val="ListBullet3"/>
      </w:pPr>
      <w:r w:rsidRPr="002F5917">
        <w:t>bicycle carrier</w:t>
      </w:r>
    </w:p>
    <w:p w:rsidR="00000000" w:rsidRPr="002F5917" w:rsidP="002F5917">
      <w:pPr>
        <w:pStyle w:val="ListBullet3"/>
      </w:pPr>
      <w:r w:rsidRPr="002F5917">
        <w:t>pedals water bottle frame.</w:t>
      </w:r>
    </w:p>
    <w:p w:rsidR="00000000" w:rsidRPr="002F5917" w:rsidP="002F5917">
      <w:pPr>
        <w:pStyle w:val="AllowPageBreak"/>
      </w:pPr>
    </w:p>
    <w:p w:rsidR="00000000" w:rsidRPr="002F5917" w:rsidP="002F5917">
      <w:pPr>
        <w:pStyle w:val="Heading1"/>
      </w:pPr>
      <w:bookmarkStart w:id="12" w:name="O_775760"/>
      <w:bookmarkEnd w:id="12"/>
      <w:r w:rsidRPr="002F5917">
        <w:t>Knowledge Evidence</w:t>
      </w:r>
    </w:p>
    <w:p w:rsidR="00000000" w:rsidRPr="002F5917" w:rsidP="00C4263D">
      <w:pPr>
        <w:pStyle w:val="BodyText"/>
      </w:pPr>
      <w:r w:rsidRPr="002F5917">
        <w:t>Individuals must be able to demonstrate knowledge of:</w:t>
      </w:r>
    </w:p>
    <w:p w:rsidR="00000000" w:rsidRPr="002F5917" w:rsidP="002F5917">
      <w:pPr>
        <w:pStyle w:val="ListBullet"/>
      </w:pPr>
      <w:r w:rsidRPr="002F5917">
        <w:t>work health and safety (WHS) and occupational health and safety (OHS) requirements relating to removing, refitting and adjusting bicycle accessories, including procedures for:</w:t>
      </w:r>
    </w:p>
    <w:p w:rsidR="00000000" w:rsidRPr="002F5917" w:rsidP="002F5917">
      <w:pPr>
        <w:pStyle w:val="ListBullet2"/>
      </w:pPr>
      <w:r w:rsidRPr="002F5917">
        <w:t>manually handling bicycles</w:t>
      </w:r>
    </w:p>
    <w:p w:rsidR="00000000" w:rsidRPr="002F5917" w:rsidP="002F5917">
      <w:pPr>
        <w:pStyle w:val="ListBullet2"/>
      </w:pPr>
      <w:r w:rsidRPr="002F5917">
        <w:t xml:space="preserve">identifying workplace hazards </w:t>
      </w:r>
    </w:p>
    <w:p w:rsidR="00000000" w:rsidRPr="002F5917" w:rsidP="002F5917">
      <w:pPr>
        <w:pStyle w:val="ListBullet2"/>
      </w:pPr>
      <w:r w:rsidRPr="002F5917">
        <w:t>using materials, tools and equipment, including personal protective equipment (PPE)</w:t>
      </w:r>
    </w:p>
    <w:p w:rsidR="00000000" w:rsidRPr="002F5917" w:rsidP="002F5917">
      <w:pPr>
        <w:pStyle w:val="ListBullet"/>
      </w:pPr>
      <w:r w:rsidRPr="002F5917">
        <w:t>environmental requirements, including procedures for disposing of waste materials</w:t>
      </w:r>
    </w:p>
    <w:p w:rsidR="00000000" w:rsidRPr="002F5917" w:rsidP="002F5917">
      <w:pPr>
        <w:pStyle w:val="ListBullet"/>
      </w:pPr>
      <w:r w:rsidRPr="002F5917">
        <w:t>key bicycle and accessory terminology</w:t>
      </w:r>
    </w:p>
    <w:p w:rsidR="00000000" w:rsidRPr="002F5917" w:rsidP="002F5917">
      <w:pPr>
        <w:pStyle w:val="ListBullet"/>
      </w:pPr>
      <w:r w:rsidRPr="002F5917">
        <w:t>purpose of bicycle accessories and their relationsh</w:t>
      </w:r>
      <w:r w:rsidRPr="002F5917">
        <w:t>ip to safe bicycle use</w:t>
      </w:r>
    </w:p>
    <w:p w:rsidR="00000000" w:rsidRPr="002F5917" w:rsidP="002F5917">
      <w:pPr>
        <w:pStyle w:val="ListBullet"/>
      </w:pPr>
      <w:r w:rsidRPr="002F5917">
        <w:t>types and functions of bicycle accessories, including:</w:t>
      </w:r>
    </w:p>
    <w:p w:rsidR="00000000" w:rsidRPr="002F5917" w:rsidP="002F5917">
      <w:pPr>
        <w:pStyle w:val="ListBullet2"/>
      </w:pPr>
      <w:r w:rsidRPr="002F5917">
        <w:t>bicycle computers</w:t>
      </w:r>
    </w:p>
    <w:p w:rsidR="00000000" w:rsidRPr="002F5917" w:rsidP="002F5917">
      <w:pPr>
        <w:pStyle w:val="ListBullet2"/>
      </w:pPr>
      <w:r w:rsidRPr="002F5917">
        <w:t>seats</w:t>
      </w:r>
    </w:p>
    <w:p w:rsidR="00000000" w:rsidRPr="002F5917" w:rsidP="002F5917">
      <w:pPr>
        <w:pStyle w:val="ListBullet2"/>
      </w:pPr>
      <w:r w:rsidRPr="002F5917">
        <w:t>bicycle carriers</w:t>
      </w:r>
    </w:p>
    <w:p w:rsidR="00000000" w:rsidRPr="002F5917" w:rsidP="002F5917">
      <w:pPr>
        <w:pStyle w:val="ListBullet2"/>
      </w:pPr>
      <w:r w:rsidRPr="002F5917">
        <w:t>pedals</w:t>
      </w:r>
    </w:p>
    <w:p w:rsidR="00000000" w:rsidRPr="002F5917" w:rsidP="002F5917">
      <w:pPr>
        <w:pStyle w:val="ListBullet2"/>
      </w:pPr>
      <w:r w:rsidRPr="002F5917">
        <w:t>water bottle frames</w:t>
      </w:r>
    </w:p>
    <w:p w:rsidR="00000000" w:rsidRPr="002F5917" w:rsidP="002F5917">
      <w:pPr>
        <w:pStyle w:val="ListBullet"/>
      </w:pPr>
      <w:r w:rsidRPr="002F5917">
        <w:t>types and use of tools and equipment used to remove, refit and adjust bicycle accessories</w:t>
      </w:r>
    </w:p>
    <w:p w:rsidR="00000000" w:rsidRPr="002F5917" w:rsidP="002F5917">
      <w:pPr>
        <w:pStyle w:val="ListBullet"/>
      </w:pPr>
      <w:r w:rsidRPr="002F5917">
        <w:t>techniques and pro</w:t>
      </w:r>
      <w:r w:rsidRPr="002F5917">
        <w:t>cesses for removing, refitting and adjusting bicycle accessories, including:</w:t>
      </w:r>
    </w:p>
    <w:p w:rsidR="00000000" w:rsidRPr="002F5917" w:rsidP="002F5917">
      <w:pPr>
        <w:pStyle w:val="ListBullet2"/>
      </w:pPr>
      <w:r w:rsidRPr="002F5917">
        <w:t>fitting instructions</w:t>
      </w:r>
    </w:p>
    <w:p w:rsidR="00000000" w:rsidRPr="002F5917" w:rsidP="002F5917">
      <w:pPr>
        <w:pStyle w:val="ListBullet2"/>
      </w:pPr>
      <w:r w:rsidRPr="002F5917">
        <w:t xml:space="preserve">fault identification </w:t>
      </w:r>
    </w:p>
    <w:p w:rsidR="00000000" w:rsidRPr="002F5917" w:rsidP="002F5917">
      <w:pPr>
        <w:pStyle w:val="ListBullet2"/>
      </w:pPr>
      <w:r w:rsidRPr="002F5917">
        <w:t>removal instructions</w:t>
      </w:r>
    </w:p>
    <w:p w:rsidR="00000000" w:rsidRPr="002F5917" w:rsidP="002F5917">
      <w:pPr>
        <w:pStyle w:val="ListBullet2"/>
      </w:pPr>
      <w:r w:rsidRPr="002F5917">
        <w:t>measuring techniques</w:t>
      </w:r>
    </w:p>
    <w:p w:rsidR="00000000" w:rsidRPr="002F5917" w:rsidP="002F5917">
      <w:pPr>
        <w:pStyle w:val="ListBullet2"/>
      </w:pPr>
      <w:r w:rsidRPr="002F5917">
        <w:t xml:space="preserve">adjustment techniques </w:t>
      </w:r>
    </w:p>
    <w:p w:rsidR="00000000" w:rsidRPr="002F5917" w:rsidP="002F5917">
      <w:pPr>
        <w:pStyle w:val="ListBullet2"/>
      </w:pPr>
      <w:r w:rsidRPr="002F5917">
        <w:t>testing procedures.</w:t>
      </w:r>
    </w:p>
    <w:p w:rsidR="00000000" w:rsidRPr="002F5917" w:rsidP="002F5917">
      <w:pPr>
        <w:pStyle w:val="AllowPageBreak"/>
      </w:pPr>
    </w:p>
    <w:p w:rsidR="00000000" w:rsidRPr="002F5917" w:rsidP="002F5917">
      <w:pPr>
        <w:pStyle w:val="Heading1"/>
      </w:pPr>
      <w:bookmarkStart w:id="13" w:name="O_775761"/>
      <w:bookmarkEnd w:id="13"/>
      <w:r w:rsidRPr="002F5917">
        <w:t>Assessment Conditions</w:t>
      </w:r>
    </w:p>
    <w:p w:rsidR="00000000" w:rsidRPr="002F5917" w:rsidP="00C4263D">
      <w:pPr>
        <w:pStyle w:val="BodyText"/>
      </w:pPr>
      <w:r w:rsidRPr="002F5917">
        <w:t>Assessors must satisfy NVR/AQTF assessor requirements.</w:t>
      </w:r>
    </w:p>
    <w:p w:rsidR="00000000" w:rsidRPr="002F5917" w:rsidP="00C4263D">
      <w:pPr>
        <w:pStyle w:val="BodyText"/>
      </w:pPr>
      <w:r w:rsidRPr="002F5917">
        <w:t>Competency is to be assessed in the workplace or a simulated environment that accurately reflects performance in a real workplace setting.</w:t>
      </w:r>
    </w:p>
    <w:p w:rsidR="00000000" w:rsidRPr="002F5917" w:rsidP="00C4263D">
      <w:pPr>
        <w:pStyle w:val="BodyText"/>
      </w:pPr>
      <w:r w:rsidRPr="002F5917">
        <w:t>Assessment must include direct observation of tasks.</w:t>
      </w:r>
    </w:p>
    <w:p w:rsidR="00000000" w:rsidRPr="002F5917" w:rsidP="00C4263D">
      <w:pPr>
        <w:pStyle w:val="BodyText"/>
      </w:pPr>
      <w:r w:rsidRPr="002F5917">
        <w:t>Where assessment of competency includes third-party evidence, individuals must provide evidence that links them to the bicycle accessories that they have removed, refitted and adjusted, e.g. work orders.</w:t>
      </w:r>
    </w:p>
    <w:p w:rsidR="00000000" w:rsidRPr="002F5917" w:rsidP="00C4263D">
      <w:pPr>
        <w:pStyle w:val="BodyText"/>
      </w:pPr>
      <w:r w:rsidRPr="002F5917">
        <w:t xml:space="preserve">Assessors must verify performance evidence through </w:t>
      </w:r>
      <w:r w:rsidRPr="002F5917">
        <w:t>questioning on skills and knowledge to ensure correct interpretation and application.</w:t>
      </w:r>
    </w:p>
    <w:p w:rsidR="00000000" w:rsidRPr="002F5917" w:rsidP="00C4263D">
      <w:pPr>
        <w:pStyle w:val="BodyText"/>
      </w:pPr>
      <w:r w:rsidRPr="002F5917">
        <w:t>The following resources must be made available:</w:t>
      </w:r>
    </w:p>
    <w:p w:rsidR="00000000" w:rsidRPr="002F5917" w:rsidP="002F5917">
      <w:pPr>
        <w:pStyle w:val="ListBullet"/>
      </w:pPr>
      <w:r w:rsidRPr="002F5917">
        <w:t>bicycle workplace or simulated workplace</w:t>
      </w:r>
    </w:p>
    <w:p w:rsidR="00000000" w:rsidRPr="002F5917" w:rsidP="002F5917">
      <w:pPr>
        <w:pStyle w:val="ListBullet"/>
      </w:pPr>
      <w:r w:rsidRPr="002F5917">
        <w:t>workplace instructions detailing job requirements</w:t>
      </w:r>
    </w:p>
    <w:p w:rsidR="00000000" w:rsidRPr="002F5917" w:rsidP="002F5917">
      <w:pPr>
        <w:pStyle w:val="ListBullet"/>
      </w:pPr>
      <w:r w:rsidRPr="002F5917">
        <w:t xml:space="preserve">technical specifications and </w:t>
      </w:r>
      <w:r w:rsidRPr="002F5917">
        <w:t>fitting instructions for bicycle accessories</w:t>
      </w:r>
    </w:p>
    <w:p w:rsidR="00000000" w:rsidRPr="002F5917" w:rsidP="002F5917">
      <w:pPr>
        <w:pStyle w:val="ListBullet"/>
      </w:pPr>
      <w:r w:rsidRPr="002F5917">
        <w:t>PPE required to remove, refit and adjust bicycle accessories</w:t>
      </w:r>
    </w:p>
    <w:p w:rsidR="00000000" w:rsidRPr="002F5917" w:rsidP="002F5917">
      <w:pPr>
        <w:pStyle w:val="ListBullet"/>
      </w:pPr>
      <w:r w:rsidRPr="002F5917">
        <w:t xml:space="preserve">range of accessories specified in the performance evidence to be fitted on bicycles </w:t>
      </w:r>
    </w:p>
    <w:p w:rsidR="00000000" w:rsidRPr="002F5917" w:rsidP="002F5917">
      <w:pPr>
        <w:pStyle w:val="ListBullet"/>
      </w:pPr>
      <w:r w:rsidRPr="002F5917">
        <w:t xml:space="preserve">three different bicycles requiring accessories </w:t>
      </w:r>
    </w:p>
    <w:p w:rsidR="00000000" w:rsidRPr="002F5917" w:rsidP="002F5917">
      <w:pPr>
        <w:pStyle w:val="ListBullet"/>
      </w:pPr>
      <w:r w:rsidRPr="002F5917">
        <w:t>tools and equipme</w:t>
      </w:r>
      <w:r w:rsidRPr="002F5917">
        <w:t xml:space="preserve">nt appropriate for removing, refitting and adjusting bicycle accessories. </w:t>
      </w:r>
    </w:p>
    <w:p w:rsidR="00000000" w:rsidRPr="002F5917" w:rsidP="002F5917">
      <w:pPr>
        <w:pStyle w:val="AllowPageBreak"/>
      </w:pPr>
    </w:p>
    <w:p w:rsidR="00000000" w:rsidRPr="002F5917" w:rsidP="002F5917">
      <w:pPr>
        <w:pStyle w:val="Heading1"/>
      </w:pPr>
      <w:bookmarkStart w:id="14" w:name="O_775764"/>
      <w:bookmarkEnd w:id="14"/>
      <w:r w:rsidRPr="002F5917">
        <w:t>Links</w:t>
      </w:r>
    </w:p>
    <w:p w:rsidR="00000000" w:rsidRPr="002F5917" w:rsidP="00C4263D">
      <w:pPr>
        <w:pStyle w:val="BodyText"/>
      </w:pPr>
      <w:r w:rsidRPr="002F59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4FC0">
        <w:rPr>
          <w:rStyle w:val="Hyperlink"/>
        </w:rPr>
        <w:t>https://vetnet.gov.au/Pages/TrainingDocs.aspx?q=b4278d82-d487-4070-a8c4-78045ec695b1</w:t>
      </w:r>
      <w:r>
        <w:fldChar w:fldCharType="end"/>
      </w:r>
    </w:p>
    <w:p w:rsidR="00000000" w:rsidRPr="002F5917" w:rsidP="00C4263D">
      <w:pPr>
        <w:pStyle w:val="BodyText"/>
      </w:pPr>
      <w:r w:rsidRPr="002F5917">
        <w:t>Companion Vo</w:t>
      </w:r>
      <w:r w:rsidRPr="002F5917">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4F4FC0">
        <w:rPr>
          <w:rStyle w:val="Hyperlink"/>
        </w:rPr>
        <w:t>https://vetnet.gov.au/Pages/TrainingDocs.aspx?q=b4278d82-d487-4070-a8c4-78045ec695b1</w:t>
      </w:r>
      <w:r>
        <w:fldChar w:fldCharType="end"/>
      </w:r>
    </w:p>
    <w:p w:rsidR="00000000" w:rsidRPr="002F5917" w:rsidP="002F5917"/>
    <w:sectPr w:rsidSect="002F59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rsidRPr="00C4263D" w:rsidP="00C42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3D" w:rsidP="002F5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63D" w:rsidP="002F59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263D" w:rsidP="002F59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rsidP="002F5917">
    <w:pPr>
      <w:pStyle w:val="Footer"/>
      <w:framePr w:wrap="around"/>
    </w:pPr>
    <w:r>
      <w:fldChar w:fldCharType="begin"/>
    </w:r>
    <w:r>
      <w:instrText xml:space="preserve"> DOCPROPERTY  Subject  \* MERGEFORMAT </w:instrText>
    </w:r>
    <w:r>
      <w:fldChar w:fldCharType="separate"/>
    </w:r>
    <w:r w:rsidR="00C4263D">
      <w:t>Approved</w:t>
    </w:r>
    <w:r w:rsidR="00C4263D">
      <w:fldChar w:fldCharType="end"/>
    </w:r>
    <w:r>
      <w:tab/>
      <w:t xml:space="preserve">Page </w:t>
    </w:r>
    <w:r>
      <w:fldChar w:fldCharType="begin"/>
    </w:r>
    <w:r>
      <w:instrText xml:space="preserve"> PAGE  \* Arabic  \* MERGEFORMAT </w:instrText>
    </w:r>
    <w:r>
      <w:fldChar w:fldCharType="separate"/>
    </w:r>
    <w:r w:rsidR="00C426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63D">
      <w:rPr>
        <w:noProof/>
      </w:rPr>
      <w:t>5</w:t>
    </w:r>
    <w:r>
      <w:rPr>
        <w:noProof/>
      </w:rPr>
      <w:fldChar w:fldCharType="end"/>
    </w:r>
  </w:p>
  <w:p w:rsidR="002F5917" w:rsidP="002F5917">
    <w:pPr>
      <w:pStyle w:val="Footer"/>
      <w:framePr w:wrap="around"/>
    </w:pPr>
    <w:r>
      <w:t xml:space="preserve">© Commonwealth of Australia, </w:t>
    </w:r>
    <w:r>
      <w:fldChar w:fldCharType="begin"/>
    </w:r>
    <w:r>
      <w:instrText xml:space="preserve"> DATE  \@ "yyyy"  \* MERGEFORMAT </w:instrText>
    </w:r>
    <w:r>
      <w:fldChar w:fldCharType="separate"/>
    </w:r>
    <w:r w:rsidR="00C4263D">
      <w:rPr>
        <w:noProof/>
      </w:rPr>
      <w:t>2025</w:t>
    </w:r>
    <w:r>
      <w:fldChar w:fldCharType="end"/>
    </w:r>
    <w:r>
      <w:tab/>
    </w:r>
    <w:r>
      <w:fldChar w:fldCharType="begin"/>
    </w:r>
    <w:r>
      <w:instrText xml:space="preserve"> DOCPROPERTY  Author  \* MERGEFORMAT </w:instrText>
    </w:r>
    <w:r>
      <w:fldChar w:fldCharType="separate"/>
    </w:r>
    <w:r w:rsidR="00C4263D">
      <w:t>Mining and Automotive Skills Alliance</w:t>
    </w:r>
    <w:r w:rsidR="00C4263D">
      <w:fldChar w:fldCharType="end"/>
    </w:r>
  </w:p>
  <w:p w:rsidR="002F5917" w:rsidP="002F5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917" w:rsidRPr="00C4263D" w:rsidP="00C42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63D" w:rsidRPr="002D2AF8" w:rsidP="002F5917">
    <w:pPr>
      <w:pStyle w:val="Header"/>
      <w:framePr w:wrap="around"/>
    </w:pPr>
    <w:r>
      <w:fldChar w:fldCharType="begin"/>
    </w:r>
    <w:r>
      <w:instrText xml:space="preserve"> TITLE   \* MERGEFORMAT </w:instrText>
    </w:r>
    <w:r>
      <w:fldChar w:fldCharType="separate"/>
    </w:r>
    <w:r>
      <w:t>AURBTV001 Remove, refit and adjust bicycle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63D" w:rsidP="002F59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917" w:rsidRPr="002D2AF8" w:rsidP="002F5917">
    <w:pPr>
      <w:pStyle w:val="Header"/>
      <w:framePr w:wrap="around"/>
    </w:pPr>
    <w:r>
      <w:fldChar w:fldCharType="begin"/>
    </w:r>
    <w:r>
      <w:instrText xml:space="preserve"> TITLE   \* MERGEFORMAT </w:instrText>
    </w:r>
    <w:r>
      <w:fldChar w:fldCharType="separate"/>
    </w:r>
    <w:r w:rsidR="00C4263D">
      <w:t>AURBTV001 Remove, refit and adjust bicycle accessories</w:t>
    </w:r>
    <w:r w:rsidR="00C4263D">
      <w:fldChar w:fldCharType="end"/>
    </w:r>
    <w:r>
      <w:tab/>
      <w:t xml:space="preserve">Date this document was generated: </w:t>
    </w:r>
    <w:r>
      <w:fldChar w:fldCharType="begin"/>
    </w:r>
    <w:r>
      <w:instrText xml:space="preserve"> CREATEDATE  \@ "d MMMM yyyy"  \* MERGEFORMAT </w:instrText>
    </w:r>
    <w:r>
      <w:fldChar w:fldCharType="separate"/>
    </w:r>
    <w:r w:rsidR="00C4263D">
      <w:rPr>
        <w:noProof/>
      </w:rPr>
      <w:t>2 March 2025</w:t>
    </w:r>
    <w:r>
      <w:fldChar w:fldCharType="end"/>
    </w:r>
  </w:p>
  <w:p w:rsidR="002F5917" w:rsidP="002F5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4EF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EA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0F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917"/>
    <w:pPr>
      <w:spacing w:before="360" w:after="60"/>
      <w:outlineLvl w:val="0"/>
    </w:pPr>
    <w:rPr>
      <w:sz w:val="32"/>
    </w:rPr>
  </w:style>
  <w:style w:type="paragraph" w:styleId="Heading2">
    <w:name w:val="heading 2"/>
    <w:basedOn w:val="HeadingBase"/>
    <w:next w:val="BodyText"/>
    <w:link w:val="Heading2Char"/>
    <w:qFormat/>
    <w:rsid w:val="002F5917"/>
    <w:pPr>
      <w:keepLines/>
      <w:spacing w:before="240" w:after="120"/>
      <w:outlineLvl w:val="1"/>
    </w:pPr>
    <w:rPr>
      <w:sz w:val="28"/>
      <w:szCs w:val="40"/>
    </w:rPr>
  </w:style>
  <w:style w:type="paragraph" w:styleId="Heading3">
    <w:name w:val="heading 3"/>
    <w:basedOn w:val="HeadingBase"/>
    <w:next w:val="BodyText"/>
    <w:link w:val="Heading3Char"/>
    <w:qFormat/>
    <w:rsid w:val="002F5917"/>
    <w:pPr>
      <w:spacing w:before="180" w:after="120"/>
      <w:outlineLvl w:val="2"/>
    </w:pPr>
    <w:rPr>
      <w:spacing w:val="-10"/>
      <w:kern w:val="32"/>
    </w:rPr>
  </w:style>
  <w:style w:type="paragraph" w:styleId="Heading4">
    <w:name w:val="heading 4"/>
    <w:basedOn w:val="HeadingBase"/>
    <w:next w:val="BodyText"/>
    <w:link w:val="Heading4Char"/>
    <w:qFormat/>
    <w:rsid w:val="002F5917"/>
    <w:pPr>
      <w:spacing w:before="160" w:after="120"/>
      <w:outlineLvl w:val="3"/>
    </w:pPr>
    <w:rPr>
      <w:sz w:val="22"/>
    </w:rPr>
  </w:style>
  <w:style w:type="paragraph" w:styleId="Heading5">
    <w:name w:val="heading 5"/>
    <w:basedOn w:val="HeadingBase"/>
    <w:next w:val="Normal"/>
    <w:link w:val="Heading5Char"/>
    <w:qFormat/>
    <w:rsid w:val="002F5917"/>
    <w:pPr>
      <w:spacing w:before="80"/>
      <w:outlineLvl w:val="4"/>
    </w:pPr>
    <w:rPr>
      <w:color w:val="918585"/>
      <w:sz w:val="20"/>
    </w:rPr>
  </w:style>
  <w:style w:type="paragraph" w:styleId="Heading6">
    <w:name w:val="heading 6"/>
    <w:basedOn w:val="HeadingBase"/>
    <w:next w:val="Normal"/>
    <w:link w:val="Heading6Char"/>
    <w:qFormat/>
    <w:rsid w:val="002F5917"/>
    <w:pPr>
      <w:spacing w:before="60"/>
      <w:outlineLvl w:val="5"/>
    </w:pPr>
    <w:rPr>
      <w:color w:val="918585"/>
      <w:sz w:val="20"/>
    </w:rPr>
  </w:style>
  <w:style w:type="paragraph" w:styleId="Heading7">
    <w:name w:val="heading 7"/>
    <w:basedOn w:val="Normal"/>
    <w:next w:val="Normal"/>
    <w:link w:val="Heading7Char"/>
    <w:qFormat/>
    <w:rsid w:val="002F5917"/>
    <w:pPr>
      <w:ind w:left="720"/>
      <w:outlineLvl w:val="6"/>
    </w:pPr>
    <w:rPr>
      <w:i/>
    </w:rPr>
  </w:style>
  <w:style w:type="paragraph" w:styleId="Heading8">
    <w:name w:val="heading 8"/>
    <w:basedOn w:val="Normal"/>
    <w:next w:val="Normal"/>
    <w:link w:val="Heading8Char"/>
    <w:qFormat/>
    <w:rsid w:val="002F5917"/>
    <w:pPr>
      <w:ind w:left="720"/>
      <w:outlineLvl w:val="7"/>
    </w:pPr>
    <w:rPr>
      <w:i/>
    </w:rPr>
  </w:style>
  <w:style w:type="paragraph" w:styleId="Heading9">
    <w:name w:val="heading 9"/>
    <w:basedOn w:val="Normal"/>
    <w:next w:val="Normal"/>
    <w:link w:val="Heading9Char"/>
    <w:qFormat/>
    <w:rsid w:val="002F5917"/>
    <w:pPr>
      <w:ind w:left="720"/>
      <w:outlineLvl w:val="8"/>
    </w:pPr>
    <w:rPr>
      <w:i/>
    </w:rPr>
  </w:style>
  <w:style w:type="character" w:default="1" w:styleId="DefaultParagraphFont">
    <w:name w:val="Default Paragraph Font"/>
    <w:uiPriority w:val="1"/>
    <w:unhideWhenUsed/>
    <w:rsid w:val="002F5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917"/>
  </w:style>
  <w:style w:type="character" w:customStyle="1" w:styleId="Heading1Char">
    <w:name w:val="Heading 1 Char"/>
    <w:basedOn w:val="DefaultParagraphFont"/>
    <w:link w:val="Heading1"/>
    <w:rsid w:val="002F5917"/>
    <w:rPr>
      <w:rFonts w:ascii="Times New Roman" w:eastAsia="Times New Roman" w:hAnsi="Times New Roman" w:cs="Times New Roman"/>
      <w:b/>
      <w:sz w:val="32"/>
      <w:szCs w:val="20"/>
      <w:lang w:eastAsia="en-US"/>
    </w:rPr>
  </w:style>
  <w:style w:type="paragraph" w:styleId="BodyText">
    <w:name w:val="Body Text"/>
    <w:basedOn w:val="Normal"/>
    <w:link w:val="BodyTextChar"/>
    <w:rsid w:val="002F5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917"/>
    <w:rPr>
      <w:rFonts w:ascii="Times New Roman" w:eastAsia="Times New Roman" w:hAnsi="Times New Roman" w:cs="Times New Roman"/>
      <w:sz w:val="24"/>
      <w:lang w:eastAsia="en-US"/>
    </w:rPr>
  </w:style>
  <w:style w:type="paragraph" w:styleId="List">
    <w:name w:val="List"/>
    <w:basedOn w:val="BodyText"/>
    <w:next w:val="BodyText"/>
    <w:rsid w:val="002F5917"/>
    <w:pPr>
      <w:tabs>
        <w:tab w:val="left" w:pos="340"/>
      </w:tabs>
      <w:spacing w:before="60" w:after="60"/>
      <w:ind w:left="340" w:hanging="340"/>
    </w:pPr>
  </w:style>
  <w:style w:type="paragraph" w:styleId="ListBullet">
    <w:name w:val="List Bullet"/>
    <w:basedOn w:val="List"/>
    <w:rsid w:val="002F5917"/>
    <w:pPr>
      <w:numPr>
        <w:numId w:val="13"/>
      </w:numPr>
      <w:tabs>
        <w:tab w:val="clear" w:pos="340"/>
      </w:tabs>
      <w:spacing w:before="40" w:after="40"/>
    </w:pPr>
  </w:style>
  <w:style w:type="character" w:customStyle="1" w:styleId="SpecialBold">
    <w:name w:val="Special Bold"/>
    <w:basedOn w:val="DefaultParagraphFont"/>
    <w:rsid w:val="002F5917"/>
    <w:rPr>
      <w:b/>
      <w:spacing w:val="0"/>
    </w:rPr>
  </w:style>
  <w:style w:type="paragraph" w:styleId="ListBullet2">
    <w:name w:val="List Bullet 2"/>
    <w:basedOn w:val="List2"/>
    <w:rsid w:val="002F5917"/>
    <w:pPr>
      <w:numPr>
        <w:numId w:val="14"/>
      </w:numPr>
      <w:tabs>
        <w:tab w:val="clear" w:pos="680"/>
      </w:tabs>
    </w:pPr>
  </w:style>
  <w:style w:type="paragraph" w:customStyle="1" w:styleId="SuperHeading">
    <w:name w:val="SuperHeading"/>
    <w:basedOn w:val="Normal"/>
    <w:rsid w:val="002F5917"/>
    <w:pPr>
      <w:spacing w:before="240" w:after="120"/>
      <w:outlineLvl w:val="0"/>
    </w:pPr>
    <w:rPr>
      <w:rFonts w:ascii="Times New Roman" w:hAnsi="Times New Roman"/>
      <w:b/>
      <w:sz w:val="32"/>
    </w:rPr>
  </w:style>
  <w:style w:type="paragraph" w:customStyle="1" w:styleId="AllowPageBreak">
    <w:name w:val="AllowPageBreak"/>
    <w:rsid w:val="002F59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5917"/>
    <w:pPr>
      <w:numPr>
        <w:numId w:val="3"/>
      </w:numPr>
      <w:tabs>
        <w:tab w:val="clear" w:pos="1021"/>
      </w:tabs>
      <w:ind w:left="1037" w:hanging="357"/>
    </w:pPr>
  </w:style>
  <w:style w:type="character" w:customStyle="1" w:styleId="BoldandItalics">
    <w:name w:val="Bold and Italics"/>
    <w:qFormat/>
    <w:rsid w:val="002F5917"/>
    <w:rPr>
      <w:b/>
      <w:i/>
      <w:u w:val="none"/>
    </w:rPr>
  </w:style>
  <w:style w:type="character" w:customStyle="1" w:styleId="Heading2Char">
    <w:name w:val="Heading 2 Char"/>
    <w:basedOn w:val="DefaultParagraphFont"/>
    <w:link w:val="Heading2"/>
    <w:rsid w:val="002F5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917"/>
    <w:rPr>
      <w:rFonts w:ascii="Courier New" w:eastAsia="Times New Roman" w:hAnsi="Courier New" w:cs="Times New Roman"/>
      <w:i/>
      <w:szCs w:val="20"/>
      <w:lang w:eastAsia="en-US"/>
    </w:rPr>
  </w:style>
  <w:style w:type="paragraph" w:customStyle="1" w:styleId="HeadingBase">
    <w:name w:val="Heading Base"/>
    <w:rsid w:val="002F5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917"/>
    <w:pPr>
      <w:tabs>
        <w:tab w:val="right" w:leader="dot" w:pos="9072"/>
      </w:tabs>
      <w:ind w:left="567"/>
    </w:pPr>
    <w:rPr>
      <w:szCs w:val="22"/>
    </w:rPr>
  </w:style>
  <w:style w:type="paragraph" w:customStyle="1" w:styleId="TOCBase">
    <w:name w:val="TOC Base"/>
    <w:rsid w:val="002F5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917"/>
    <w:pPr>
      <w:tabs>
        <w:tab w:val="right" w:leader="dot" w:pos="9072"/>
      </w:tabs>
      <w:spacing w:before="40" w:after="40"/>
      <w:ind w:left="284"/>
    </w:pPr>
    <w:rPr>
      <w:rFonts w:ascii="Times New Roman" w:hAnsi="Times New Roman"/>
    </w:rPr>
  </w:style>
  <w:style w:type="paragraph" w:styleId="TOC1">
    <w:name w:val="toc 1"/>
    <w:basedOn w:val="TOCBase"/>
    <w:next w:val="Normal"/>
    <w:rsid w:val="002F5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917"/>
    <w:rPr>
      <w:rFonts w:ascii="Times New Roman" w:eastAsia="Times New Roman" w:hAnsi="Times New Roman" w:cs="Times New Roman"/>
      <w:sz w:val="16"/>
      <w:lang w:eastAsia="en-US"/>
    </w:rPr>
  </w:style>
  <w:style w:type="paragraph" w:styleId="Title">
    <w:name w:val="Title"/>
    <w:basedOn w:val="HeadingBase"/>
    <w:link w:val="TitleChar"/>
    <w:qFormat/>
    <w:rsid w:val="002F5917"/>
    <w:pPr>
      <w:spacing w:before="5040"/>
      <w:jc w:val="center"/>
    </w:pPr>
    <w:rPr>
      <w:sz w:val="48"/>
      <w:szCs w:val="72"/>
      <w:lang w:val="en-US"/>
    </w:rPr>
  </w:style>
  <w:style w:type="character" w:customStyle="1" w:styleId="TitleChar">
    <w:name w:val="Title Char"/>
    <w:basedOn w:val="DefaultParagraphFont"/>
    <w:link w:val="Title"/>
    <w:rsid w:val="002F5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917"/>
    <w:pPr>
      <w:tabs>
        <w:tab w:val="left" w:pos="3600"/>
        <w:tab w:val="left" w:pos="3958"/>
      </w:tabs>
    </w:pPr>
  </w:style>
  <w:style w:type="paragraph" w:customStyle="1" w:styleId="Note">
    <w:name w:val="Note"/>
    <w:basedOn w:val="BodyText"/>
    <w:rsid w:val="002F5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917"/>
    <w:pPr>
      <w:framePr w:wrap="auto" w:hAnchor="text" w:y="6049"/>
    </w:pPr>
    <w:rPr>
      <w:color w:val="000000"/>
      <w:sz w:val="40"/>
    </w:rPr>
  </w:style>
  <w:style w:type="paragraph" w:customStyle="1" w:styleId="TOCTitle">
    <w:name w:val="TOCTitle"/>
    <w:basedOn w:val="Heading1"/>
    <w:rsid w:val="002F5917"/>
    <w:pPr>
      <w:spacing w:after="240"/>
      <w:jc w:val="center"/>
      <w:outlineLvl w:val="9"/>
    </w:pPr>
    <w:rPr>
      <w:caps/>
    </w:rPr>
  </w:style>
  <w:style w:type="paragraph" w:customStyle="1" w:styleId="Version">
    <w:name w:val="Version"/>
    <w:rsid w:val="002F5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917"/>
    <w:pPr>
      <w:keepNext w:val="0"/>
      <w:tabs>
        <w:tab w:val="right" w:pos="4176"/>
      </w:tabs>
      <w:ind w:left="198" w:hanging="198"/>
    </w:pPr>
    <w:rPr>
      <w:rFonts w:ascii="Garamond" w:hAnsi="Garamond"/>
    </w:rPr>
  </w:style>
  <w:style w:type="paragraph" w:styleId="IndexHeading">
    <w:name w:val="index heading"/>
    <w:basedOn w:val="Normal"/>
    <w:next w:val="Index1"/>
    <w:semiHidden/>
    <w:rsid w:val="002F5917"/>
    <w:pPr>
      <w:spacing w:before="120" w:after="120"/>
    </w:pPr>
    <w:rPr>
      <w:rFonts w:ascii="Arial" w:hAnsi="Arial"/>
      <w:b/>
      <w:color w:val="918585"/>
      <w:sz w:val="24"/>
    </w:rPr>
  </w:style>
  <w:style w:type="paragraph" w:styleId="Header">
    <w:name w:val="header"/>
    <w:basedOn w:val="Normal"/>
    <w:link w:val="HeaderChar"/>
    <w:rsid w:val="002F5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917"/>
    <w:rPr>
      <w:rFonts w:ascii="Times New Roman" w:eastAsia="Times New Roman" w:hAnsi="Times New Roman" w:cs="Times New Roman"/>
      <w:sz w:val="16"/>
      <w:szCs w:val="20"/>
      <w:lang w:val="en-GB" w:eastAsia="en-US"/>
    </w:rPr>
  </w:style>
  <w:style w:type="paragraph" w:customStyle="1" w:styleId="Chapter">
    <w:name w:val="Chapter"/>
    <w:basedOn w:val="Normal"/>
    <w:rsid w:val="002F5917"/>
    <w:pPr>
      <w:spacing w:before="240"/>
    </w:pPr>
    <w:rPr>
      <w:rFonts w:ascii="Times New Roman" w:hAnsi="Times New Roman"/>
      <w:smallCaps/>
      <w:spacing w:val="80"/>
      <w:sz w:val="28"/>
    </w:rPr>
  </w:style>
  <w:style w:type="paragraph" w:customStyle="1" w:styleId="InChapter">
    <w:name w:val="InChapter"/>
    <w:basedOn w:val="Heading3"/>
    <w:rsid w:val="002F5917"/>
    <w:pPr>
      <w:spacing w:after="240"/>
      <w:outlineLvl w:val="9"/>
    </w:pPr>
    <w:rPr>
      <w:noProof/>
    </w:rPr>
  </w:style>
  <w:style w:type="paragraph" w:styleId="Index2">
    <w:name w:val="index 2"/>
    <w:basedOn w:val="Normal"/>
    <w:next w:val="Normal"/>
    <w:semiHidden/>
    <w:rsid w:val="002F5917"/>
    <w:pPr>
      <w:tabs>
        <w:tab w:val="right" w:pos="4176"/>
      </w:tabs>
      <w:ind w:left="568" w:hanging="284"/>
    </w:pPr>
    <w:rPr>
      <w:rFonts w:ascii="Garamond" w:hAnsi="Garamond"/>
    </w:rPr>
  </w:style>
  <w:style w:type="paragraph" w:customStyle="1" w:styleId="Byline">
    <w:name w:val="Byline"/>
    <w:rsid w:val="002F5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917"/>
    <w:pPr>
      <w:tabs>
        <w:tab w:val="clear" w:pos="3600"/>
        <w:tab w:val="clear" w:pos="3958"/>
      </w:tabs>
      <w:jc w:val="right"/>
    </w:pPr>
  </w:style>
  <w:style w:type="character" w:styleId="Emphasis">
    <w:name w:val="Emphasis"/>
    <w:basedOn w:val="DefaultParagraphFont"/>
    <w:qFormat/>
    <w:rsid w:val="002F5917"/>
    <w:rPr>
      <w:i/>
    </w:rPr>
  </w:style>
  <w:style w:type="paragraph" w:styleId="Caption">
    <w:name w:val="caption"/>
    <w:basedOn w:val="BodyText"/>
    <w:next w:val="Normal"/>
    <w:qFormat/>
    <w:rsid w:val="002F5917"/>
    <w:pPr>
      <w:framePr w:w="2268" w:hSpace="181" w:vSpace="181" w:wrap="around" w:vAnchor="text" w:hAnchor="page" w:x="1135" w:y="285" w:anchorLock="1"/>
    </w:pPr>
    <w:rPr>
      <w:i/>
    </w:rPr>
  </w:style>
  <w:style w:type="paragraph" w:customStyle="1" w:styleId="MiniTOCTitle">
    <w:name w:val="MiniTOCTitle"/>
    <w:basedOn w:val="Heading4"/>
    <w:rsid w:val="002F5917"/>
    <w:pPr>
      <w:spacing w:before="240"/>
      <w:outlineLvl w:val="9"/>
    </w:pPr>
    <w:rPr>
      <w:noProof/>
      <w:sz w:val="24"/>
    </w:rPr>
  </w:style>
  <w:style w:type="paragraph" w:customStyle="1" w:styleId="MiniTOCItem">
    <w:name w:val="MiniTOCItem"/>
    <w:basedOn w:val="ListBullet"/>
    <w:rsid w:val="002F5917"/>
    <w:pPr>
      <w:numPr>
        <w:numId w:val="0"/>
      </w:numPr>
      <w:tabs>
        <w:tab w:val="right" w:leader="dot" w:pos="6521"/>
      </w:tabs>
      <w:spacing w:before="0" w:after="0"/>
    </w:pPr>
  </w:style>
  <w:style w:type="paragraph" w:customStyle="1" w:styleId="TOFTitle">
    <w:name w:val="TOFTitle"/>
    <w:basedOn w:val="TOCTitle"/>
    <w:rsid w:val="002F5917"/>
  </w:style>
  <w:style w:type="paragraph" w:styleId="TableofFigures">
    <w:name w:val="table of figures"/>
    <w:basedOn w:val="Normal"/>
    <w:next w:val="Normal"/>
    <w:semiHidden/>
    <w:rsid w:val="002F5917"/>
    <w:pPr>
      <w:tabs>
        <w:tab w:val="right" w:leader="dot" w:pos="9072"/>
      </w:tabs>
      <w:ind w:left="970" w:hanging="403"/>
    </w:pPr>
    <w:rPr>
      <w:rFonts w:ascii="Times New Roman" w:hAnsi="Times New Roman"/>
      <w:b/>
    </w:rPr>
  </w:style>
  <w:style w:type="paragraph" w:styleId="ListNumber">
    <w:name w:val="List Number"/>
    <w:basedOn w:val="List"/>
    <w:rsid w:val="002F5917"/>
    <w:pPr>
      <w:numPr>
        <w:numId w:val="16"/>
      </w:numPr>
      <w:tabs>
        <w:tab w:val="clear" w:pos="340"/>
      </w:tabs>
    </w:pPr>
  </w:style>
  <w:style w:type="character" w:customStyle="1" w:styleId="WingdingSymbols">
    <w:name w:val="Wingding Symbols"/>
    <w:rsid w:val="002F5917"/>
    <w:rPr>
      <w:rFonts w:ascii="Wingdings" w:hAnsi="Wingdings"/>
    </w:rPr>
  </w:style>
  <w:style w:type="paragraph" w:customStyle="1" w:styleId="TableHeading">
    <w:name w:val="Table Heading"/>
    <w:basedOn w:val="HeadingBase"/>
    <w:rsid w:val="002F5917"/>
    <w:pPr>
      <w:keepLines/>
      <w:pBdr>
        <w:bottom w:val="single" w:sz="6" w:space="1" w:color="918585"/>
      </w:pBdr>
      <w:spacing w:before="240"/>
    </w:pPr>
  </w:style>
  <w:style w:type="character" w:customStyle="1" w:styleId="HotSpot">
    <w:name w:val="HotSpot"/>
    <w:rsid w:val="002F5917"/>
    <w:rPr>
      <w:color w:val="0033CC"/>
      <w:u w:val="none"/>
    </w:rPr>
  </w:style>
  <w:style w:type="paragraph" w:customStyle="1" w:styleId="BodyTextRight">
    <w:name w:val="Body Text Right"/>
    <w:basedOn w:val="BodyText"/>
    <w:rsid w:val="002F5917"/>
    <w:pPr>
      <w:spacing w:before="0" w:after="0"/>
      <w:jc w:val="right"/>
    </w:pPr>
  </w:style>
  <w:style w:type="paragraph" w:styleId="Index3">
    <w:name w:val="index 3"/>
    <w:basedOn w:val="ListNumber2"/>
    <w:next w:val="Normal"/>
    <w:semiHidden/>
    <w:rsid w:val="002F5917"/>
    <w:pPr>
      <w:numPr>
        <w:numId w:val="0"/>
      </w:numPr>
      <w:tabs>
        <w:tab w:val="right" w:leader="dot" w:pos="4176"/>
      </w:tabs>
    </w:pPr>
  </w:style>
  <w:style w:type="paragraph" w:styleId="ListNumber2">
    <w:name w:val="List Number 2"/>
    <w:basedOn w:val="List2"/>
    <w:rsid w:val="002F5917"/>
    <w:pPr>
      <w:numPr>
        <w:numId w:val="11"/>
      </w:numPr>
      <w:tabs>
        <w:tab w:val="clear" w:pos="1060"/>
      </w:tabs>
    </w:pPr>
  </w:style>
  <w:style w:type="paragraph" w:customStyle="1" w:styleId="MarginNote">
    <w:name w:val="Margin Note"/>
    <w:basedOn w:val="BodyText"/>
    <w:rsid w:val="002F5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917"/>
    <w:rPr>
      <w:sz w:val="32"/>
    </w:rPr>
  </w:style>
  <w:style w:type="paragraph" w:customStyle="1" w:styleId="HeadingProcedure">
    <w:name w:val="Heading Procedure"/>
    <w:basedOn w:val="HeadingBase"/>
    <w:next w:val="Normal"/>
    <w:rsid w:val="002F5917"/>
    <w:pPr>
      <w:tabs>
        <w:tab w:val="left" w:pos="0"/>
      </w:tabs>
      <w:spacing w:before="120" w:after="60"/>
    </w:pPr>
    <w:rPr>
      <w:i/>
      <w:color w:val="918585"/>
      <w:sz w:val="22"/>
    </w:rPr>
  </w:style>
  <w:style w:type="paragraph" w:customStyle="1" w:styleId="TableBodyText">
    <w:name w:val="Table Body Text"/>
    <w:basedOn w:val="BodyText"/>
    <w:rsid w:val="002F5917"/>
    <w:pPr>
      <w:spacing w:before="60" w:after="60"/>
    </w:pPr>
  </w:style>
  <w:style w:type="paragraph" w:styleId="ListContinue">
    <w:name w:val="List Continue"/>
    <w:basedOn w:val="List"/>
    <w:rsid w:val="002F5917"/>
    <w:pPr>
      <w:ind w:firstLine="0"/>
    </w:pPr>
  </w:style>
  <w:style w:type="paragraph" w:customStyle="1" w:styleId="ListNote">
    <w:name w:val="List Note"/>
    <w:basedOn w:val="List"/>
    <w:rsid w:val="002F5917"/>
    <w:pPr>
      <w:pBdr>
        <w:top w:val="single" w:sz="6" w:space="2" w:color="918585"/>
        <w:bottom w:val="single" w:sz="6" w:space="2" w:color="918585"/>
      </w:pBdr>
      <w:tabs>
        <w:tab w:val="left" w:pos="1021"/>
      </w:tabs>
      <w:ind w:firstLine="0"/>
    </w:pPr>
  </w:style>
  <w:style w:type="paragraph" w:customStyle="1" w:styleId="Warning">
    <w:name w:val="Warning"/>
    <w:basedOn w:val="BodyText"/>
    <w:rsid w:val="002F5917"/>
    <w:pPr>
      <w:shd w:val="clear" w:color="auto" w:fill="D9D9D9"/>
      <w:tabs>
        <w:tab w:val="left" w:pos="992"/>
      </w:tabs>
      <w:ind w:left="119" w:right="119"/>
    </w:pPr>
    <w:rPr>
      <w:sz w:val="20"/>
    </w:rPr>
  </w:style>
  <w:style w:type="paragraph" w:customStyle="1" w:styleId="MarginIcons">
    <w:name w:val="Margin Icons"/>
    <w:basedOn w:val="BodyText"/>
    <w:rsid w:val="002F5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917"/>
    <w:rPr>
      <w:rFonts w:ascii="Courier New" w:hAnsi="Courier New"/>
    </w:rPr>
  </w:style>
  <w:style w:type="paragraph" w:customStyle="1" w:styleId="NoteBullet">
    <w:name w:val="Note Bullet"/>
    <w:basedOn w:val="Note"/>
    <w:rsid w:val="002F5917"/>
    <w:pPr>
      <w:tabs>
        <w:tab w:val="clear" w:pos="680"/>
      </w:tabs>
      <w:spacing w:before="60" w:after="60"/>
    </w:pPr>
  </w:style>
  <w:style w:type="paragraph" w:customStyle="1" w:styleId="SubHeading2">
    <w:name w:val="SubHeading2"/>
    <w:basedOn w:val="HeadingBase"/>
    <w:rsid w:val="002F5917"/>
    <w:pPr>
      <w:spacing w:before="240" w:after="60"/>
    </w:pPr>
    <w:rPr>
      <w:sz w:val="20"/>
    </w:rPr>
  </w:style>
  <w:style w:type="paragraph" w:customStyle="1" w:styleId="SubHeading1">
    <w:name w:val="SubHeading1"/>
    <w:basedOn w:val="HeadingBase"/>
    <w:rsid w:val="002F5917"/>
    <w:pPr>
      <w:spacing w:before="240" w:after="60"/>
    </w:pPr>
    <w:rPr>
      <w:color w:val="918585"/>
      <w:sz w:val="22"/>
    </w:rPr>
  </w:style>
  <w:style w:type="paragraph" w:customStyle="1" w:styleId="SideHeading">
    <w:name w:val="Side Heading"/>
    <w:basedOn w:val="HeadingBase"/>
    <w:rsid w:val="002F5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917"/>
    <w:pPr>
      <w:numPr>
        <w:numId w:val="12"/>
      </w:numPr>
    </w:pPr>
  </w:style>
  <w:style w:type="paragraph" w:styleId="PlainText">
    <w:name w:val="Plain Text"/>
    <w:basedOn w:val="Normal"/>
    <w:link w:val="PlainTextChar"/>
    <w:rsid w:val="002F5917"/>
    <w:rPr>
      <w:sz w:val="20"/>
    </w:rPr>
  </w:style>
  <w:style w:type="character" w:customStyle="1" w:styleId="PlainTextChar">
    <w:name w:val="Plain Text Char"/>
    <w:basedOn w:val="DefaultParagraphFont"/>
    <w:link w:val="PlainText"/>
    <w:rsid w:val="002F5917"/>
    <w:rPr>
      <w:rFonts w:ascii="Courier New" w:eastAsia="Times New Roman" w:hAnsi="Courier New" w:cs="Times New Roman"/>
      <w:sz w:val="20"/>
      <w:szCs w:val="20"/>
      <w:lang w:eastAsia="en-US"/>
    </w:rPr>
  </w:style>
  <w:style w:type="character" w:customStyle="1" w:styleId="MenuOption">
    <w:name w:val="Menu Option"/>
    <w:basedOn w:val="DefaultParagraphFont"/>
    <w:rsid w:val="002F5917"/>
    <w:rPr>
      <w:b/>
      <w:smallCaps/>
    </w:rPr>
  </w:style>
  <w:style w:type="paragraph" w:customStyle="1" w:styleId="TableListNumber">
    <w:name w:val="Table List Number"/>
    <w:basedOn w:val="ListNumber"/>
    <w:rsid w:val="002F5917"/>
    <w:pPr>
      <w:numPr>
        <w:numId w:val="0"/>
      </w:numPr>
    </w:pPr>
  </w:style>
  <w:style w:type="paragraph" w:styleId="TOC4">
    <w:name w:val="toc 4"/>
    <w:basedOn w:val="TOCBase"/>
    <w:next w:val="Normal"/>
    <w:semiHidden/>
    <w:rsid w:val="002F5917"/>
    <w:pPr>
      <w:tabs>
        <w:tab w:val="right" w:leader="dot" w:pos="9071"/>
      </w:tabs>
      <w:ind w:left="1701"/>
    </w:pPr>
  </w:style>
  <w:style w:type="paragraph" w:customStyle="1" w:styleId="ListAlpha">
    <w:name w:val="List Alpha"/>
    <w:basedOn w:val="List"/>
    <w:rsid w:val="002F5917"/>
    <w:pPr>
      <w:numPr>
        <w:numId w:val="10"/>
      </w:numPr>
    </w:pPr>
  </w:style>
  <w:style w:type="paragraph" w:customStyle="1" w:styleId="ListAlpha2">
    <w:name w:val="List Alpha 2"/>
    <w:basedOn w:val="List2"/>
    <w:rsid w:val="002F5917"/>
    <w:pPr>
      <w:numPr>
        <w:numId w:val="9"/>
      </w:numPr>
    </w:pPr>
  </w:style>
  <w:style w:type="paragraph" w:styleId="List2">
    <w:name w:val="List 2"/>
    <w:basedOn w:val="BodyText"/>
    <w:rsid w:val="002F5917"/>
    <w:pPr>
      <w:tabs>
        <w:tab w:val="left" w:pos="680"/>
      </w:tabs>
      <w:spacing w:before="60" w:after="60"/>
      <w:ind w:left="680" w:hanging="340"/>
    </w:pPr>
  </w:style>
  <w:style w:type="paragraph" w:styleId="List3">
    <w:name w:val="List 3"/>
    <w:basedOn w:val="BodyText"/>
    <w:rsid w:val="002F5917"/>
    <w:pPr>
      <w:tabs>
        <w:tab w:val="left" w:pos="1021"/>
      </w:tabs>
      <w:spacing w:before="60" w:after="60"/>
      <w:ind w:left="1020" w:hanging="340"/>
    </w:pPr>
  </w:style>
  <w:style w:type="paragraph" w:styleId="List4">
    <w:name w:val="List 4"/>
    <w:basedOn w:val="BodyText"/>
    <w:rsid w:val="002F5917"/>
    <w:pPr>
      <w:tabs>
        <w:tab w:val="left" w:pos="1361"/>
      </w:tabs>
      <w:spacing w:before="60" w:after="60"/>
      <w:ind w:left="1361" w:hanging="340"/>
    </w:pPr>
  </w:style>
  <w:style w:type="paragraph" w:styleId="List5">
    <w:name w:val="List 5"/>
    <w:basedOn w:val="BodyText"/>
    <w:rsid w:val="002F5917"/>
    <w:pPr>
      <w:tabs>
        <w:tab w:val="left" w:pos="1701"/>
      </w:tabs>
      <w:spacing w:before="60" w:after="60"/>
      <w:ind w:left="1701" w:hanging="340"/>
    </w:pPr>
  </w:style>
  <w:style w:type="paragraph" w:styleId="ListBullet4">
    <w:name w:val="List Bullet 4"/>
    <w:basedOn w:val="List4"/>
    <w:rsid w:val="002F5917"/>
    <w:pPr>
      <w:numPr>
        <w:numId w:val="4"/>
      </w:numPr>
      <w:tabs>
        <w:tab w:val="clear" w:pos="1361"/>
      </w:tabs>
    </w:pPr>
  </w:style>
  <w:style w:type="paragraph" w:styleId="ListBullet5">
    <w:name w:val="List Bullet 5"/>
    <w:basedOn w:val="List5"/>
    <w:rsid w:val="002F5917"/>
    <w:pPr>
      <w:numPr>
        <w:numId w:val="5"/>
      </w:numPr>
    </w:pPr>
  </w:style>
  <w:style w:type="paragraph" w:styleId="ListContinue2">
    <w:name w:val="List Continue 2"/>
    <w:basedOn w:val="List2"/>
    <w:rsid w:val="002F5917"/>
    <w:pPr>
      <w:ind w:firstLine="0"/>
    </w:pPr>
  </w:style>
  <w:style w:type="paragraph" w:styleId="ListContinue3">
    <w:name w:val="List Continue 3"/>
    <w:basedOn w:val="List3"/>
    <w:rsid w:val="002F5917"/>
    <w:pPr>
      <w:ind w:left="1021" w:firstLine="0"/>
    </w:pPr>
  </w:style>
  <w:style w:type="paragraph" w:styleId="ListContinue4">
    <w:name w:val="List Continue 4"/>
    <w:basedOn w:val="List4"/>
    <w:rsid w:val="002F5917"/>
    <w:pPr>
      <w:ind w:firstLine="0"/>
    </w:pPr>
  </w:style>
  <w:style w:type="paragraph" w:styleId="ListContinue5">
    <w:name w:val="List Continue 5"/>
    <w:basedOn w:val="List5"/>
    <w:rsid w:val="002F5917"/>
    <w:pPr>
      <w:ind w:firstLine="0"/>
    </w:pPr>
  </w:style>
  <w:style w:type="paragraph" w:styleId="ListNumber3">
    <w:name w:val="List Number 3"/>
    <w:basedOn w:val="List3"/>
    <w:rsid w:val="002F5917"/>
    <w:pPr>
      <w:numPr>
        <w:numId w:val="6"/>
      </w:numPr>
    </w:pPr>
  </w:style>
  <w:style w:type="paragraph" w:styleId="ListNumber4">
    <w:name w:val="List Number 4"/>
    <w:basedOn w:val="List4"/>
    <w:rsid w:val="002F5917"/>
    <w:pPr>
      <w:numPr>
        <w:numId w:val="7"/>
      </w:numPr>
    </w:pPr>
  </w:style>
  <w:style w:type="paragraph" w:styleId="ListNumber5">
    <w:name w:val="List Number 5"/>
    <w:basedOn w:val="List5"/>
    <w:rsid w:val="002F5917"/>
    <w:pPr>
      <w:numPr>
        <w:numId w:val="8"/>
      </w:numPr>
    </w:pPr>
  </w:style>
  <w:style w:type="paragraph" w:styleId="BlockText">
    <w:name w:val="Block Text"/>
    <w:basedOn w:val="Normal"/>
    <w:rsid w:val="002F5917"/>
    <w:pPr>
      <w:spacing w:after="120"/>
      <w:ind w:left="1440" w:right="1440"/>
    </w:pPr>
  </w:style>
  <w:style w:type="character" w:customStyle="1" w:styleId="Subscript">
    <w:name w:val="Subscript"/>
    <w:basedOn w:val="DefaultParagraphFont"/>
    <w:rsid w:val="002F5917"/>
    <w:rPr>
      <w:sz w:val="16"/>
      <w:vertAlign w:val="subscript"/>
    </w:rPr>
  </w:style>
  <w:style w:type="character" w:customStyle="1" w:styleId="Superscript">
    <w:name w:val="Superscript"/>
    <w:basedOn w:val="DefaultParagraphFont"/>
    <w:rsid w:val="002F5917"/>
    <w:rPr>
      <w:sz w:val="16"/>
      <w:vertAlign w:val="superscript"/>
    </w:rPr>
  </w:style>
  <w:style w:type="character" w:customStyle="1" w:styleId="Symbols">
    <w:name w:val="Symbols"/>
    <w:basedOn w:val="DefaultParagraphFont"/>
    <w:rsid w:val="002F5917"/>
    <w:rPr>
      <w:rFonts w:ascii="Symbol" w:hAnsi="Symbol"/>
    </w:rPr>
  </w:style>
  <w:style w:type="character" w:customStyle="1" w:styleId="MenuOptions">
    <w:name w:val="Menu Options"/>
    <w:basedOn w:val="DefaultParagraphFont"/>
    <w:rsid w:val="002F5917"/>
    <w:rPr>
      <w:rFonts w:ascii="Arial Narrow" w:hAnsi="Arial Narrow"/>
      <w:smallCaps/>
    </w:rPr>
  </w:style>
  <w:style w:type="character" w:customStyle="1" w:styleId="Buttons">
    <w:name w:val="Buttons"/>
    <w:basedOn w:val="DefaultParagraphFont"/>
    <w:rsid w:val="002F5917"/>
    <w:rPr>
      <w:b/>
    </w:rPr>
  </w:style>
  <w:style w:type="character" w:customStyle="1" w:styleId="Underlined">
    <w:name w:val="Underlined"/>
    <w:basedOn w:val="DefaultParagraphFont"/>
    <w:rsid w:val="002F5917"/>
    <w:rPr>
      <w:u w:val="single"/>
    </w:rPr>
  </w:style>
  <w:style w:type="paragraph" w:customStyle="1" w:styleId="TableBodyTextRight">
    <w:name w:val="Table Body Text Right"/>
    <w:basedOn w:val="TableBodyText"/>
    <w:rsid w:val="002F5917"/>
    <w:pPr>
      <w:widowControl w:val="0"/>
      <w:autoSpaceDE w:val="0"/>
      <w:autoSpaceDN w:val="0"/>
      <w:adjustRightInd w:val="0"/>
      <w:jc w:val="right"/>
    </w:pPr>
    <w:rPr>
      <w:rFonts w:cs="Arial"/>
      <w:szCs w:val="18"/>
    </w:rPr>
  </w:style>
  <w:style w:type="paragraph" w:customStyle="1" w:styleId="CopyrightText">
    <w:name w:val="Copyright Text"/>
    <w:basedOn w:val="BodyText"/>
    <w:rsid w:val="002F5917"/>
    <w:rPr>
      <w:sz w:val="18"/>
    </w:rPr>
  </w:style>
  <w:style w:type="paragraph" w:customStyle="1" w:styleId="BodySmallRight">
    <w:name w:val="Body Small Right"/>
    <w:basedOn w:val="BodyTextRight"/>
    <w:rsid w:val="002F5917"/>
    <w:rPr>
      <w:sz w:val="18"/>
      <w:szCs w:val="18"/>
    </w:rPr>
  </w:style>
  <w:style w:type="paragraph" w:customStyle="1" w:styleId="MarginEdition">
    <w:name w:val="Margin Edition"/>
    <w:basedOn w:val="MarginNote"/>
    <w:rsid w:val="002F5917"/>
    <w:pPr>
      <w:spacing w:before="0" w:after="0"/>
    </w:pPr>
    <w:rPr>
      <w:rFonts w:ascii="Times New Roman" w:hAnsi="Times New Roman"/>
      <w:color w:val="999999"/>
    </w:rPr>
  </w:style>
  <w:style w:type="paragraph" w:customStyle="1" w:styleId="Spacer">
    <w:name w:val="Spacer"/>
    <w:basedOn w:val="Normal"/>
    <w:rsid w:val="002F5917"/>
    <w:rPr>
      <w:sz w:val="2"/>
      <w:szCs w:val="2"/>
    </w:rPr>
  </w:style>
  <w:style w:type="character" w:customStyle="1" w:styleId="Small">
    <w:name w:val="Small"/>
    <w:basedOn w:val="DefaultParagraphFont"/>
    <w:rsid w:val="002F5917"/>
    <w:rPr>
      <w:sz w:val="16"/>
    </w:rPr>
  </w:style>
  <w:style w:type="paragraph" w:customStyle="1" w:styleId="WideTable">
    <w:name w:val="Wide Table"/>
    <w:basedOn w:val="Normal"/>
    <w:rsid w:val="002F5917"/>
    <w:pPr>
      <w:ind w:left="-1418"/>
    </w:pPr>
    <w:rPr>
      <w:sz w:val="2"/>
      <w:szCs w:val="2"/>
    </w:rPr>
  </w:style>
  <w:style w:type="character" w:styleId="PageNumber">
    <w:name w:val="page number"/>
    <w:basedOn w:val="DefaultParagraphFont"/>
    <w:rsid w:val="002F5917"/>
  </w:style>
  <w:style w:type="paragraph" w:styleId="Quote">
    <w:name w:val="Quote"/>
    <w:basedOn w:val="Heading1"/>
    <w:link w:val="QuoteChar"/>
    <w:qFormat/>
    <w:rsid w:val="002F5917"/>
    <w:rPr>
      <w:b w:val="0"/>
      <w:sz w:val="72"/>
      <w:szCs w:val="72"/>
      <w:lang w:val="en-NZ"/>
    </w:rPr>
  </w:style>
  <w:style w:type="character" w:customStyle="1" w:styleId="QuoteChar">
    <w:name w:val="Quote Char"/>
    <w:basedOn w:val="DefaultParagraphFont"/>
    <w:link w:val="Quote"/>
    <w:rsid w:val="002F5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917"/>
    <w:pPr>
      <w:pageBreakBefore/>
    </w:pPr>
  </w:style>
  <w:style w:type="paragraph" w:customStyle="1" w:styleId="Border">
    <w:name w:val="Border"/>
    <w:basedOn w:val="Normal"/>
    <w:qFormat/>
    <w:rsid w:val="002F5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917"/>
    <w:rPr>
      <w:b/>
      <w:bCs/>
      <w:i/>
      <w:iCs/>
      <w:color w:val="auto"/>
    </w:rPr>
  </w:style>
  <w:style w:type="paragraph" w:styleId="IntenseQuote">
    <w:name w:val="Intense Quote"/>
    <w:basedOn w:val="Normal"/>
    <w:next w:val="Normal"/>
    <w:link w:val="IntenseQuoteChar"/>
    <w:uiPriority w:val="30"/>
    <w:qFormat/>
    <w:rsid w:val="002F5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917"/>
    <w:rPr>
      <w:smallCaps/>
      <w:color w:val="auto"/>
      <w:u w:val="single"/>
    </w:rPr>
  </w:style>
  <w:style w:type="character" w:styleId="IntenseReference">
    <w:name w:val="Intense Reference"/>
    <w:basedOn w:val="DefaultParagraphFont"/>
    <w:uiPriority w:val="32"/>
    <w:qFormat/>
    <w:rsid w:val="002F5917"/>
    <w:rPr>
      <w:b/>
      <w:bCs/>
      <w:smallCaps/>
      <w:color w:val="auto"/>
      <w:spacing w:val="5"/>
      <w:u w:val="single"/>
    </w:rPr>
  </w:style>
  <w:style w:type="paragraph" w:customStyle="1" w:styleId="2ColumnHeading">
    <w:name w:val="2Column Heading"/>
    <w:basedOn w:val="BodyText"/>
    <w:qFormat/>
    <w:rsid w:val="002F5917"/>
    <w:pPr>
      <w:spacing w:after="60"/>
      <w:ind w:left="-2268"/>
    </w:pPr>
    <w:rPr>
      <w:b/>
    </w:rPr>
  </w:style>
  <w:style w:type="paragraph" w:customStyle="1" w:styleId="Heading1TOC">
    <w:name w:val="Heading1 TOC"/>
    <w:basedOn w:val="Normal"/>
    <w:qFormat/>
    <w:rsid w:val="002F5917"/>
    <w:pPr>
      <w:spacing w:before="240" w:after="120"/>
    </w:pPr>
    <w:rPr>
      <w:rFonts w:ascii="Times New Roman" w:hAnsi="Times New Roman"/>
      <w:b/>
      <w:sz w:val="32"/>
    </w:rPr>
  </w:style>
  <w:style w:type="paragraph" w:customStyle="1" w:styleId="Heading2TOC">
    <w:name w:val="Heading2 TOC"/>
    <w:basedOn w:val="Normal"/>
    <w:qFormat/>
    <w:rsid w:val="002F5917"/>
    <w:pPr>
      <w:spacing w:before="240" w:after="60"/>
    </w:pPr>
    <w:rPr>
      <w:rFonts w:ascii="Times New Roman" w:hAnsi="Times New Roman"/>
      <w:b/>
      <w:sz w:val="28"/>
    </w:rPr>
  </w:style>
  <w:style w:type="character" w:customStyle="1" w:styleId="Underline">
    <w:name w:val="Underline"/>
    <w:basedOn w:val="DefaultParagraphFont"/>
    <w:qFormat/>
    <w:rsid w:val="002F5917"/>
    <w:rPr>
      <w:u w:val="single"/>
    </w:rPr>
  </w:style>
  <w:style w:type="paragraph" w:styleId="BalloonText">
    <w:name w:val="Balloon Text"/>
    <w:basedOn w:val="Normal"/>
    <w:link w:val="BalloonTextChar"/>
    <w:rsid w:val="002F5917"/>
    <w:rPr>
      <w:rFonts w:ascii="Tahoma" w:hAnsi="Tahoma" w:cs="Tahoma"/>
      <w:sz w:val="16"/>
      <w:szCs w:val="16"/>
    </w:rPr>
  </w:style>
  <w:style w:type="character" w:customStyle="1" w:styleId="BalloonTextChar">
    <w:name w:val="Balloon Text Char"/>
    <w:basedOn w:val="DefaultParagraphFont"/>
    <w:link w:val="BalloonText"/>
    <w:rsid w:val="002F5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917"/>
    <w:rPr>
      <w:b/>
      <w:color w:val="660033"/>
      <w:spacing w:val="0"/>
    </w:rPr>
  </w:style>
  <w:style w:type="paragraph" w:customStyle="1" w:styleId="Nameditemlist">
    <w:name w:val="Named item list"/>
    <w:basedOn w:val="BodyText"/>
    <w:qFormat/>
    <w:rsid w:val="002F5917"/>
    <w:pPr>
      <w:tabs>
        <w:tab w:val="left" w:pos="2835"/>
      </w:tabs>
      <w:ind w:left="2835" w:hanging="2835"/>
    </w:pPr>
  </w:style>
  <w:style w:type="paragraph" w:customStyle="1" w:styleId="BodyTextnopadding">
    <w:name w:val="Body Text no padding"/>
    <w:basedOn w:val="BodyText"/>
    <w:qFormat/>
    <w:rsid w:val="002F5917"/>
    <w:pPr>
      <w:spacing w:before="0" w:after="0"/>
    </w:pPr>
  </w:style>
  <w:style w:type="paragraph" w:customStyle="1" w:styleId="BodyTextBold">
    <w:name w:val="Body Text Bold"/>
    <w:basedOn w:val="BodyText"/>
    <w:qFormat/>
    <w:rsid w:val="002F5917"/>
    <w:rPr>
      <w:b/>
    </w:rPr>
  </w:style>
  <w:style w:type="character" w:styleId="Hyperlink">
    <w:name w:val="Hyperlink"/>
    <w:basedOn w:val="DefaultParagraphFont"/>
    <w:uiPriority w:val="99"/>
    <w:unhideWhenUsed/>
    <w:rsid w:val="00C42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7019</Characters>
  <Application>Microsoft Office Word</Application>
  <DocSecurity>0</DocSecurity>
  <Lines>219</Lines>
  <Paragraphs>146</Paragraphs>
  <ScaleCrop>false</ScaleCrop>
  <Company>Author-it Software Corporation Ltd.</Company>
  <LinksUpToDate>false</LinksUpToDate>
  <CharactersWithSpaces>7909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AURBTV001 Remove, refit and adjust bicycle accessories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