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D69CA" w:rsidP="00FD69CA">
      <w:pPr>
        <w:pStyle w:val="Title"/>
      </w:pPr>
      <w:r>
        <w:fldChar w:fldCharType="begin"/>
      </w:r>
      <w:r>
        <w:instrText xml:space="preserve"> TITLE   \* MERGEFORMAT </w:instrText>
      </w:r>
      <w:r>
        <w:fldChar w:fldCharType="separate"/>
      </w:r>
      <w:r>
        <w:t>AURBTR104 Diagnose and repair electric bicycles</w:t>
      </w:r>
      <w:r>
        <w:fldChar w:fldCharType="end"/>
      </w:r>
    </w:p>
    <w:p w:rsidR="00FD69CA" w:rsidP="00FD69CA">
      <w:pPr>
        <w:pStyle w:val="Version"/>
        <w:sectPr w:rsidSect="0015300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53007" w:rsidP="00153007">
      <w:pPr>
        <w:pStyle w:val="SuperHeading"/>
      </w:pPr>
      <w:r w:rsidRPr="00153007">
        <w:t>AURBTR104 Diagnose and repair electric bicycles</w:t>
      </w:r>
    </w:p>
    <w:p w:rsidR="00000000" w:rsidRPr="00153007" w:rsidP="00153007">
      <w:pPr>
        <w:pStyle w:val="Heading1"/>
      </w:pPr>
      <w:bookmarkStart w:id="1" w:name="O_1121784"/>
      <w:bookmarkEnd w:id="1"/>
      <w:r w:rsidRPr="00153007">
        <w:t>Modification History</w:t>
      </w:r>
    </w:p>
    <w:tbl>
      <w:tblPr>
        <w:tblW w:w="0" w:type="auto"/>
        <w:tblLayout w:type="fixed"/>
        <w:tblCellMar>
          <w:left w:w="62" w:type="dxa"/>
          <w:right w:w="62" w:type="dxa"/>
        </w:tblCellMar>
        <w:tblLook w:val="0000"/>
      </w:tblPr>
      <w:tblGrid>
        <w:gridCol w:w="2438"/>
        <w:gridCol w:w="6516"/>
      </w:tblGrid>
      <w:tr w:rsidTr="00153007">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3007" w:rsidP="00153007">
            <w:pPr>
              <w:pStyle w:val="BodyText"/>
            </w:pPr>
            <w:r w:rsidRPr="00153007">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3007">
            <w:pPr>
              <w:pStyle w:val="BodyText"/>
              <w:rPr>
                <w:lang w:val="en-NZ"/>
              </w:rPr>
            </w:pPr>
            <w:r w:rsidRPr="00153007">
              <w:rPr>
                <w:rStyle w:val="SpecialBold"/>
              </w:rPr>
              <w:t>Comments</w:t>
            </w:r>
          </w:p>
        </w:tc>
      </w:tr>
      <w:tr w:rsidTr="00153007">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3007">
            <w:pPr>
              <w:pStyle w:val="BodyText"/>
              <w:rPr>
                <w:lang w:val="en-NZ"/>
              </w:rPr>
            </w:pPr>
            <w:r w:rsidRPr="00153007">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3007" w:rsidP="00153007">
            <w:pPr>
              <w:pStyle w:val="BodyText"/>
            </w:pPr>
            <w:r w:rsidRPr="00153007">
              <w:t>This version first released with AUR Automotive Retail, Service and Repair Training Package Version 6.0</w:t>
            </w:r>
          </w:p>
        </w:tc>
      </w:tr>
    </w:tbl>
    <w:p w:rsidR="00000000" w:rsidRPr="00153007" w:rsidP="00153007">
      <w:pPr>
        <w:pStyle w:val="BodyText"/>
      </w:pPr>
    </w:p>
    <w:p w:rsidR="00000000" w:rsidRPr="00153007" w:rsidP="00153007">
      <w:pPr>
        <w:pStyle w:val="AllowPageBreak"/>
      </w:pPr>
    </w:p>
    <w:p w:rsidR="00000000" w:rsidRPr="00153007" w:rsidP="00153007">
      <w:pPr>
        <w:pStyle w:val="Heading1"/>
      </w:pPr>
      <w:bookmarkStart w:id="2" w:name="O_1121785"/>
      <w:bookmarkEnd w:id="2"/>
      <w:r w:rsidRPr="00153007">
        <w:t>Application</w:t>
      </w:r>
    </w:p>
    <w:p w:rsidR="00000000" w:rsidRPr="00153007" w:rsidP="00FD69CA">
      <w:pPr>
        <w:pStyle w:val="BodyText"/>
      </w:pPr>
      <w:r w:rsidRPr="00153007">
        <w:t>This unit describes the skills and knowledge required to diag</w:t>
      </w:r>
      <w:r w:rsidRPr="00153007">
        <w:t>nose and repair faults in electric bicycles. This unit involves preparing for the work, selecting and using specialist tools and equipment, diagnosing the bicycle condition, interpreting manufacturer specifications, performing repairs and testing on electr</w:t>
      </w:r>
      <w:r w:rsidRPr="00153007">
        <w:t xml:space="preserve">ic bicycle components, and completing workplace processes and documentation. </w:t>
      </w:r>
    </w:p>
    <w:p w:rsidR="00000000" w:rsidRPr="00153007" w:rsidP="00FD69CA">
      <w:pPr>
        <w:pStyle w:val="BodyText"/>
      </w:pPr>
      <w:r w:rsidRPr="00153007">
        <w:t>The unit applies to those working in the bicycle retail, service and repair industry. Electric power-assisted bicycles are throttle and pedal assist sensor (PAS) bicycles with 25</w:t>
      </w:r>
      <w:r w:rsidRPr="00153007">
        <w:t xml:space="preserve">0 watts rated power at the wheel. </w:t>
      </w:r>
    </w:p>
    <w:p w:rsidR="00000000" w:rsidRPr="00153007" w:rsidP="00FD69CA">
      <w:pPr>
        <w:pStyle w:val="BodyText"/>
      </w:pPr>
      <w:r w:rsidRPr="00153007">
        <w:t>Licensing, legislative, regulatory or certification requirements may apply to this unit in some jurisdictions. Users are advised to check with the relevant regulatory authority.</w:t>
      </w:r>
    </w:p>
    <w:p w:rsidR="00000000" w:rsidRPr="00153007" w:rsidP="00153007">
      <w:pPr>
        <w:pStyle w:val="Heading1"/>
      </w:pPr>
      <w:bookmarkStart w:id="3" w:name="O_1121788"/>
      <w:bookmarkEnd w:id="3"/>
      <w:r w:rsidRPr="00153007">
        <w:t>Unit Sector</w:t>
      </w:r>
    </w:p>
    <w:p w:rsidR="00000000" w:rsidRPr="00153007" w:rsidP="00FD69CA">
      <w:pPr>
        <w:pStyle w:val="BodyText"/>
      </w:pPr>
      <w:r w:rsidRPr="00153007">
        <w:t>Bicycle Tech</w:t>
      </w:r>
      <w:r w:rsidRPr="00153007">
        <w:t>nical - Electrical and Electronic</w:t>
      </w:r>
    </w:p>
    <w:p w:rsidR="00000000" w:rsidRPr="00153007" w:rsidP="00153007">
      <w:pPr>
        <w:pStyle w:val="Heading1"/>
      </w:pPr>
      <w:bookmarkStart w:id="4" w:name="O_1121789"/>
      <w:bookmarkEnd w:id="4"/>
      <w:r w:rsidRPr="00153007">
        <w:t>Elements and Performance Criteria</w:t>
      </w:r>
    </w:p>
    <w:tbl>
      <w:tblPr>
        <w:tblW w:w="0" w:type="auto"/>
        <w:tblLayout w:type="fixed"/>
        <w:tblCellMar>
          <w:left w:w="62" w:type="dxa"/>
          <w:right w:w="62" w:type="dxa"/>
        </w:tblCellMar>
        <w:tblLook w:val="0000"/>
      </w:tblPr>
      <w:tblGrid>
        <w:gridCol w:w="2612"/>
        <w:gridCol w:w="6524"/>
      </w:tblGrid>
      <w:tr w:rsidTr="00153007">
        <w:tblPrEx>
          <w:tblW w:w="0" w:type="auto"/>
          <w:tblLayout w:type="fixed"/>
          <w:tblCellMar>
            <w:left w:w="62" w:type="dxa"/>
            <w:right w:w="62" w:type="dxa"/>
          </w:tblCellMar>
          <w:tblLook w:val="0000"/>
        </w:tblPrEx>
        <w:trPr>
          <w:tblHeader/>
        </w:trPr>
        <w:tc>
          <w:tcPr>
            <w:tcW w:w="2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3007" w:rsidP="00153007">
            <w:pPr>
              <w:pStyle w:val="BodyText"/>
            </w:pPr>
            <w:r w:rsidRPr="00153007">
              <w:rPr>
                <w:rStyle w:val="SpecialBold"/>
              </w:rPr>
              <w:t>ELEMENTS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53007">
            <w:pPr>
              <w:pStyle w:val="BodyText"/>
              <w:rPr>
                <w:lang w:val="en-NZ"/>
              </w:rPr>
            </w:pPr>
            <w:r w:rsidRPr="00153007">
              <w:rPr>
                <w:rStyle w:val="SpecialBold"/>
              </w:rPr>
              <w:t>PERFORMANCE CRITERIA</w:t>
            </w:r>
          </w:p>
        </w:tc>
      </w:tr>
      <w:tr w:rsidTr="00153007">
        <w:tblPrEx>
          <w:tblW w:w="0" w:type="auto"/>
          <w:tblLayout w:type="fixed"/>
          <w:tblCellMar>
            <w:left w:w="62" w:type="dxa"/>
            <w:right w:w="62" w:type="dxa"/>
          </w:tblCellMar>
          <w:tblLook w:val="0000"/>
        </w:tblPrEx>
        <w:tc>
          <w:tcPr>
            <w:tcW w:w="2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RPr="00153007" w:rsidP="00153007">
            <w:pPr>
              <w:pStyle w:val="BodyText"/>
            </w:pPr>
            <w:r w:rsidRPr="00153007">
              <w:rPr>
                <w:rStyle w:val="Emphasis"/>
              </w:rPr>
              <w:t>Elements describe the essential outcomes.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53007">
            <w:pPr>
              <w:pStyle w:val="BodyText"/>
              <w:rPr>
                <w:lang w:val="en-NZ"/>
              </w:rPr>
            </w:pPr>
            <w:r w:rsidRPr="00153007">
              <w:rPr>
                <w:rStyle w:val="Emphasis"/>
              </w:rPr>
              <w:t>Performance criteria describe the performance needed to demonstrate achievement of the element.</w:t>
            </w:r>
          </w:p>
        </w:tc>
      </w:tr>
      <w:tr w:rsidTr="00153007">
        <w:tblPrEx>
          <w:tblW w:w="0" w:type="auto"/>
          <w:tblLayout w:type="fixed"/>
          <w:tblCellMar>
            <w:left w:w="62" w:type="dxa"/>
            <w:right w:w="62" w:type="dxa"/>
          </w:tblCellMar>
          <w:tblLook w:val="0000"/>
        </w:tblPrEx>
        <w:tc>
          <w:tcPr>
            <w:tcW w:w="2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3007">
            <w:pPr>
              <w:pStyle w:val="List"/>
              <w:rPr>
                <w:lang w:val="en-NZ"/>
              </w:rPr>
            </w:pPr>
            <w:r w:rsidRPr="00153007">
              <w:t>1. Prepare to diagnose and repair electric bicycle</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3007" w:rsidP="00153007">
            <w:pPr>
              <w:pStyle w:val="List"/>
            </w:pPr>
            <w:r w:rsidRPr="00153007">
              <w:t>1.1 Determine job requirements from workplace instructions</w:t>
            </w:r>
          </w:p>
          <w:p w:rsidR="00000000" w:rsidRPr="00153007" w:rsidP="00153007">
            <w:pPr>
              <w:pStyle w:val="List"/>
            </w:pPr>
            <w:r w:rsidRPr="00153007">
              <w:t>1.2 Source and interpret diagnostic information</w:t>
            </w:r>
          </w:p>
          <w:p w:rsidR="00000000" w:rsidRPr="00153007" w:rsidP="00153007">
            <w:pPr>
              <w:pStyle w:val="List"/>
            </w:pPr>
            <w:r w:rsidRPr="00153007">
              <w:t>1.3 Analyse diagnostic options and source testing strategy, selecting those required by the circu</w:t>
            </w:r>
            <w:r w:rsidRPr="00153007">
              <w:t xml:space="preserve">mstances </w:t>
            </w:r>
          </w:p>
          <w:p w:rsidR="00000000" w:rsidRPr="00153007" w:rsidP="00153007">
            <w:pPr>
              <w:pStyle w:val="List"/>
            </w:pPr>
            <w:r w:rsidRPr="00153007">
              <w:t>1.4 Identify hazards and manage risks associated with the work</w:t>
            </w:r>
          </w:p>
          <w:p w:rsidR="00000000" w:rsidP="00153007">
            <w:pPr>
              <w:pStyle w:val="List"/>
              <w:rPr>
                <w:lang w:val="en-NZ"/>
              </w:rPr>
            </w:pPr>
            <w:r w:rsidRPr="00153007">
              <w:t>1.5 Select and check diagnostic tools and equipment required by testing strategy for serviceability</w:t>
            </w:r>
          </w:p>
        </w:tc>
      </w:tr>
      <w:tr w:rsidTr="00153007">
        <w:tblPrEx>
          <w:tblW w:w="0" w:type="auto"/>
          <w:tblLayout w:type="fixed"/>
          <w:tblCellMar>
            <w:left w:w="62" w:type="dxa"/>
            <w:right w:w="62" w:type="dxa"/>
          </w:tblCellMar>
          <w:tblLook w:val="0000"/>
        </w:tblPrEx>
        <w:tc>
          <w:tcPr>
            <w:tcW w:w="2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3007">
            <w:pPr>
              <w:pStyle w:val="List"/>
              <w:rPr>
                <w:lang w:val="en-NZ"/>
              </w:rPr>
            </w:pPr>
            <w:r w:rsidRPr="00153007">
              <w:t xml:space="preserve">2. Diagnose electric </w:t>
            </w:r>
            <w:r w:rsidRPr="00153007">
              <w:t>bicycle system</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3007" w:rsidP="00153007">
            <w:pPr>
              <w:pStyle w:val="List"/>
            </w:pPr>
            <w:r w:rsidRPr="00153007">
              <w:t xml:space="preserve">2.1 Carry out diagnostic tests according to workplace procedures </w:t>
            </w:r>
            <w:r w:rsidRPr="00153007">
              <w:t>and safety requirements without causing damage to components or systems</w:t>
            </w:r>
          </w:p>
          <w:p w:rsidR="00000000" w:rsidRPr="00153007" w:rsidP="00153007">
            <w:pPr>
              <w:pStyle w:val="List"/>
            </w:pPr>
            <w:r w:rsidRPr="00153007">
              <w:t>2.2 Identify faults from diagnostic test results and determine causes of faults</w:t>
            </w:r>
          </w:p>
          <w:p w:rsidR="00000000" w:rsidP="00153007">
            <w:pPr>
              <w:pStyle w:val="List"/>
              <w:rPr>
                <w:lang w:val="en-NZ"/>
              </w:rPr>
            </w:pPr>
            <w:r w:rsidRPr="00153007">
              <w:t>2.3 Confirm and report diagnosis findin</w:t>
            </w:r>
            <w:r w:rsidRPr="00153007">
              <w:t>gs and develop recommendations for required repairs or adjustments according to workplace procedures</w:t>
            </w:r>
          </w:p>
        </w:tc>
      </w:tr>
      <w:tr w:rsidTr="00153007">
        <w:tblPrEx>
          <w:tblW w:w="0" w:type="auto"/>
          <w:tblLayout w:type="fixed"/>
          <w:tblCellMar>
            <w:left w:w="62" w:type="dxa"/>
            <w:right w:w="62" w:type="dxa"/>
          </w:tblCellMar>
          <w:tblLook w:val="0000"/>
        </w:tblPrEx>
        <w:trPr>
          <w:trHeight w:val="20"/>
        </w:trPr>
        <w:tc>
          <w:tcPr>
            <w:tcW w:w="2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3007">
            <w:pPr>
              <w:pStyle w:val="List"/>
              <w:rPr>
                <w:lang w:val="en-NZ"/>
              </w:rPr>
            </w:pPr>
            <w:r w:rsidRPr="00153007">
              <w:t>3. Repair electric bicycle system</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3007" w:rsidP="00153007">
            <w:pPr>
              <w:pStyle w:val="List"/>
            </w:pPr>
            <w:r w:rsidRPr="00153007">
              <w:t>3.1 Source and interpret repair information</w:t>
            </w:r>
          </w:p>
          <w:p w:rsidR="00000000" w:rsidRPr="00153007" w:rsidP="00153007">
            <w:pPr>
              <w:pStyle w:val="List"/>
            </w:pPr>
            <w:r w:rsidRPr="00153007">
              <w:t>3.2 Analyse and select repair options required by the circumstances</w:t>
            </w:r>
          </w:p>
          <w:p w:rsidR="00000000" w:rsidRPr="00153007" w:rsidP="00153007">
            <w:pPr>
              <w:pStyle w:val="List"/>
            </w:pPr>
            <w:r w:rsidRPr="00153007">
              <w:t>3.3 Chec</w:t>
            </w:r>
            <w:r w:rsidRPr="00153007">
              <w:t>k and select repair tools, equipment and materials</w:t>
            </w:r>
          </w:p>
          <w:p w:rsidR="00000000" w:rsidRPr="00153007" w:rsidP="00153007">
            <w:pPr>
              <w:pStyle w:val="List"/>
            </w:pPr>
            <w:r w:rsidRPr="00153007">
              <w:t>3.4 Carry out repairs and component replacements and adjustments according to manufacturer specifications, workplace procedures and safety requirements, and without causing damage to components or systems</w:t>
            </w:r>
          </w:p>
          <w:p w:rsidR="00000000" w:rsidP="00153007">
            <w:pPr>
              <w:pStyle w:val="List"/>
              <w:rPr>
                <w:lang w:val="en-NZ"/>
              </w:rPr>
            </w:pPr>
            <w:r w:rsidRPr="00153007">
              <w:t>3.5 Carry out post-repair testing according to workplace procedures to confirm fault rectification, and rectify any further problems introduced during the repair process</w:t>
            </w:r>
          </w:p>
        </w:tc>
      </w:tr>
      <w:tr w:rsidTr="00153007">
        <w:tblPrEx>
          <w:tblW w:w="0" w:type="auto"/>
          <w:tblLayout w:type="fixed"/>
          <w:tblCellMar>
            <w:left w:w="62" w:type="dxa"/>
            <w:right w:w="62" w:type="dxa"/>
          </w:tblCellMar>
          <w:tblLook w:val="0000"/>
        </w:tblPrEx>
        <w:trPr>
          <w:trHeight w:val="20"/>
        </w:trPr>
        <w:tc>
          <w:tcPr>
            <w:tcW w:w="2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3007">
            <w:pPr>
              <w:pStyle w:val="List"/>
              <w:rPr>
                <w:lang w:val="en-NZ"/>
              </w:rPr>
            </w:pPr>
            <w:r w:rsidRPr="00153007">
              <w:t>4. Complete work processes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3007" w:rsidP="00153007">
            <w:pPr>
              <w:pStyle w:val="List"/>
            </w:pPr>
            <w:r w:rsidRPr="00153007">
              <w:t>4.1 Conduct final inspection according to workplace proced</w:t>
            </w:r>
            <w:r w:rsidRPr="00153007">
              <w:t>ures and confirm bicycle is ready for use </w:t>
            </w:r>
          </w:p>
          <w:p w:rsidR="00000000" w:rsidRPr="00153007" w:rsidP="00153007">
            <w:pPr>
              <w:pStyle w:val="List"/>
            </w:pPr>
            <w:r w:rsidRPr="00153007">
              <w:t>4.2 Clear work area and dispose of or recycle materials according to workplace procedures</w:t>
            </w:r>
          </w:p>
          <w:p w:rsidR="00000000" w:rsidRPr="00153007" w:rsidP="00153007">
            <w:pPr>
              <w:pStyle w:val="List"/>
            </w:pPr>
            <w:r w:rsidRPr="00153007">
              <w:t>4.3 Complete documentation according to workplace procedures</w:t>
            </w:r>
          </w:p>
        </w:tc>
      </w:tr>
    </w:tbl>
    <w:p w:rsidR="00000000" w:rsidRPr="00153007" w:rsidP="00153007">
      <w:pPr>
        <w:pStyle w:val="BodyText"/>
      </w:pPr>
    </w:p>
    <w:p w:rsidR="00000000" w:rsidRPr="00153007" w:rsidP="00153007">
      <w:pPr>
        <w:pStyle w:val="AllowPageBreak"/>
      </w:pPr>
    </w:p>
    <w:p w:rsidR="00000000" w:rsidRPr="00153007" w:rsidP="00153007">
      <w:pPr>
        <w:pStyle w:val="Heading1"/>
      </w:pPr>
      <w:bookmarkStart w:id="5" w:name="O_1121790"/>
      <w:bookmarkEnd w:id="5"/>
      <w:r w:rsidRPr="00153007">
        <w:t>Foundation Skills</w:t>
      </w:r>
    </w:p>
    <w:p w:rsidR="00000000" w:rsidRPr="00FD69CA" w:rsidP="00FD69CA">
      <w:pPr>
        <w:pStyle w:val="BodyText"/>
        <w:rPr>
          <w:i/>
        </w:rPr>
      </w:pPr>
      <w:r w:rsidRPr="00FD69CA">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585"/>
        <w:gridCol w:w="6459"/>
      </w:tblGrid>
      <w:tr w:rsidTr="00153007">
        <w:tblPrEx>
          <w:tblW w:w="0" w:type="auto"/>
          <w:tblLayout w:type="fixed"/>
          <w:tblCellMar>
            <w:left w:w="62" w:type="dxa"/>
            <w:right w:w="62" w:type="dxa"/>
          </w:tblCellMar>
          <w:tblLook w:val="0000"/>
        </w:tblPrEx>
        <w:trPr>
          <w:tblHeader/>
        </w:trPr>
        <w:tc>
          <w:tcPr>
            <w:tcW w:w="2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RPr="00153007" w:rsidP="00153007">
            <w:pPr>
              <w:pStyle w:val="BodyText"/>
            </w:pPr>
            <w:r w:rsidRPr="00153007">
              <w:rPr>
                <w:rStyle w:val="SpecialBold"/>
              </w:rPr>
              <w:t>Skill</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153007">
            <w:pPr>
              <w:pStyle w:val="BodyText"/>
              <w:rPr>
                <w:lang w:val="en-NZ"/>
              </w:rPr>
            </w:pPr>
            <w:r w:rsidRPr="00153007">
              <w:rPr>
                <w:rStyle w:val="SpecialBold"/>
              </w:rPr>
              <w:t>Description</w:t>
            </w:r>
          </w:p>
        </w:tc>
      </w:tr>
      <w:tr w:rsidTr="00153007">
        <w:tblPrEx>
          <w:tblW w:w="0" w:type="auto"/>
          <w:tblLayout w:type="fixed"/>
          <w:tblCellMar>
            <w:left w:w="62" w:type="dxa"/>
            <w:right w:w="62" w:type="dxa"/>
          </w:tblCellMar>
          <w:tblLook w:val="0000"/>
        </w:tblPrEx>
        <w:tc>
          <w:tcPr>
            <w:tcW w:w="2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3007">
            <w:pPr>
              <w:pStyle w:val="BodyText"/>
              <w:rPr>
                <w:lang w:val="en-NZ"/>
              </w:rPr>
            </w:pPr>
            <w:r w:rsidRPr="00153007">
              <w:t>Learning</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53007">
            <w:pPr>
              <w:pStyle w:val="ListBullet"/>
              <w:rPr>
                <w:lang w:val="en-NZ"/>
              </w:rPr>
            </w:pPr>
            <w:r w:rsidRPr="00153007">
              <w:t>Locates required sources of information efficiently.</w:t>
            </w:r>
          </w:p>
        </w:tc>
      </w:tr>
      <w:tr w:rsidTr="00153007">
        <w:tblPrEx>
          <w:tblW w:w="0" w:type="auto"/>
          <w:tblLayout w:type="fixed"/>
          <w:tblCellMar>
            <w:left w:w="62" w:type="dxa"/>
            <w:right w:w="62" w:type="dxa"/>
          </w:tblCellMar>
          <w:tblLook w:val="0000"/>
        </w:tblPrEx>
        <w:tc>
          <w:tcPr>
            <w:tcW w:w="2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3007">
            <w:pPr>
              <w:pStyle w:val="BodyText"/>
              <w:rPr>
                <w:lang w:val="en-NZ"/>
              </w:rPr>
            </w:pPr>
            <w:r w:rsidRPr="00153007">
              <w:t>Numeracy</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53007" w:rsidP="00153007">
            <w:pPr>
              <w:pStyle w:val="ListBullet"/>
            </w:pPr>
            <w:r w:rsidRPr="00153007">
              <w:t>Matches electric bicycle system components and identification numbers to workplace instructions, bicycle and component part lists, and manufacturer specifications</w:t>
            </w:r>
          </w:p>
          <w:p w:rsidR="00000000" w:rsidRPr="00153007" w:rsidP="00153007">
            <w:pPr>
              <w:pStyle w:val="ListBullet"/>
            </w:pPr>
            <w:r w:rsidRPr="00153007">
              <w:t>Interprets electric bicycle drivetrain and control system voltages and readings</w:t>
            </w:r>
          </w:p>
          <w:p w:rsidR="00000000" w:rsidRPr="00153007" w:rsidP="00153007">
            <w:pPr>
              <w:pStyle w:val="ListBullet"/>
            </w:pPr>
            <w:r w:rsidRPr="00153007">
              <w:t>Measures volt</w:t>
            </w:r>
            <w:r w:rsidRPr="00153007">
              <w:t>age, current and resistance and uses mathematical operations</w:t>
            </w:r>
          </w:p>
          <w:p w:rsidR="00000000" w:rsidP="00153007">
            <w:pPr>
              <w:pStyle w:val="ListBullet"/>
              <w:rPr>
                <w:lang w:val="en-NZ"/>
              </w:rPr>
            </w:pPr>
            <w:r w:rsidRPr="00153007">
              <w:t xml:space="preserve">Calculates deviations and tolerances from manufacturer </w:t>
            </w:r>
            <w:r w:rsidRPr="00153007">
              <w:t>specifications.</w:t>
            </w:r>
          </w:p>
        </w:tc>
      </w:tr>
      <w:tr w:rsidTr="00153007">
        <w:tblPrEx>
          <w:tblW w:w="0" w:type="auto"/>
          <w:tblLayout w:type="fixed"/>
          <w:tblCellMar>
            <w:left w:w="62" w:type="dxa"/>
            <w:right w:w="62" w:type="dxa"/>
          </w:tblCellMar>
          <w:tblLook w:val="0000"/>
        </w:tblPrEx>
        <w:tc>
          <w:tcPr>
            <w:tcW w:w="2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3007">
            <w:pPr>
              <w:pStyle w:val="BodyText"/>
              <w:rPr>
                <w:lang w:val="en-NZ"/>
              </w:rPr>
            </w:pPr>
            <w:r w:rsidRPr="00153007">
              <w:t>Oral communication</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53007" w:rsidP="00153007">
            <w:pPr>
              <w:pStyle w:val="ListBullet"/>
            </w:pPr>
            <w:r w:rsidRPr="00153007">
              <w:t>Clarifies instructions</w:t>
            </w:r>
          </w:p>
          <w:p w:rsidR="00000000" w:rsidP="00153007">
            <w:pPr>
              <w:pStyle w:val="ListBullet"/>
              <w:rPr>
                <w:lang w:val="en-NZ"/>
              </w:rPr>
            </w:pPr>
            <w:r w:rsidRPr="00153007">
              <w:t>Obtains information from customers and supervisors.</w:t>
            </w:r>
          </w:p>
        </w:tc>
      </w:tr>
      <w:tr w:rsidTr="00153007">
        <w:tblPrEx>
          <w:tblW w:w="0" w:type="auto"/>
          <w:tblLayout w:type="fixed"/>
          <w:tblCellMar>
            <w:left w:w="62" w:type="dxa"/>
            <w:right w:w="62" w:type="dxa"/>
          </w:tblCellMar>
          <w:tblLook w:val="0000"/>
        </w:tblPrEx>
        <w:tc>
          <w:tcPr>
            <w:tcW w:w="2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3007">
            <w:pPr>
              <w:pStyle w:val="BodyText"/>
              <w:rPr>
                <w:lang w:val="en-NZ"/>
              </w:rPr>
            </w:pPr>
            <w:r w:rsidRPr="00153007">
              <w:t>Reading</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53007">
            <w:pPr>
              <w:pStyle w:val="ListBullet"/>
              <w:rPr>
                <w:lang w:val="en-NZ"/>
              </w:rPr>
            </w:pPr>
            <w:r w:rsidRPr="00153007">
              <w:t>Interprets text, s</w:t>
            </w:r>
            <w:r w:rsidRPr="00153007">
              <w:t>ymbols and wiring diagrams in information relating to electric bicycle drivetrain system testing and repair equipment from manufacturer specifications and workplace instructions and procedures.</w:t>
            </w:r>
          </w:p>
        </w:tc>
      </w:tr>
      <w:tr w:rsidTr="00153007">
        <w:tblPrEx>
          <w:tblW w:w="0" w:type="auto"/>
          <w:tblLayout w:type="fixed"/>
          <w:tblCellMar>
            <w:left w:w="62" w:type="dxa"/>
            <w:right w:w="62" w:type="dxa"/>
          </w:tblCellMar>
          <w:tblLook w:val="0000"/>
        </w:tblPrEx>
        <w:tc>
          <w:tcPr>
            <w:tcW w:w="2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3007">
            <w:pPr>
              <w:pStyle w:val="BodyText"/>
              <w:rPr>
                <w:lang w:val="en-NZ"/>
              </w:rPr>
            </w:pPr>
            <w:r w:rsidRPr="00153007">
              <w:t xml:space="preserve">Planning and organising </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53007" w:rsidP="00153007">
            <w:pPr>
              <w:pStyle w:val="ListBullet"/>
            </w:pPr>
            <w:r w:rsidRPr="00153007">
              <w:t>Plans own work requirements</w:t>
            </w:r>
          </w:p>
          <w:p w:rsidR="00000000" w:rsidRPr="00153007" w:rsidP="00153007">
            <w:pPr>
              <w:pStyle w:val="ListBullet"/>
            </w:pPr>
            <w:r w:rsidRPr="00153007">
              <w:t xml:space="preserve">Prioritises actions to achieve required outcomes </w:t>
            </w:r>
          </w:p>
          <w:p w:rsidR="00000000" w:rsidP="00153007">
            <w:pPr>
              <w:pStyle w:val="ListBullet"/>
              <w:rPr>
                <w:lang w:val="en-NZ"/>
              </w:rPr>
            </w:pPr>
            <w:r w:rsidRPr="00153007">
              <w:t>Ensures tasks are completed within workplace timeframes.</w:t>
            </w:r>
          </w:p>
        </w:tc>
      </w:tr>
      <w:tr w:rsidTr="00153007">
        <w:tblPrEx>
          <w:tblW w:w="0" w:type="auto"/>
          <w:tblLayout w:type="fixed"/>
          <w:tblCellMar>
            <w:left w:w="62" w:type="dxa"/>
            <w:right w:w="62" w:type="dxa"/>
          </w:tblCellMar>
          <w:tblLook w:val="0000"/>
        </w:tblPrEx>
        <w:tc>
          <w:tcPr>
            <w:tcW w:w="2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3007">
            <w:pPr>
              <w:pStyle w:val="BodyText"/>
              <w:rPr>
                <w:lang w:val="en-NZ"/>
              </w:rPr>
            </w:pPr>
            <w:r w:rsidRPr="00153007">
              <w:t>Technology</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53007" w:rsidP="00153007">
            <w:pPr>
              <w:pStyle w:val="ListBullet"/>
            </w:pPr>
            <w:r w:rsidRPr="00153007">
              <w:t>Uses specialised equipment in line with workplace procedures.</w:t>
            </w:r>
          </w:p>
        </w:tc>
      </w:tr>
    </w:tbl>
    <w:p w:rsidR="00000000" w:rsidRPr="00153007" w:rsidP="00153007">
      <w:pPr>
        <w:pStyle w:val="BodyText"/>
      </w:pPr>
    </w:p>
    <w:p w:rsidR="00000000" w:rsidRPr="00153007" w:rsidP="00153007">
      <w:pPr>
        <w:pStyle w:val="AllowPageBreak"/>
      </w:pPr>
    </w:p>
    <w:p w:rsidR="00000000" w:rsidRPr="00153007" w:rsidP="00153007">
      <w:pPr>
        <w:pStyle w:val="Heading1"/>
      </w:pPr>
      <w:bookmarkStart w:id="6" w:name="O_1121792"/>
      <w:bookmarkEnd w:id="6"/>
      <w:r w:rsidRPr="00153007">
        <w:t>Unit Mapping Information</w:t>
      </w:r>
    </w:p>
    <w:p w:rsidR="00000000" w:rsidRPr="00153007" w:rsidP="00FD69CA">
      <w:pPr>
        <w:pStyle w:val="BodyText"/>
      </w:pPr>
      <w:r w:rsidRPr="00153007">
        <w:t>New unit.</w:t>
      </w:r>
    </w:p>
    <w:p w:rsidR="00000000" w:rsidRPr="00153007" w:rsidP="00153007">
      <w:pPr>
        <w:pStyle w:val="Heading1"/>
      </w:pPr>
      <w:bookmarkStart w:id="7" w:name="O_1121799"/>
      <w:bookmarkEnd w:id="7"/>
      <w:r w:rsidRPr="00153007">
        <w:t>Links</w:t>
      </w:r>
    </w:p>
    <w:p w:rsidR="00000000" w:rsidRPr="00153007" w:rsidP="00FD69CA">
      <w:pPr>
        <w:pStyle w:val="BodyText"/>
      </w:pPr>
      <w:r w:rsidRPr="00153007">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B518AA">
        <w:rPr>
          <w:rStyle w:val="Hyperlink"/>
        </w:rPr>
        <w:t>https://vetnet.gov.au/Pages/TrainingDocs.aspx?q=b4278d82-d487-4070-a8c4-78045ec695b1</w:t>
      </w:r>
      <w:r>
        <w:fldChar w:fldCharType="end"/>
      </w:r>
    </w:p>
    <w:p w:rsidR="00000000" w:rsidRPr="00153007" w:rsidP="00FD69CA">
      <w:pPr>
        <w:pStyle w:val="BodyText"/>
        <w:sectPr w:rsidSect="00153007">
          <w:headerReference w:type="default" r:id="rId10"/>
          <w:footerReference w:type="default" r:id="rId11"/>
          <w:pgSz w:w="11908" w:h="16833"/>
          <w:pgMar w:top="1702" w:right="1418" w:bottom="1702" w:left="1418" w:header="992" w:footer="992" w:gutter="0"/>
          <w:cols w:space="720"/>
          <w:noEndnote/>
          <w:docGrid w:linePitch="299"/>
        </w:sectPr>
      </w:pPr>
    </w:p>
    <w:p w:rsidR="00000000" w:rsidRPr="00153007" w:rsidP="00153007">
      <w:pPr>
        <w:pStyle w:val="SuperHeading"/>
      </w:pPr>
      <w:r w:rsidRPr="00153007">
        <w:t>Assessment Requirements for AURBTR104 Diagnose and</w:t>
      </w:r>
      <w:r w:rsidRPr="00153007">
        <w:t xml:space="preserve"> repair electric bicycles</w:t>
      </w:r>
    </w:p>
    <w:p w:rsidR="00000000" w:rsidRPr="00153007" w:rsidP="00153007">
      <w:pPr>
        <w:pStyle w:val="Heading1"/>
      </w:pPr>
      <w:bookmarkStart w:id="8" w:name="O_1121794"/>
      <w:bookmarkEnd w:id="8"/>
      <w:r w:rsidRPr="00153007">
        <w:t>Modification History</w:t>
      </w:r>
    </w:p>
    <w:tbl>
      <w:tblPr>
        <w:tblW w:w="0" w:type="auto"/>
        <w:tblLayout w:type="fixed"/>
        <w:tblCellMar>
          <w:left w:w="62" w:type="dxa"/>
          <w:right w:w="62" w:type="dxa"/>
        </w:tblCellMar>
        <w:tblLook w:val="0000"/>
      </w:tblPr>
      <w:tblGrid>
        <w:gridCol w:w="2438"/>
        <w:gridCol w:w="6516"/>
      </w:tblGrid>
      <w:tr w:rsidTr="00153007">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3007" w:rsidP="00153007">
            <w:pPr>
              <w:pStyle w:val="BodyText"/>
            </w:pPr>
            <w:r w:rsidRPr="00153007">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3007">
            <w:pPr>
              <w:pStyle w:val="BodyText"/>
              <w:rPr>
                <w:lang w:val="en-NZ"/>
              </w:rPr>
            </w:pPr>
            <w:r w:rsidRPr="00153007">
              <w:rPr>
                <w:rStyle w:val="SpecialBold"/>
              </w:rPr>
              <w:t>Comments</w:t>
            </w:r>
          </w:p>
        </w:tc>
      </w:tr>
      <w:tr w:rsidTr="00153007">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3007">
            <w:pPr>
              <w:pStyle w:val="BodyText"/>
              <w:rPr>
                <w:lang w:val="en-NZ"/>
              </w:rPr>
            </w:pPr>
            <w:r w:rsidRPr="00153007">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3007" w:rsidP="00153007">
            <w:pPr>
              <w:pStyle w:val="BodyText"/>
            </w:pPr>
            <w:r w:rsidRPr="00153007">
              <w:t>This version first released with AUR Automotive Retail, Service and Repair Training Package Version 6.0</w:t>
            </w:r>
          </w:p>
        </w:tc>
      </w:tr>
    </w:tbl>
    <w:p w:rsidR="00000000" w:rsidRPr="00153007" w:rsidP="00153007">
      <w:pPr>
        <w:pStyle w:val="BodyText"/>
      </w:pPr>
    </w:p>
    <w:p w:rsidR="00000000" w:rsidRPr="00153007" w:rsidP="00153007">
      <w:pPr>
        <w:pStyle w:val="AllowPageBreak"/>
      </w:pPr>
    </w:p>
    <w:p w:rsidR="00000000" w:rsidRPr="00153007" w:rsidP="00153007">
      <w:pPr>
        <w:pStyle w:val="Heading1"/>
      </w:pPr>
      <w:bookmarkStart w:id="9" w:name="O_1121795"/>
      <w:bookmarkEnd w:id="9"/>
      <w:r w:rsidRPr="00153007">
        <w:t>Performance Evidence</w:t>
      </w:r>
    </w:p>
    <w:p w:rsidR="00000000" w:rsidRPr="00153007" w:rsidP="00FD69CA">
      <w:pPr>
        <w:pStyle w:val="BodyText"/>
      </w:pPr>
      <w:r w:rsidRPr="00153007">
        <w:t>The candidate must demonstrate the ability to complete the tasks outlined in the elements, performance criteria and foundation skills of this unit, including evidence of the ability to:</w:t>
      </w:r>
    </w:p>
    <w:p w:rsidR="00000000" w:rsidRPr="00153007" w:rsidP="00153007">
      <w:pPr>
        <w:pStyle w:val="ListBullet"/>
      </w:pPr>
      <w:r w:rsidRPr="00153007">
        <w:t xml:space="preserve">diagnose and repair a fault in the electric drivetrain system of two </w:t>
      </w:r>
      <w:r w:rsidRPr="00153007">
        <w:t>different electric bicycles, each time repairing a different fault from the following:</w:t>
      </w:r>
    </w:p>
    <w:p w:rsidR="00000000" w:rsidRPr="00153007" w:rsidP="00153007">
      <w:pPr>
        <w:pStyle w:val="ListBullet2"/>
      </w:pPr>
      <w:r w:rsidRPr="00153007">
        <w:t>wheel speed sensor</w:t>
      </w:r>
    </w:p>
    <w:p w:rsidR="00000000" w:rsidRPr="00153007" w:rsidP="00153007">
      <w:pPr>
        <w:pStyle w:val="ListBullet2"/>
      </w:pPr>
      <w:r w:rsidRPr="00153007">
        <w:t>charging system</w:t>
      </w:r>
    </w:p>
    <w:p w:rsidR="00000000" w:rsidRPr="00153007" w:rsidP="00153007">
      <w:pPr>
        <w:pStyle w:val="ListBullet2"/>
      </w:pPr>
      <w:r w:rsidRPr="00153007">
        <w:t>battery pack</w:t>
      </w:r>
    </w:p>
    <w:p w:rsidR="00000000" w:rsidRPr="00153007" w:rsidP="00153007">
      <w:pPr>
        <w:pStyle w:val="ListBullet2"/>
      </w:pPr>
      <w:r w:rsidRPr="00153007">
        <w:t>wiring harness and connectors</w:t>
      </w:r>
    </w:p>
    <w:p w:rsidR="00000000" w:rsidRPr="00153007" w:rsidP="00153007">
      <w:pPr>
        <w:pStyle w:val="ListBullet2"/>
      </w:pPr>
      <w:r w:rsidRPr="00153007">
        <w:t>electric motor</w:t>
      </w:r>
    </w:p>
    <w:p w:rsidR="00000000" w:rsidRPr="00153007" w:rsidP="00153007">
      <w:pPr>
        <w:pStyle w:val="ListBullet2"/>
      </w:pPr>
      <w:r w:rsidRPr="00153007">
        <w:t>controller.</w:t>
      </w:r>
    </w:p>
    <w:p w:rsidR="00000000" w:rsidRPr="00153007" w:rsidP="00153007">
      <w:pPr>
        <w:pStyle w:val="AllowPageBreak"/>
      </w:pPr>
    </w:p>
    <w:p w:rsidR="00000000" w:rsidRPr="00153007" w:rsidP="00153007">
      <w:pPr>
        <w:pStyle w:val="Heading1"/>
      </w:pPr>
      <w:bookmarkStart w:id="10" w:name="O_1121796"/>
      <w:bookmarkEnd w:id="10"/>
      <w:r w:rsidRPr="00153007">
        <w:t>Knowledge Evidence</w:t>
      </w:r>
    </w:p>
    <w:p w:rsidR="00000000" w:rsidRPr="00153007" w:rsidP="00FD69CA">
      <w:pPr>
        <w:pStyle w:val="BodyText"/>
      </w:pPr>
      <w:r w:rsidRPr="00153007">
        <w:t>The candidate must be able to demonstrate knowledge to complete the tasks outlined in the elements, performance criteria and foundation skills of this unit, including knowledge of:</w:t>
      </w:r>
    </w:p>
    <w:p w:rsidR="00000000" w:rsidRPr="00153007" w:rsidP="00153007">
      <w:pPr>
        <w:pStyle w:val="ListBullet"/>
      </w:pPr>
      <w:r w:rsidRPr="00153007">
        <w:t>methods to locate and interpret information required to diagnose and repai</w:t>
      </w:r>
      <w:r w:rsidRPr="00153007">
        <w:t>r electric bicycles, including:</w:t>
      </w:r>
    </w:p>
    <w:p w:rsidR="00000000" w:rsidRPr="00153007" w:rsidP="00153007">
      <w:pPr>
        <w:pStyle w:val="ListBullet2"/>
      </w:pPr>
      <w:r w:rsidRPr="00153007">
        <w:t>information provided by customers and supervisors</w:t>
      </w:r>
    </w:p>
    <w:p w:rsidR="00000000" w:rsidRPr="00153007" w:rsidP="00153007">
      <w:pPr>
        <w:pStyle w:val="ListBullet2"/>
      </w:pPr>
      <w:r w:rsidRPr="00153007">
        <w:t>manufacturer specifications and procedures or equivalent documentation</w:t>
      </w:r>
    </w:p>
    <w:p w:rsidR="00000000" w:rsidRPr="00153007" w:rsidP="00153007">
      <w:pPr>
        <w:pStyle w:val="ListBullet"/>
      </w:pPr>
      <w:r w:rsidRPr="00153007">
        <w:t>workplace procedures required to diagnose and repair electric bicycles, including: </w:t>
      </w:r>
    </w:p>
    <w:p w:rsidR="00000000" w:rsidRPr="00153007" w:rsidP="00153007">
      <w:pPr>
        <w:pStyle w:val="ListBullet2"/>
      </w:pPr>
      <w:r w:rsidRPr="00153007">
        <w:t>establishing serviceability of tools and equipment</w:t>
      </w:r>
    </w:p>
    <w:p w:rsidR="00000000" w:rsidRPr="00153007" w:rsidP="00153007">
      <w:pPr>
        <w:pStyle w:val="ListBullet2"/>
      </w:pPr>
      <w:r w:rsidRPr="00153007">
        <w:t>documentation procedures</w:t>
      </w:r>
    </w:p>
    <w:p w:rsidR="00000000" w:rsidRPr="00153007" w:rsidP="00153007">
      <w:pPr>
        <w:pStyle w:val="ListBullet2"/>
      </w:pPr>
      <w:r w:rsidRPr="00153007">
        <w:t>housekeeping procedures including:</w:t>
      </w:r>
    </w:p>
    <w:p w:rsidR="00000000" w:rsidRPr="00153007" w:rsidP="00153007">
      <w:pPr>
        <w:pStyle w:val="ListBullet3"/>
      </w:pPr>
      <w:r w:rsidRPr="00153007">
        <w:t>examination of tools and equipment</w:t>
      </w:r>
    </w:p>
    <w:p w:rsidR="00000000" w:rsidRPr="00153007" w:rsidP="00153007">
      <w:pPr>
        <w:pStyle w:val="ListBullet3"/>
      </w:pPr>
      <w:r w:rsidRPr="00153007">
        <w:t>storage of equipment</w:t>
      </w:r>
    </w:p>
    <w:p w:rsidR="00000000" w:rsidRPr="00153007" w:rsidP="00153007">
      <w:pPr>
        <w:pStyle w:val="ListBullet3"/>
      </w:pPr>
      <w:r w:rsidRPr="00153007">
        <w:t>identification, tagging and isolation of faulty equipment</w:t>
      </w:r>
    </w:p>
    <w:p w:rsidR="00000000" w:rsidRPr="00153007" w:rsidP="00153007">
      <w:pPr>
        <w:pStyle w:val="ListBullet3"/>
      </w:pPr>
      <w:r w:rsidRPr="00153007">
        <w:t>disposal of excess materials</w:t>
      </w:r>
    </w:p>
    <w:p w:rsidR="00000000" w:rsidRPr="00153007" w:rsidP="00153007">
      <w:pPr>
        <w:pStyle w:val="ListBullet3"/>
      </w:pPr>
      <w:r w:rsidRPr="00153007">
        <w:t>recycling procedures</w:t>
      </w:r>
    </w:p>
    <w:p w:rsidR="00000000" w:rsidRPr="00153007" w:rsidP="00153007">
      <w:pPr>
        <w:pStyle w:val="ListBullet"/>
      </w:pPr>
      <w:r w:rsidRPr="00153007">
        <w:t>work health and safety (WHS) requirements relating to diagnosing and repairing electric bicycles, including procedures for:</w:t>
      </w:r>
    </w:p>
    <w:p w:rsidR="00000000" w:rsidRPr="00153007" w:rsidP="00153007">
      <w:pPr>
        <w:pStyle w:val="ListBullet2"/>
      </w:pPr>
      <w:r w:rsidRPr="00153007">
        <w:t>using specialised tools and equipment, including multimeters</w:t>
      </w:r>
    </w:p>
    <w:p w:rsidR="00000000" w:rsidRPr="00153007" w:rsidP="00153007">
      <w:pPr>
        <w:pStyle w:val="ListBullet2"/>
      </w:pPr>
      <w:r w:rsidRPr="00153007">
        <w:t xml:space="preserve">using appropriate personal protective equipment </w:t>
      </w:r>
      <w:r w:rsidRPr="00153007">
        <w:t>(PPE)</w:t>
      </w:r>
    </w:p>
    <w:p w:rsidR="00000000" w:rsidRPr="00153007" w:rsidP="00153007">
      <w:pPr>
        <w:pStyle w:val="ListBullet2"/>
      </w:pPr>
      <w:r w:rsidRPr="00153007">
        <w:t>identifying hazards and controlling risks associated with:</w:t>
      </w:r>
    </w:p>
    <w:p w:rsidR="00000000" w:rsidRPr="00153007" w:rsidP="00153007">
      <w:pPr>
        <w:pStyle w:val="ListBullet3"/>
      </w:pPr>
      <w:r w:rsidRPr="00153007">
        <w:t>working on high voltage electric drivetrain systems</w:t>
      </w:r>
    </w:p>
    <w:p w:rsidR="00000000" w:rsidRPr="00153007" w:rsidP="00153007">
      <w:pPr>
        <w:pStyle w:val="ListBullet3"/>
      </w:pPr>
      <w:r w:rsidRPr="00153007">
        <w:t>wearing jewellery while working around high current wiring systems</w:t>
      </w:r>
    </w:p>
    <w:p w:rsidR="00000000" w:rsidRPr="00153007" w:rsidP="00153007">
      <w:pPr>
        <w:pStyle w:val="ListBullet"/>
      </w:pPr>
      <w:r w:rsidRPr="00153007">
        <w:t>operating principles of electric bicycles and associated components, i</w:t>
      </w:r>
      <w:r w:rsidRPr="00153007">
        <w:t>ncluding:</w:t>
      </w:r>
    </w:p>
    <w:p w:rsidR="00000000" w:rsidRPr="00153007" w:rsidP="00153007">
      <w:pPr>
        <w:pStyle w:val="ListBullet2"/>
      </w:pPr>
      <w:r w:rsidRPr="00153007">
        <w:t>generating principles, including Faraday’s law and inducing an electromotive force (EMF)</w:t>
      </w:r>
    </w:p>
    <w:p w:rsidR="00000000" w:rsidRPr="00153007" w:rsidP="00153007">
      <w:pPr>
        <w:pStyle w:val="ListBullet"/>
      </w:pPr>
      <w:r w:rsidRPr="00153007">
        <w:t>application, purpose and operation of electric bicycle systems and components, including:</w:t>
      </w:r>
    </w:p>
    <w:p w:rsidR="00000000" w:rsidRPr="00153007" w:rsidP="00153007">
      <w:pPr>
        <w:pStyle w:val="ListBullet2"/>
      </w:pPr>
      <w:r w:rsidRPr="00153007">
        <w:t>battery packs:</w:t>
      </w:r>
    </w:p>
    <w:p w:rsidR="00000000" w:rsidRPr="00153007" w:rsidP="00153007">
      <w:pPr>
        <w:pStyle w:val="ListBullet3"/>
      </w:pPr>
      <w:r w:rsidRPr="00153007">
        <w:t>chemistry and associated hazards and risks associated with each type</w:t>
      </w:r>
    </w:p>
    <w:p w:rsidR="00000000" w:rsidRPr="00153007" w:rsidP="00153007">
      <w:pPr>
        <w:pStyle w:val="ListBullet3"/>
      </w:pPr>
      <w:r w:rsidRPr="00153007">
        <w:t>mounting and securing battery packs</w:t>
      </w:r>
    </w:p>
    <w:p w:rsidR="00000000" w:rsidRPr="00153007" w:rsidP="00153007">
      <w:pPr>
        <w:pStyle w:val="ListBullet2"/>
      </w:pPr>
      <w:r w:rsidRPr="00153007">
        <w:t>electric drive motors:</w:t>
      </w:r>
    </w:p>
    <w:p w:rsidR="00000000" w:rsidRPr="00153007" w:rsidP="00153007">
      <w:pPr>
        <w:pStyle w:val="ListBullet3"/>
      </w:pPr>
      <w:r w:rsidRPr="00153007">
        <w:t>brushless electric motors</w:t>
      </w:r>
    </w:p>
    <w:p w:rsidR="00000000" w:rsidRPr="00153007" w:rsidP="00153007">
      <w:pPr>
        <w:pStyle w:val="ListBullet3"/>
      </w:pPr>
      <w:r w:rsidRPr="00153007">
        <w:t>brushed electric motors</w:t>
      </w:r>
    </w:p>
    <w:p w:rsidR="00000000" w:rsidRPr="00153007" w:rsidP="00153007">
      <w:pPr>
        <w:pStyle w:val="ListBullet3"/>
      </w:pPr>
      <w:r w:rsidRPr="00153007">
        <w:t>wiring connectors</w:t>
      </w:r>
    </w:p>
    <w:p w:rsidR="00000000" w:rsidRPr="00153007" w:rsidP="00153007">
      <w:pPr>
        <w:pStyle w:val="ListBullet2"/>
      </w:pPr>
      <w:r w:rsidRPr="00153007">
        <w:t>electric controllers:</w:t>
      </w:r>
    </w:p>
    <w:p w:rsidR="00000000" w:rsidRPr="00153007" w:rsidP="00153007">
      <w:pPr>
        <w:pStyle w:val="ListBullet3"/>
      </w:pPr>
      <w:r w:rsidRPr="00153007">
        <w:t>interface display units</w:t>
      </w:r>
    </w:p>
    <w:p w:rsidR="00000000" w:rsidRPr="00153007" w:rsidP="00153007">
      <w:pPr>
        <w:pStyle w:val="ListBullet3"/>
      </w:pPr>
      <w:r w:rsidRPr="00153007">
        <w:t>adjustment and calibration requirements</w:t>
      </w:r>
    </w:p>
    <w:p w:rsidR="00000000" w:rsidRPr="00153007" w:rsidP="00153007">
      <w:pPr>
        <w:pStyle w:val="ListBullet3"/>
      </w:pPr>
      <w:r w:rsidRPr="00153007">
        <w:t>harness connections</w:t>
      </w:r>
    </w:p>
    <w:p w:rsidR="00000000" w:rsidRPr="00153007" w:rsidP="00153007">
      <w:pPr>
        <w:pStyle w:val="ListBullet2"/>
      </w:pPr>
      <w:r w:rsidRPr="00153007">
        <w:t xml:space="preserve">wiring harnesses: </w:t>
      </w:r>
    </w:p>
    <w:p w:rsidR="00000000" w:rsidRPr="00153007" w:rsidP="00153007">
      <w:pPr>
        <w:pStyle w:val="ListBullet3"/>
      </w:pPr>
      <w:r w:rsidRPr="00153007">
        <w:t>mounting and routing of wiring harnesses</w:t>
      </w:r>
    </w:p>
    <w:p w:rsidR="00000000" w:rsidRPr="00153007" w:rsidP="00153007">
      <w:pPr>
        <w:pStyle w:val="ListBullet3"/>
      </w:pPr>
      <w:r w:rsidRPr="00153007">
        <w:t>continuity of electrical system</w:t>
      </w:r>
    </w:p>
    <w:p w:rsidR="00000000" w:rsidRPr="00153007" w:rsidP="00153007">
      <w:pPr>
        <w:pStyle w:val="ListBullet3"/>
      </w:pPr>
      <w:r w:rsidRPr="00153007">
        <w:t>wiring gauges and capacity</w:t>
      </w:r>
    </w:p>
    <w:p w:rsidR="00000000" w:rsidRPr="00153007" w:rsidP="00153007">
      <w:pPr>
        <w:pStyle w:val="ListBullet3"/>
      </w:pPr>
      <w:r w:rsidRPr="00153007">
        <w:t>measuring voltage, resistance and current across two points</w:t>
      </w:r>
    </w:p>
    <w:p w:rsidR="00000000" w:rsidRPr="00153007" w:rsidP="00153007">
      <w:pPr>
        <w:pStyle w:val="ListBullet2"/>
      </w:pPr>
      <w:r w:rsidRPr="00153007">
        <w:t>throttle contr</w:t>
      </w:r>
      <w:r w:rsidRPr="00153007">
        <w:t>ol systems</w:t>
      </w:r>
    </w:p>
    <w:p w:rsidR="00000000" w:rsidRPr="00153007" w:rsidP="00153007">
      <w:pPr>
        <w:pStyle w:val="ListBullet"/>
      </w:pPr>
      <w:r w:rsidRPr="00153007">
        <w:t>diagnostic testing procedures for electric bicycle drivetrain systems, including:</w:t>
      </w:r>
    </w:p>
    <w:p w:rsidR="00000000" w:rsidRPr="00153007" w:rsidP="00153007">
      <w:pPr>
        <w:pStyle w:val="ListBullet2"/>
      </w:pPr>
      <w:r w:rsidRPr="00153007">
        <w:t>using diagnostic flow charts</w:t>
      </w:r>
    </w:p>
    <w:p w:rsidR="00000000" w:rsidRPr="00153007" w:rsidP="00153007">
      <w:pPr>
        <w:pStyle w:val="ListBullet2"/>
      </w:pPr>
      <w:r w:rsidRPr="00153007">
        <w:t>testing electrical systems, including procedures for:</w:t>
      </w:r>
    </w:p>
    <w:p w:rsidR="00000000" w:rsidRPr="00153007" w:rsidP="00153007">
      <w:pPr>
        <w:pStyle w:val="ListBullet3"/>
      </w:pPr>
      <w:r w:rsidRPr="00153007">
        <w:t>accessing electrical terminals and using test probes without damaging connectors, fuse holders or wiring</w:t>
      </w:r>
    </w:p>
    <w:p w:rsidR="00000000" w:rsidRPr="00153007" w:rsidP="00153007">
      <w:pPr>
        <w:pStyle w:val="ListBullet3"/>
      </w:pPr>
      <w:r w:rsidRPr="00153007">
        <w:t>checking resistance, current flow and voltage drop of electric bicycle driveline system circuits</w:t>
      </w:r>
    </w:p>
    <w:p w:rsidR="00000000" w:rsidRPr="00153007" w:rsidP="00153007">
      <w:pPr>
        <w:pStyle w:val="ListBullet3"/>
      </w:pPr>
      <w:r w:rsidRPr="00153007">
        <w:t>electric motors</w:t>
      </w:r>
    </w:p>
    <w:p w:rsidR="00000000" w:rsidRPr="00153007" w:rsidP="00153007">
      <w:pPr>
        <w:pStyle w:val="ListBullet"/>
      </w:pPr>
      <w:r w:rsidRPr="00153007">
        <w:t>repair procedures for electric bicycle systems, including:</w:t>
      </w:r>
    </w:p>
    <w:p w:rsidR="00000000" w:rsidRPr="00153007" w:rsidP="00153007">
      <w:pPr>
        <w:pStyle w:val="ListBullet2"/>
      </w:pPr>
      <w:r w:rsidRPr="00153007">
        <w:t>removing and replacing faulty or damaged components</w:t>
      </w:r>
    </w:p>
    <w:p w:rsidR="00000000" w:rsidRPr="00153007" w:rsidP="00153007">
      <w:pPr>
        <w:pStyle w:val="ListBullet2"/>
      </w:pPr>
      <w:r w:rsidRPr="00153007">
        <w:t>adjusting bicycle control system speed restrictors</w:t>
      </w:r>
    </w:p>
    <w:p w:rsidR="00000000" w:rsidRPr="00153007" w:rsidP="00153007">
      <w:pPr>
        <w:pStyle w:val="ListBullet2"/>
      </w:pPr>
      <w:r w:rsidRPr="00153007">
        <w:t>removing and replacing electric motors and batteries</w:t>
      </w:r>
    </w:p>
    <w:p w:rsidR="00000000" w:rsidRPr="00153007" w:rsidP="00153007">
      <w:pPr>
        <w:pStyle w:val="ListBullet"/>
      </w:pPr>
      <w:r w:rsidRPr="00153007">
        <w:t xml:space="preserve">post-repair testing procedures for electric bicycles, including static and dynamic performance tests of electric bicycle. </w:t>
      </w:r>
    </w:p>
    <w:p w:rsidR="00000000" w:rsidRPr="00153007" w:rsidP="00153007">
      <w:pPr>
        <w:pStyle w:val="AllowPageBreak"/>
      </w:pPr>
    </w:p>
    <w:p w:rsidR="00000000" w:rsidRPr="00153007" w:rsidP="00153007">
      <w:pPr>
        <w:pStyle w:val="Heading1"/>
      </w:pPr>
      <w:bookmarkStart w:id="11" w:name="O_1121797"/>
      <w:bookmarkEnd w:id="11"/>
      <w:r w:rsidRPr="00153007">
        <w:t>Assessment Conditions</w:t>
      </w:r>
    </w:p>
    <w:p w:rsidR="00000000" w:rsidRPr="00153007" w:rsidP="00FD69CA">
      <w:pPr>
        <w:pStyle w:val="BodyText"/>
      </w:pPr>
      <w:r w:rsidRPr="00153007">
        <w:t>Competency is to be assessed in the workplace or a simulated environment that accurately ref</w:t>
      </w:r>
      <w:r w:rsidRPr="00153007">
        <w:t>lects performance in a real workplace setting.</w:t>
      </w:r>
    </w:p>
    <w:p w:rsidR="00000000" w:rsidRPr="00153007" w:rsidP="00FD69CA">
      <w:pPr>
        <w:pStyle w:val="BodyText"/>
      </w:pPr>
      <w:r w:rsidRPr="00153007">
        <w:t>Assessment must include direct observation of tasks.</w:t>
      </w:r>
    </w:p>
    <w:p w:rsidR="00000000" w:rsidRPr="00153007" w:rsidP="00FD69CA">
      <w:pPr>
        <w:pStyle w:val="BodyText"/>
      </w:pPr>
      <w:r w:rsidRPr="00153007">
        <w:t>Where assessment of competency includes third-party evidence, individuals must provide evidence that links them to the electric bicycles that they have work</w:t>
      </w:r>
      <w:r w:rsidRPr="00153007">
        <w:t>ed on, e.g. repair orders.</w:t>
      </w:r>
    </w:p>
    <w:p w:rsidR="00000000" w:rsidRPr="00153007" w:rsidP="00FD69CA">
      <w:pPr>
        <w:pStyle w:val="BodyText"/>
      </w:pPr>
      <w:r w:rsidRPr="00153007">
        <w:t>Assessors must verify performance evidence through questioning on skills and knowledge to ensure correct interpretation and application.</w:t>
      </w:r>
    </w:p>
    <w:p w:rsidR="00000000" w:rsidRPr="00153007" w:rsidP="00FD69CA">
      <w:pPr>
        <w:pStyle w:val="BodyText"/>
      </w:pPr>
      <w:r w:rsidRPr="00153007">
        <w:t>The following resources must be made available:</w:t>
      </w:r>
    </w:p>
    <w:p w:rsidR="00000000" w:rsidRPr="00153007" w:rsidP="00153007">
      <w:pPr>
        <w:pStyle w:val="ListBullet"/>
      </w:pPr>
      <w:r w:rsidRPr="00153007">
        <w:t>bicycle workplace or simulated workplace</w:t>
      </w:r>
    </w:p>
    <w:p w:rsidR="00000000" w:rsidRPr="00153007" w:rsidP="00153007">
      <w:pPr>
        <w:pStyle w:val="ListBullet"/>
      </w:pPr>
      <w:r w:rsidRPr="00153007">
        <w:t>wo</w:t>
      </w:r>
      <w:r w:rsidRPr="00153007">
        <w:t>rkplace instructions</w:t>
      </w:r>
    </w:p>
    <w:p w:rsidR="00000000" w:rsidRPr="00153007" w:rsidP="00153007">
      <w:pPr>
        <w:pStyle w:val="ListBullet"/>
      </w:pPr>
      <w:r w:rsidRPr="00153007">
        <w:t>manufacturer electric bicycle specifications</w:t>
      </w:r>
    </w:p>
    <w:p w:rsidR="00000000" w:rsidRPr="00153007" w:rsidP="00153007">
      <w:pPr>
        <w:pStyle w:val="ListBullet"/>
      </w:pPr>
      <w:r w:rsidRPr="00153007">
        <w:t>two different bicycles with electric driveline system faults</w:t>
      </w:r>
    </w:p>
    <w:p w:rsidR="00000000" w:rsidRPr="00153007" w:rsidP="00153007">
      <w:pPr>
        <w:pStyle w:val="ListBullet"/>
      </w:pPr>
      <w:r w:rsidRPr="00153007">
        <w:t>diagnostic equipment for electric bicycle systems, including:</w:t>
      </w:r>
    </w:p>
    <w:p w:rsidR="00000000" w:rsidRPr="00153007" w:rsidP="00153007">
      <w:pPr>
        <w:pStyle w:val="ListBullet2"/>
      </w:pPr>
      <w:r w:rsidRPr="00153007">
        <w:t>multimeter</w:t>
      </w:r>
    </w:p>
    <w:p w:rsidR="00000000" w:rsidRPr="00153007" w:rsidP="00153007">
      <w:pPr>
        <w:pStyle w:val="ListBullet2"/>
      </w:pPr>
      <w:r w:rsidRPr="00153007">
        <w:t>tools, equipment and materials appropriate for repairing electric bicycle driveline systems.</w:t>
      </w:r>
    </w:p>
    <w:p w:rsidR="00000000" w:rsidRPr="00153007" w:rsidP="00153007">
      <w:pPr>
        <w:pStyle w:val="List"/>
      </w:pPr>
    </w:p>
    <w:p w:rsidR="00000000" w:rsidRPr="00153007" w:rsidP="00FD69CA">
      <w:pPr>
        <w:pStyle w:val="BodyText"/>
      </w:pPr>
      <w:r w:rsidRPr="00153007">
        <w:t>Assessors of this unit must satisfy the requirements for assessors in applicable vocational education and training legislation, frameworks and/or standards.</w:t>
      </w:r>
    </w:p>
    <w:p w:rsidR="00000000" w:rsidRPr="00153007" w:rsidP="00153007">
      <w:pPr>
        <w:pStyle w:val="Heading1"/>
      </w:pPr>
      <w:bookmarkStart w:id="12" w:name="O_1121800"/>
      <w:bookmarkEnd w:id="12"/>
      <w:r w:rsidRPr="00153007">
        <w:t>Links</w:t>
      </w:r>
    </w:p>
    <w:p w:rsidR="00000000" w:rsidRPr="00153007" w:rsidP="00FD69CA">
      <w:pPr>
        <w:pStyle w:val="BodyText"/>
      </w:pPr>
      <w:r w:rsidRPr="00153007">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B518AA">
        <w:rPr>
          <w:rStyle w:val="Hyperlink"/>
        </w:rPr>
        <w:t>https://vetnet.gov.au/Pages/TrainingDocs.aspx?q=b4278d82-d487-4070-a8c4-78045ec695b1</w:t>
      </w:r>
      <w:r>
        <w:fldChar w:fldCharType="end"/>
      </w:r>
    </w:p>
    <w:p w:rsidR="00000000" w:rsidRPr="00153007" w:rsidP="00153007"/>
    <w:sectPr w:rsidSect="0015300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300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3007" w:rsidRPr="00FD69CA" w:rsidP="00FD69C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300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9CA" w:rsidP="0015300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D69CA" w:rsidP="0015300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FD69CA" w:rsidP="0015300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3007" w:rsidP="00153007">
    <w:pPr>
      <w:pStyle w:val="Footer"/>
      <w:framePr w:wrap="around"/>
    </w:pPr>
    <w:r>
      <w:fldChar w:fldCharType="begin"/>
    </w:r>
    <w:r>
      <w:instrText xml:space="preserve"> DOCPROPERTY  Subject  \* MERGEFORMAT </w:instrText>
    </w:r>
    <w:r>
      <w:fldChar w:fldCharType="separate"/>
    </w:r>
    <w:r w:rsidR="00FD69CA">
      <w:t>Approved</w:t>
    </w:r>
    <w:r w:rsidR="00FD69CA">
      <w:fldChar w:fldCharType="end"/>
    </w:r>
    <w:r>
      <w:tab/>
      <w:t xml:space="preserve">Page </w:t>
    </w:r>
    <w:r>
      <w:fldChar w:fldCharType="begin"/>
    </w:r>
    <w:r>
      <w:instrText xml:space="preserve"> PAGE  \* Arabic  \* MERGEFORMAT </w:instrText>
    </w:r>
    <w:r>
      <w:fldChar w:fldCharType="separate"/>
    </w:r>
    <w:r w:rsidR="00FD69C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D69CA">
      <w:rPr>
        <w:noProof/>
      </w:rPr>
      <w:t>5</w:t>
    </w:r>
    <w:r>
      <w:rPr>
        <w:noProof/>
      </w:rPr>
      <w:fldChar w:fldCharType="end"/>
    </w:r>
  </w:p>
  <w:p w:rsidR="00153007" w:rsidP="00153007">
    <w:pPr>
      <w:pStyle w:val="Footer"/>
      <w:framePr w:wrap="around"/>
    </w:pPr>
    <w:r>
      <w:t xml:space="preserve">© Commonwealth of Australia, </w:t>
    </w:r>
    <w:r>
      <w:fldChar w:fldCharType="begin"/>
    </w:r>
    <w:r>
      <w:instrText xml:space="preserve"> DATE  \@ "yyyy"  \* MERGEFORMAT </w:instrText>
    </w:r>
    <w:r>
      <w:fldChar w:fldCharType="separate"/>
    </w:r>
    <w:r w:rsidR="00FD69CA">
      <w:rPr>
        <w:noProof/>
      </w:rPr>
      <w:t>2025</w:t>
    </w:r>
    <w:r>
      <w:fldChar w:fldCharType="end"/>
    </w:r>
    <w:r>
      <w:tab/>
    </w:r>
    <w:r>
      <w:fldChar w:fldCharType="begin"/>
    </w:r>
    <w:r>
      <w:instrText xml:space="preserve"> DOCPROPERTY  Author  \* MERGEFORMAT </w:instrText>
    </w:r>
    <w:r>
      <w:fldChar w:fldCharType="separate"/>
    </w:r>
    <w:r w:rsidR="00FD69CA">
      <w:t>Mining and Automotive Skills Alliance</w:t>
    </w:r>
    <w:r w:rsidR="00FD69CA">
      <w:fldChar w:fldCharType="end"/>
    </w:r>
  </w:p>
  <w:p w:rsidR="00153007" w:rsidP="0015300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300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9C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53007" w:rsidRPr="00FD69CA" w:rsidP="00FD69C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300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9CA" w:rsidRPr="002D2AF8" w:rsidP="00153007">
    <w:pPr>
      <w:pStyle w:val="Header"/>
      <w:framePr w:wrap="around"/>
    </w:pPr>
    <w:r>
      <w:fldChar w:fldCharType="begin"/>
    </w:r>
    <w:r>
      <w:instrText xml:space="preserve"> TITLE   \* MERGEFORMAT </w:instrText>
    </w:r>
    <w:r>
      <w:fldChar w:fldCharType="separate"/>
    </w:r>
    <w:r>
      <w:t>AURBTR104 Diagnose and repair electric bicycles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FD69CA" w:rsidP="0015300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3007" w:rsidRPr="002D2AF8" w:rsidP="00153007">
    <w:pPr>
      <w:pStyle w:val="Header"/>
      <w:framePr w:wrap="around"/>
    </w:pPr>
    <w:r>
      <w:fldChar w:fldCharType="begin"/>
    </w:r>
    <w:r>
      <w:instrText xml:space="preserve"> TITLE   \* MERGEFORMAT </w:instrText>
    </w:r>
    <w:r>
      <w:fldChar w:fldCharType="separate"/>
    </w:r>
    <w:r w:rsidR="00FD69CA">
      <w:t>AURBTR104 Diagnose and repair electric bicycles</w:t>
    </w:r>
    <w:r w:rsidR="00FD69CA">
      <w:fldChar w:fldCharType="end"/>
    </w:r>
    <w:r>
      <w:tab/>
      <w:t xml:space="preserve">Date this document was generated: </w:t>
    </w:r>
    <w:r>
      <w:fldChar w:fldCharType="begin"/>
    </w:r>
    <w:r>
      <w:instrText xml:space="preserve"> CREATEDATE  \@ "d MMMM yyyy"  \* MERGEFORMAT </w:instrText>
    </w:r>
    <w:r>
      <w:fldChar w:fldCharType="separate"/>
    </w:r>
    <w:r w:rsidR="00FD69CA">
      <w:rPr>
        <w:noProof/>
      </w:rPr>
      <w:t>1 March 2025</w:t>
    </w:r>
    <w:r>
      <w:fldChar w:fldCharType="end"/>
    </w:r>
  </w:p>
  <w:p w:rsidR="00153007" w:rsidP="0015300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366AD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68A59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898B8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300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53007"/>
    <w:pPr>
      <w:spacing w:before="360" w:after="60"/>
      <w:outlineLvl w:val="0"/>
    </w:pPr>
    <w:rPr>
      <w:sz w:val="32"/>
    </w:rPr>
  </w:style>
  <w:style w:type="paragraph" w:styleId="Heading2">
    <w:name w:val="heading 2"/>
    <w:basedOn w:val="HeadingBase"/>
    <w:next w:val="BodyText"/>
    <w:link w:val="Heading2Char"/>
    <w:qFormat/>
    <w:rsid w:val="00153007"/>
    <w:pPr>
      <w:keepLines/>
      <w:spacing w:before="240" w:after="120"/>
      <w:outlineLvl w:val="1"/>
    </w:pPr>
    <w:rPr>
      <w:sz w:val="28"/>
      <w:szCs w:val="40"/>
    </w:rPr>
  </w:style>
  <w:style w:type="paragraph" w:styleId="Heading3">
    <w:name w:val="heading 3"/>
    <w:basedOn w:val="HeadingBase"/>
    <w:next w:val="BodyText"/>
    <w:link w:val="Heading3Char"/>
    <w:qFormat/>
    <w:rsid w:val="00153007"/>
    <w:pPr>
      <w:spacing w:before="180" w:after="120"/>
      <w:outlineLvl w:val="2"/>
    </w:pPr>
    <w:rPr>
      <w:spacing w:val="-10"/>
      <w:kern w:val="32"/>
    </w:rPr>
  </w:style>
  <w:style w:type="paragraph" w:styleId="Heading4">
    <w:name w:val="heading 4"/>
    <w:basedOn w:val="HeadingBase"/>
    <w:next w:val="BodyText"/>
    <w:link w:val="Heading4Char"/>
    <w:qFormat/>
    <w:rsid w:val="00153007"/>
    <w:pPr>
      <w:spacing w:before="160" w:after="120"/>
      <w:outlineLvl w:val="3"/>
    </w:pPr>
    <w:rPr>
      <w:sz w:val="22"/>
    </w:rPr>
  </w:style>
  <w:style w:type="paragraph" w:styleId="Heading5">
    <w:name w:val="heading 5"/>
    <w:basedOn w:val="HeadingBase"/>
    <w:next w:val="Normal"/>
    <w:link w:val="Heading5Char"/>
    <w:qFormat/>
    <w:rsid w:val="00153007"/>
    <w:pPr>
      <w:spacing w:before="80"/>
      <w:outlineLvl w:val="4"/>
    </w:pPr>
    <w:rPr>
      <w:color w:val="918585"/>
      <w:sz w:val="20"/>
    </w:rPr>
  </w:style>
  <w:style w:type="paragraph" w:styleId="Heading6">
    <w:name w:val="heading 6"/>
    <w:basedOn w:val="HeadingBase"/>
    <w:next w:val="Normal"/>
    <w:link w:val="Heading6Char"/>
    <w:qFormat/>
    <w:rsid w:val="00153007"/>
    <w:pPr>
      <w:spacing w:before="60"/>
      <w:outlineLvl w:val="5"/>
    </w:pPr>
    <w:rPr>
      <w:color w:val="918585"/>
      <w:sz w:val="20"/>
    </w:rPr>
  </w:style>
  <w:style w:type="paragraph" w:styleId="Heading7">
    <w:name w:val="heading 7"/>
    <w:basedOn w:val="Normal"/>
    <w:next w:val="Normal"/>
    <w:link w:val="Heading7Char"/>
    <w:qFormat/>
    <w:rsid w:val="00153007"/>
    <w:pPr>
      <w:ind w:left="720"/>
      <w:outlineLvl w:val="6"/>
    </w:pPr>
    <w:rPr>
      <w:i/>
    </w:rPr>
  </w:style>
  <w:style w:type="paragraph" w:styleId="Heading8">
    <w:name w:val="heading 8"/>
    <w:basedOn w:val="Normal"/>
    <w:next w:val="Normal"/>
    <w:link w:val="Heading8Char"/>
    <w:qFormat/>
    <w:rsid w:val="00153007"/>
    <w:pPr>
      <w:ind w:left="720"/>
      <w:outlineLvl w:val="7"/>
    </w:pPr>
    <w:rPr>
      <w:i/>
    </w:rPr>
  </w:style>
  <w:style w:type="paragraph" w:styleId="Heading9">
    <w:name w:val="heading 9"/>
    <w:basedOn w:val="Normal"/>
    <w:next w:val="Normal"/>
    <w:link w:val="Heading9Char"/>
    <w:qFormat/>
    <w:rsid w:val="00153007"/>
    <w:pPr>
      <w:ind w:left="720"/>
      <w:outlineLvl w:val="8"/>
    </w:pPr>
    <w:rPr>
      <w:i/>
    </w:rPr>
  </w:style>
  <w:style w:type="character" w:default="1" w:styleId="DefaultParagraphFont">
    <w:name w:val="Default Paragraph Font"/>
    <w:uiPriority w:val="1"/>
    <w:unhideWhenUsed/>
    <w:rsid w:val="0015300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3007"/>
  </w:style>
  <w:style w:type="character" w:customStyle="1" w:styleId="Heading1Char">
    <w:name w:val="Heading 1 Char"/>
    <w:basedOn w:val="DefaultParagraphFont"/>
    <w:link w:val="Heading1"/>
    <w:rsid w:val="00153007"/>
    <w:rPr>
      <w:rFonts w:ascii="Times New Roman" w:eastAsia="Times New Roman" w:hAnsi="Times New Roman" w:cs="Times New Roman"/>
      <w:b/>
      <w:sz w:val="32"/>
      <w:szCs w:val="20"/>
      <w:lang w:eastAsia="en-US"/>
    </w:rPr>
  </w:style>
  <w:style w:type="paragraph" w:styleId="BodyText">
    <w:name w:val="Body Text"/>
    <w:basedOn w:val="Normal"/>
    <w:link w:val="BodyTextChar"/>
    <w:rsid w:val="0015300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53007"/>
    <w:rPr>
      <w:rFonts w:ascii="Times New Roman" w:eastAsia="Times New Roman" w:hAnsi="Times New Roman" w:cs="Times New Roman"/>
      <w:sz w:val="24"/>
      <w:lang w:eastAsia="en-US"/>
    </w:rPr>
  </w:style>
  <w:style w:type="paragraph" w:styleId="List">
    <w:name w:val="List"/>
    <w:basedOn w:val="BodyText"/>
    <w:next w:val="BodyText"/>
    <w:rsid w:val="00153007"/>
    <w:pPr>
      <w:tabs>
        <w:tab w:val="left" w:pos="340"/>
      </w:tabs>
      <w:spacing w:before="60" w:after="60"/>
      <w:ind w:left="340" w:hanging="340"/>
    </w:pPr>
  </w:style>
  <w:style w:type="paragraph" w:styleId="ListBullet">
    <w:name w:val="List Bullet"/>
    <w:basedOn w:val="List"/>
    <w:rsid w:val="00153007"/>
    <w:pPr>
      <w:numPr>
        <w:numId w:val="13"/>
      </w:numPr>
      <w:tabs>
        <w:tab w:val="clear" w:pos="340"/>
      </w:tabs>
      <w:spacing w:before="40" w:after="40"/>
    </w:pPr>
  </w:style>
  <w:style w:type="character" w:customStyle="1" w:styleId="SpecialBold">
    <w:name w:val="Special Bold"/>
    <w:basedOn w:val="DefaultParagraphFont"/>
    <w:rsid w:val="00153007"/>
    <w:rPr>
      <w:b/>
      <w:spacing w:val="0"/>
    </w:rPr>
  </w:style>
  <w:style w:type="paragraph" w:styleId="ListBullet2">
    <w:name w:val="List Bullet 2"/>
    <w:basedOn w:val="List2"/>
    <w:rsid w:val="00153007"/>
    <w:pPr>
      <w:numPr>
        <w:numId w:val="14"/>
      </w:numPr>
      <w:tabs>
        <w:tab w:val="clear" w:pos="680"/>
      </w:tabs>
    </w:pPr>
  </w:style>
  <w:style w:type="character" w:styleId="Emphasis">
    <w:name w:val="Emphasis"/>
    <w:basedOn w:val="DefaultParagraphFont"/>
    <w:qFormat/>
    <w:rsid w:val="00153007"/>
    <w:rPr>
      <w:i/>
    </w:rPr>
  </w:style>
  <w:style w:type="paragraph" w:customStyle="1" w:styleId="SuperHeading">
    <w:name w:val="SuperHeading"/>
    <w:basedOn w:val="Normal"/>
    <w:rsid w:val="00153007"/>
    <w:pPr>
      <w:spacing w:before="240" w:after="120"/>
      <w:outlineLvl w:val="0"/>
    </w:pPr>
    <w:rPr>
      <w:rFonts w:ascii="Times New Roman" w:hAnsi="Times New Roman"/>
      <w:b/>
      <w:sz w:val="32"/>
    </w:rPr>
  </w:style>
  <w:style w:type="paragraph" w:customStyle="1" w:styleId="AllowPageBreak">
    <w:name w:val="AllowPageBreak"/>
    <w:rsid w:val="0015300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53007"/>
    <w:pPr>
      <w:numPr>
        <w:numId w:val="3"/>
      </w:numPr>
      <w:tabs>
        <w:tab w:val="clear" w:pos="1021"/>
      </w:tabs>
      <w:ind w:left="1037" w:hanging="357"/>
    </w:pPr>
  </w:style>
  <w:style w:type="character" w:customStyle="1" w:styleId="Heading2Char">
    <w:name w:val="Heading 2 Char"/>
    <w:basedOn w:val="DefaultParagraphFont"/>
    <w:link w:val="Heading2"/>
    <w:rsid w:val="0015300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5300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5300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5300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5300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300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5300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53007"/>
    <w:rPr>
      <w:rFonts w:ascii="Courier New" w:eastAsia="Times New Roman" w:hAnsi="Courier New" w:cs="Times New Roman"/>
      <w:i/>
      <w:szCs w:val="20"/>
      <w:lang w:eastAsia="en-US"/>
    </w:rPr>
  </w:style>
  <w:style w:type="paragraph" w:customStyle="1" w:styleId="HeadingBase">
    <w:name w:val="Heading Base"/>
    <w:rsid w:val="0015300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3007"/>
    <w:pPr>
      <w:tabs>
        <w:tab w:val="right" w:leader="dot" w:pos="9072"/>
      </w:tabs>
      <w:ind w:left="567"/>
    </w:pPr>
    <w:rPr>
      <w:szCs w:val="22"/>
    </w:rPr>
  </w:style>
  <w:style w:type="paragraph" w:customStyle="1" w:styleId="TOCBase">
    <w:name w:val="TOC Base"/>
    <w:rsid w:val="0015300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3007"/>
    <w:pPr>
      <w:tabs>
        <w:tab w:val="right" w:leader="dot" w:pos="9072"/>
      </w:tabs>
      <w:spacing w:before="40" w:after="40"/>
      <w:ind w:left="284"/>
    </w:pPr>
    <w:rPr>
      <w:rFonts w:ascii="Times New Roman" w:hAnsi="Times New Roman"/>
    </w:rPr>
  </w:style>
  <w:style w:type="paragraph" w:styleId="TOC1">
    <w:name w:val="toc 1"/>
    <w:basedOn w:val="TOCBase"/>
    <w:next w:val="Normal"/>
    <w:rsid w:val="0015300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5300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53007"/>
    <w:rPr>
      <w:rFonts w:ascii="Times New Roman" w:eastAsia="Times New Roman" w:hAnsi="Times New Roman" w:cs="Times New Roman"/>
      <w:sz w:val="16"/>
      <w:lang w:eastAsia="en-US"/>
    </w:rPr>
  </w:style>
  <w:style w:type="paragraph" w:styleId="Title">
    <w:name w:val="Title"/>
    <w:basedOn w:val="HeadingBase"/>
    <w:link w:val="TitleChar"/>
    <w:qFormat/>
    <w:rsid w:val="00153007"/>
    <w:pPr>
      <w:spacing w:before="5040"/>
      <w:jc w:val="center"/>
    </w:pPr>
    <w:rPr>
      <w:sz w:val="48"/>
      <w:szCs w:val="72"/>
      <w:lang w:val="en-US"/>
    </w:rPr>
  </w:style>
  <w:style w:type="character" w:customStyle="1" w:styleId="TitleChar">
    <w:name w:val="Title Char"/>
    <w:basedOn w:val="DefaultParagraphFont"/>
    <w:link w:val="Title"/>
    <w:rsid w:val="0015300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3007"/>
    <w:pPr>
      <w:tabs>
        <w:tab w:val="left" w:pos="3600"/>
        <w:tab w:val="left" w:pos="3958"/>
      </w:tabs>
    </w:pPr>
  </w:style>
  <w:style w:type="paragraph" w:customStyle="1" w:styleId="Note">
    <w:name w:val="Note"/>
    <w:basedOn w:val="BodyText"/>
    <w:rsid w:val="0015300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53007"/>
    <w:pPr>
      <w:framePr w:wrap="auto" w:hAnchor="text" w:y="6049"/>
    </w:pPr>
    <w:rPr>
      <w:color w:val="000000"/>
      <w:sz w:val="40"/>
    </w:rPr>
  </w:style>
  <w:style w:type="paragraph" w:customStyle="1" w:styleId="TOCTitle">
    <w:name w:val="TOCTitle"/>
    <w:basedOn w:val="Heading1"/>
    <w:rsid w:val="00153007"/>
    <w:pPr>
      <w:spacing w:after="240"/>
      <w:jc w:val="center"/>
      <w:outlineLvl w:val="9"/>
    </w:pPr>
    <w:rPr>
      <w:caps/>
    </w:rPr>
  </w:style>
  <w:style w:type="paragraph" w:customStyle="1" w:styleId="Version">
    <w:name w:val="Version"/>
    <w:rsid w:val="0015300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53007"/>
    <w:pPr>
      <w:keepNext w:val="0"/>
      <w:tabs>
        <w:tab w:val="right" w:pos="4176"/>
      </w:tabs>
      <w:ind w:left="198" w:hanging="198"/>
    </w:pPr>
    <w:rPr>
      <w:rFonts w:ascii="Garamond" w:hAnsi="Garamond"/>
    </w:rPr>
  </w:style>
  <w:style w:type="paragraph" w:styleId="IndexHeading">
    <w:name w:val="index heading"/>
    <w:basedOn w:val="Normal"/>
    <w:next w:val="Index1"/>
    <w:semiHidden/>
    <w:rsid w:val="00153007"/>
    <w:pPr>
      <w:spacing w:before="120" w:after="120"/>
    </w:pPr>
    <w:rPr>
      <w:rFonts w:ascii="Arial" w:hAnsi="Arial"/>
      <w:b/>
      <w:color w:val="918585"/>
      <w:sz w:val="24"/>
    </w:rPr>
  </w:style>
  <w:style w:type="paragraph" w:styleId="Header">
    <w:name w:val="header"/>
    <w:basedOn w:val="Normal"/>
    <w:link w:val="HeaderChar"/>
    <w:rsid w:val="0015300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53007"/>
    <w:rPr>
      <w:rFonts w:ascii="Times New Roman" w:eastAsia="Times New Roman" w:hAnsi="Times New Roman" w:cs="Times New Roman"/>
      <w:sz w:val="16"/>
      <w:szCs w:val="20"/>
      <w:lang w:val="en-GB" w:eastAsia="en-US"/>
    </w:rPr>
  </w:style>
  <w:style w:type="paragraph" w:customStyle="1" w:styleId="Chapter">
    <w:name w:val="Chapter"/>
    <w:basedOn w:val="Normal"/>
    <w:rsid w:val="00153007"/>
    <w:pPr>
      <w:spacing w:before="240"/>
    </w:pPr>
    <w:rPr>
      <w:rFonts w:ascii="Times New Roman" w:hAnsi="Times New Roman"/>
      <w:smallCaps/>
      <w:spacing w:val="80"/>
      <w:sz w:val="28"/>
    </w:rPr>
  </w:style>
  <w:style w:type="paragraph" w:customStyle="1" w:styleId="InChapter">
    <w:name w:val="InChapter"/>
    <w:basedOn w:val="Heading3"/>
    <w:rsid w:val="00153007"/>
    <w:pPr>
      <w:spacing w:after="240"/>
      <w:outlineLvl w:val="9"/>
    </w:pPr>
    <w:rPr>
      <w:noProof/>
    </w:rPr>
  </w:style>
  <w:style w:type="paragraph" w:styleId="Index2">
    <w:name w:val="index 2"/>
    <w:basedOn w:val="Normal"/>
    <w:next w:val="Normal"/>
    <w:semiHidden/>
    <w:rsid w:val="00153007"/>
    <w:pPr>
      <w:tabs>
        <w:tab w:val="right" w:pos="4176"/>
      </w:tabs>
      <w:ind w:left="568" w:hanging="284"/>
    </w:pPr>
    <w:rPr>
      <w:rFonts w:ascii="Garamond" w:hAnsi="Garamond"/>
    </w:rPr>
  </w:style>
  <w:style w:type="paragraph" w:customStyle="1" w:styleId="Byline">
    <w:name w:val="Byline"/>
    <w:rsid w:val="0015300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3007"/>
    <w:pPr>
      <w:tabs>
        <w:tab w:val="clear" w:pos="3600"/>
        <w:tab w:val="clear" w:pos="3958"/>
      </w:tabs>
      <w:jc w:val="right"/>
    </w:pPr>
  </w:style>
  <w:style w:type="paragraph" w:styleId="Caption">
    <w:name w:val="caption"/>
    <w:basedOn w:val="BodyText"/>
    <w:next w:val="Normal"/>
    <w:qFormat/>
    <w:rsid w:val="00153007"/>
    <w:pPr>
      <w:framePr w:w="2268" w:hSpace="181" w:vSpace="181" w:wrap="around" w:vAnchor="text" w:hAnchor="page" w:x="1135" w:y="285" w:anchorLock="1"/>
    </w:pPr>
    <w:rPr>
      <w:i/>
    </w:rPr>
  </w:style>
  <w:style w:type="paragraph" w:customStyle="1" w:styleId="MiniTOCTitle">
    <w:name w:val="MiniTOCTitle"/>
    <w:basedOn w:val="Heading4"/>
    <w:rsid w:val="00153007"/>
    <w:pPr>
      <w:spacing w:before="240"/>
      <w:outlineLvl w:val="9"/>
    </w:pPr>
    <w:rPr>
      <w:noProof/>
      <w:sz w:val="24"/>
    </w:rPr>
  </w:style>
  <w:style w:type="paragraph" w:customStyle="1" w:styleId="MiniTOCItem">
    <w:name w:val="MiniTOCItem"/>
    <w:basedOn w:val="ListBullet"/>
    <w:rsid w:val="00153007"/>
    <w:pPr>
      <w:numPr>
        <w:numId w:val="0"/>
      </w:numPr>
      <w:tabs>
        <w:tab w:val="right" w:leader="dot" w:pos="6521"/>
      </w:tabs>
      <w:spacing w:before="0" w:after="0"/>
    </w:pPr>
  </w:style>
  <w:style w:type="paragraph" w:customStyle="1" w:styleId="TOFTitle">
    <w:name w:val="TOFTitle"/>
    <w:basedOn w:val="TOCTitle"/>
    <w:rsid w:val="00153007"/>
  </w:style>
  <w:style w:type="paragraph" w:styleId="TableofFigures">
    <w:name w:val="table of figures"/>
    <w:basedOn w:val="Normal"/>
    <w:next w:val="Normal"/>
    <w:semiHidden/>
    <w:rsid w:val="00153007"/>
    <w:pPr>
      <w:tabs>
        <w:tab w:val="right" w:leader="dot" w:pos="9072"/>
      </w:tabs>
      <w:ind w:left="970" w:hanging="403"/>
    </w:pPr>
    <w:rPr>
      <w:rFonts w:ascii="Times New Roman" w:hAnsi="Times New Roman"/>
      <w:b/>
    </w:rPr>
  </w:style>
  <w:style w:type="paragraph" w:styleId="ListNumber">
    <w:name w:val="List Number"/>
    <w:basedOn w:val="List"/>
    <w:rsid w:val="00153007"/>
    <w:pPr>
      <w:numPr>
        <w:numId w:val="16"/>
      </w:numPr>
      <w:tabs>
        <w:tab w:val="clear" w:pos="340"/>
      </w:tabs>
    </w:pPr>
  </w:style>
  <w:style w:type="character" w:customStyle="1" w:styleId="WingdingSymbols">
    <w:name w:val="Wingding Symbols"/>
    <w:rsid w:val="00153007"/>
    <w:rPr>
      <w:rFonts w:ascii="Wingdings" w:hAnsi="Wingdings"/>
    </w:rPr>
  </w:style>
  <w:style w:type="paragraph" w:customStyle="1" w:styleId="TableHeading">
    <w:name w:val="Table Heading"/>
    <w:basedOn w:val="HeadingBase"/>
    <w:rsid w:val="00153007"/>
    <w:pPr>
      <w:keepLines/>
      <w:pBdr>
        <w:bottom w:val="single" w:sz="6" w:space="1" w:color="918585"/>
      </w:pBdr>
      <w:spacing w:before="240"/>
    </w:pPr>
  </w:style>
  <w:style w:type="character" w:customStyle="1" w:styleId="HotSpot">
    <w:name w:val="HotSpot"/>
    <w:rsid w:val="00153007"/>
    <w:rPr>
      <w:color w:val="0033CC"/>
      <w:u w:val="none"/>
    </w:rPr>
  </w:style>
  <w:style w:type="paragraph" w:customStyle="1" w:styleId="BodyTextRight">
    <w:name w:val="Body Text Right"/>
    <w:basedOn w:val="BodyText"/>
    <w:rsid w:val="00153007"/>
    <w:pPr>
      <w:spacing w:before="0" w:after="0"/>
      <w:jc w:val="right"/>
    </w:pPr>
  </w:style>
  <w:style w:type="paragraph" w:styleId="Index3">
    <w:name w:val="index 3"/>
    <w:basedOn w:val="ListNumber2"/>
    <w:next w:val="Normal"/>
    <w:semiHidden/>
    <w:rsid w:val="00153007"/>
    <w:pPr>
      <w:numPr>
        <w:numId w:val="0"/>
      </w:numPr>
      <w:tabs>
        <w:tab w:val="right" w:leader="dot" w:pos="4176"/>
      </w:tabs>
    </w:pPr>
  </w:style>
  <w:style w:type="paragraph" w:styleId="ListNumber2">
    <w:name w:val="List Number 2"/>
    <w:basedOn w:val="List2"/>
    <w:rsid w:val="00153007"/>
    <w:pPr>
      <w:numPr>
        <w:numId w:val="11"/>
      </w:numPr>
      <w:tabs>
        <w:tab w:val="clear" w:pos="1060"/>
      </w:tabs>
    </w:pPr>
  </w:style>
  <w:style w:type="paragraph" w:customStyle="1" w:styleId="MarginNote">
    <w:name w:val="Margin Note"/>
    <w:basedOn w:val="BodyText"/>
    <w:rsid w:val="0015300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5300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5300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53007"/>
    <w:rPr>
      <w:sz w:val="32"/>
    </w:rPr>
  </w:style>
  <w:style w:type="paragraph" w:customStyle="1" w:styleId="HeadingProcedure">
    <w:name w:val="Heading Procedure"/>
    <w:basedOn w:val="HeadingBase"/>
    <w:next w:val="Normal"/>
    <w:rsid w:val="00153007"/>
    <w:pPr>
      <w:tabs>
        <w:tab w:val="left" w:pos="0"/>
      </w:tabs>
      <w:spacing w:before="120" w:after="60"/>
    </w:pPr>
    <w:rPr>
      <w:i/>
      <w:color w:val="918585"/>
      <w:sz w:val="22"/>
    </w:rPr>
  </w:style>
  <w:style w:type="paragraph" w:customStyle="1" w:styleId="TableBodyText">
    <w:name w:val="Table Body Text"/>
    <w:basedOn w:val="BodyText"/>
    <w:rsid w:val="00153007"/>
    <w:pPr>
      <w:spacing w:before="60" w:after="60"/>
    </w:pPr>
  </w:style>
  <w:style w:type="paragraph" w:styleId="ListContinue">
    <w:name w:val="List Continue"/>
    <w:basedOn w:val="List"/>
    <w:rsid w:val="00153007"/>
    <w:pPr>
      <w:ind w:firstLine="0"/>
    </w:pPr>
  </w:style>
  <w:style w:type="paragraph" w:customStyle="1" w:styleId="ListNote">
    <w:name w:val="List Note"/>
    <w:basedOn w:val="List"/>
    <w:rsid w:val="00153007"/>
    <w:pPr>
      <w:pBdr>
        <w:top w:val="single" w:sz="6" w:space="2" w:color="918585"/>
        <w:bottom w:val="single" w:sz="6" w:space="2" w:color="918585"/>
      </w:pBdr>
      <w:tabs>
        <w:tab w:val="left" w:pos="1021"/>
      </w:tabs>
      <w:ind w:firstLine="0"/>
    </w:pPr>
  </w:style>
  <w:style w:type="paragraph" w:customStyle="1" w:styleId="Warning">
    <w:name w:val="Warning"/>
    <w:basedOn w:val="BodyText"/>
    <w:rsid w:val="00153007"/>
    <w:pPr>
      <w:shd w:val="clear" w:color="auto" w:fill="D9D9D9"/>
      <w:tabs>
        <w:tab w:val="left" w:pos="992"/>
      </w:tabs>
      <w:ind w:left="119" w:right="119"/>
    </w:pPr>
    <w:rPr>
      <w:sz w:val="20"/>
    </w:rPr>
  </w:style>
  <w:style w:type="paragraph" w:customStyle="1" w:styleId="MarginIcons">
    <w:name w:val="Margin Icons"/>
    <w:basedOn w:val="BodyText"/>
    <w:rsid w:val="0015300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53007"/>
    <w:rPr>
      <w:rFonts w:ascii="Courier New" w:hAnsi="Courier New"/>
    </w:rPr>
  </w:style>
  <w:style w:type="paragraph" w:customStyle="1" w:styleId="NoteBullet">
    <w:name w:val="Note Bullet"/>
    <w:basedOn w:val="Note"/>
    <w:rsid w:val="00153007"/>
    <w:pPr>
      <w:tabs>
        <w:tab w:val="clear" w:pos="680"/>
      </w:tabs>
      <w:spacing w:before="60" w:after="60"/>
    </w:pPr>
  </w:style>
  <w:style w:type="paragraph" w:customStyle="1" w:styleId="SubHeading2">
    <w:name w:val="SubHeading2"/>
    <w:basedOn w:val="HeadingBase"/>
    <w:rsid w:val="00153007"/>
    <w:pPr>
      <w:spacing w:before="240" w:after="60"/>
    </w:pPr>
    <w:rPr>
      <w:sz w:val="20"/>
    </w:rPr>
  </w:style>
  <w:style w:type="paragraph" w:customStyle="1" w:styleId="SubHeading1">
    <w:name w:val="SubHeading1"/>
    <w:basedOn w:val="HeadingBase"/>
    <w:rsid w:val="00153007"/>
    <w:pPr>
      <w:spacing w:before="240" w:after="60"/>
    </w:pPr>
    <w:rPr>
      <w:color w:val="918585"/>
      <w:sz w:val="22"/>
    </w:rPr>
  </w:style>
  <w:style w:type="paragraph" w:customStyle="1" w:styleId="SideHeading">
    <w:name w:val="Side Heading"/>
    <w:basedOn w:val="HeadingBase"/>
    <w:rsid w:val="0015300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3007"/>
    <w:pPr>
      <w:numPr>
        <w:numId w:val="12"/>
      </w:numPr>
    </w:pPr>
  </w:style>
  <w:style w:type="paragraph" w:styleId="PlainText">
    <w:name w:val="Plain Text"/>
    <w:basedOn w:val="Normal"/>
    <w:link w:val="PlainTextChar"/>
    <w:rsid w:val="00153007"/>
    <w:rPr>
      <w:sz w:val="20"/>
    </w:rPr>
  </w:style>
  <w:style w:type="character" w:customStyle="1" w:styleId="PlainTextChar">
    <w:name w:val="Plain Text Char"/>
    <w:basedOn w:val="DefaultParagraphFont"/>
    <w:link w:val="PlainText"/>
    <w:rsid w:val="00153007"/>
    <w:rPr>
      <w:rFonts w:ascii="Courier New" w:eastAsia="Times New Roman" w:hAnsi="Courier New" w:cs="Times New Roman"/>
      <w:sz w:val="20"/>
      <w:szCs w:val="20"/>
      <w:lang w:eastAsia="en-US"/>
    </w:rPr>
  </w:style>
  <w:style w:type="character" w:customStyle="1" w:styleId="MenuOption">
    <w:name w:val="Menu Option"/>
    <w:basedOn w:val="DefaultParagraphFont"/>
    <w:rsid w:val="00153007"/>
    <w:rPr>
      <w:b/>
      <w:smallCaps/>
    </w:rPr>
  </w:style>
  <w:style w:type="paragraph" w:customStyle="1" w:styleId="TableListNumber">
    <w:name w:val="Table List Number"/>
    <w:basedOn w:val="ListNumber"/>
    <w:rsid w:val="00153007"/>
    <w:pPr>
      <w:numPr>
        <w:numId w:val="0"/>
      </w:numPr>
    </w:pPr>
  </w:style>
  <w:style w:type="paragraph" w:styleId="TOC4">
    <w:name w:val="toc 4"/>
    <w:basedOn w:val="TOCBase"/>
    <w:next w:val="Normal"/>
    <w:semiHidden/>
    <w:rsid w:val="00153007"/>
    <w:pPr>
      <w:tabs>
        <w:tab w:val="right" w:leader="dot" w:pos="9071"/>
      </w:tabs>
      <w:ind w:left="1701"/>
    </w:pPr>
  </w:style>
  <w:style w:type="paragraph" w:customStyle="1" w:styleId="ListAlpha">
    <w:name w:val="List Alpha"/>
    <w:basedOn w:val="List"/>
    <w:rsid w:val="00153007"/>
    <w:pPr>
      <w:numPr>
        <w:numId w:val="10"/>
      </w:numPr>
    </w:pPr>
  </w:style>
  <w:style w:type="paragraph" w:customStyle="1" w:styleId="ListAlpha2">
    <w:name w:val="List Alpha 2"/>
    <w:basedOn w:val="List2"/>
    <w:rsid w:val="00153007"/>
    <w:pPr>
      <w:numPr>
        <w:numId w:val="9"/>
      </w:numPr>
    </w:pPr>
  </w:style>
  <w:style w:type="paragraph" w:styleId="List2">
    <w:name w:val="List 2"/>
    <w:basedOn w:val="BodyText"/>
    <w:rsid w:val="00153007"/>
    <w:pPr>
      <w:tabs>
        <w:tab w:val="left" w:pos="680"/>
      </w:tabs>
      <w:spacing w:before="60" w:after="60"/>
      <w:ind w:left="680" w:hanging="340"/>
    </w:pPr>
  </w:style>
  <w:style w:type="paragraph" w:styleId="List3">
    <w:name w:val="List 3"/>
    <w:basedOn w:val="BodyText"/>
    <w:rsid w:val="00153007"/>
    <w:pPr>
      <w:tabs>
        <w:tab w:val="left" w:pos="1021"/>
      </w:tabs>
      <w:spacing w:before="60" w:after="60"/>
      <w:ind w:left="1020" w:hanging="340"/>
    </w:pPr>
  </w:style>
  <w:style w:type="paragraph" w:styleId="List4">
    <w:name w:val="List 4"/>
    <w:basedOn w:val="BodyText"/>
    <w:rsid w:val="00153007"/>
    <w:pPr>
      <w:tabs>
        <w:tab w:val="left" w:pos="1361"/>
      </w:tabs>
      <w:spacing w:before="60" w:after="60"/>
      <w:ind w:left="1361" w:hanging="340"/>
    </w:pPr>
  </w:style>
  <w:style w:type="paragraph" w:styleId="List5">
    <w:name w:val="List 5"/>
    <w:basedOn w:val="BodyText"/>
    <w:rsid w:val="00153007"/>
    <w:pPr>
      <w:tabs>
        <w:tab w:val="left" w:pos="1701"/>
      </w:tabs>
      <w:spacing w:before="60" w:after="60"/>
      <w:ind w:left="1701" w:hanging="340"/>
    </w:pPr>
  </w:style>
  <w:style w:type="paragraph" w:styleId="ListBullet4">
    <w:name w:val="List Bullet 4"/>
    <w:basedOn w:val="List4"/>
    <w:rsid w:val="00153007"/>
    <w:pPr>
      <w:numPr>
        <w:numId w:val="4"/>
      </w:numPr>
      <w:tabs>
        <w:tab w:val="clear" w:pos="1361"/>
      </w:tabs>
    </w:pPr>
  </w:style>
  <w:style w:type="paragraph" w:styleId="ListBullet5">
    <w:name w:val="List Bullet 5"/>
    <w:basedOn w:val="List5"/>
    <w:rsid w:val="00153007"/>
    <w:pPr>
      <w:numPr>
        <w:numId w:val="5"/>
      </w:numPr>
    </w:pPr>
  </w:style>
  <w:style w:type="paragraph" w:styleId="ListContinue2">
    <w:name w:val="List Continue 2"/>
    <w:basedOn w:val="List2"/>
    <w:rsid w:val="00153007"/>
    <w:pPr>
      <w:ind w:firstLine="0"/>
    </w:pPr>
  </w:style>
  <w:style w:type="paragraph" w:styleId="ListContinue3">
    <w:name w:val="List Continue 3"/>
    <w:basedOn w:val="List3"/>
    <w:rsid w:val="00153007"/>
    <w:pPr>
      <w:ind w:left="1021" w:firstLine="0"/>
    </w:pPr>
  </w:style>
  <w:style w:type="paragraph" w:styleId="ListContinue4">
    <w:name w:val="List Continue 4"/>
    <w:basedOn w:val="List4"/>
    <w:rsid w:val="00153007"/>
    <w:pPr>
      <w:ind w:firstLine="0"/>
    </w:pPr>
  </w:style>
  <w:style w:type="paragraph" w:styleId="ListContinue5">
    <w:name w:val="List Continue 5"/>
    <w:basedOn w:val="List5"/>
    <w:rsid w:val="00153007"/>
    <w:pPr>
      <w:ind w:firstLine="0"/>
    </w:pPr>
  </w:style>
  <w:style w:type="paragraph" w:styleId="ListNumber3">
    <w:name w:val="List Number 3"/>
    <w:basedOn w:val="List3"/>
    <w:rsid w:val="00153007"/>
    <w:pPr>
      <w:numPr>
        <w:numId w:val="6"/>
      </w:numPr>
    </w:pPr>
  </w:style>
  <w:style w:type="paragraph" w:styleId="ListNumber4">
    <w:name w:val="List Number 4"/>
    <w:basedOn w:val="List4"/>
    <w:rsid w:val="00153007"/>
    <w:pPr>
      <w:numPr>
        <w:numId w:val="7"/>
      </w:numPr>
    </w:pPr>
  </w:style>
  <w:style w:type="paragraph" w:styleId="ListNumber5">
    <w:name w:val="List Number 5"/>
    <w:basedOn w:val="List5"/>
    <w:rsid w:val="00153007"/>
    <w:pPr>
      <w:numPr>
        <w:numId w:val="8"/>
      </w:numPr>
    </w:pPr>
  </w:style>
  <w:style w:type="paragraph" w:styleId="BlockText">
    <w:name w:val="Block Text"/>
    <w:basedOn w:val="Normal"/>
    <w:rsid w:val="00153007"/>
    <w:pPr>
      <w:spacing w:after="120"/>
      <w:ind w:left="1440" w:right="1440"/>
    </w:pPr>
  </w:style>
  <w:style w:type="character" w:customStyle="1" w:styleId="Subscript">
    <w:name w:val="Subscript"/>
    <w:basedOn w:val="DefaultParagraphFont"/>
    <w:rsid w:val="00153007"/>
    <w:rPr>
      <w:sz w:val="16"/>
      <w:vertAlign w:val="subscript"/>
    </w:rPr>
  </w:style>
  <w:style w:type="character" w:customStyle="1" w:styleId="Superscript">
    <w:name w:val="Superscript"/>
    <w:basedOn w:val="DefaultParagraphFont"/>
    <w:rsid w:val="00153007"/>
    <w:rPr>
      <w:sz w:val="16"/>
      <w:vertAlign w:val="superscript"/>
    </w:rPr>
  </w:style>
  <w:style w:type="character" w:customStyle="1" w:styleId="Symbols">
    <w:name w:val="Symbols"/>
    <w:basedOn w:val="DefaultParagraphFont"/>
    <w:rsid w:val="00153007"/>
    <w:rPr>
      <w:rFonts w:ascii="Symbol" w:hAnsi="Symbol"/>
    </w:rPr>
  </w:style>
  <w:style w:type="character" w:customStyle="1" w:styleId="MenuOptions">
    <w:name w:val="Menu Options"/>
    <w:basedOn w:val="DefaultParagraphFont"/>
    <w:rsid w:val="00153007"/>
    <w:rPr>
      <w:rFonts w:ascii="Arial Narrow" w:hAnsi="Arial Narrow"/>
      <w:smallCaps/>
    </w:rPr>
  </w:style>
  <w:style w:type="character" w:customStyle="1" w:styleId="Buttons">
    <w:name w:val="Buttons"/>
    <w:basedOn w:val="DefaultParagraphFont"/>
    <w:rsid w:val="00153007"/>
    <w:rPr>
      <w:b/>
    </w:rPr>
  </w:style>
  <w:style w:type="character" w:customStyle="1" w:styleId="Underlined">
    <w:name w:val="Underlined"/>
    <w:basedOn w:val="DefaultParagraphFont"/>
    <w:rsid w:val="00153007"/>
    <w:rPr>
      <w:u w:val="single"/>
    </w:rPr>
  </w:style>
  <w:style w:type="paragraph" w:customStyle="1" w:styleId="TableBodyTextRight">
    <w:name w:val="Table Body Text Right"/>
    <w:basedOn w:val="TableBodyText"/>
    <w:rsid w:val="00153007"/>
    <w:pPr>
      <w:widowControl w:val="0"/>
      <w:autoSpaceDE w:val="0"/>
      <w:autoSpaceDN w:val="0"/>
      <w:adjustRightInd w:val="0"/>
      <w:jc w:val="right"/>
    </w:pPr>
    <w:rPr>
      <w:rFonts w:cs="Arial"/>
      <w:szCs w:val="18"/>
    </w:rPr>
  </w:style>
  <w:style w:type="paragraph" w:customStyle="1" w:styleId="CopyrightText">
    <w:name w:val="Copyright Text"/>
    <w:basedOn w:val="BodyText"/>
    <w:rsid w:val="00153007"/>
    <w:rPr>
      <w:sz w:val="18"/>
    </w:rPr>
  </w:style>
  <w:style w:type="paragraph" w:customStyle="1" w:styleId="BodySmallRight">
    <w:name w:val="Body Small Right"/>
    <w:basedOn w:val="BodyTextRight"/>
    <w:rsid w:val="00153007"/>
    <w:rPr>
      <w:sz w:val="18"/>
      <w:szCs w:val="18"/>
    </w:rPr>
  </w:style>
  <w:style w:type="paragraph" w:customStyle="1" w:styleId="MarginEdition">
    <w:name w:val="Margin Edition"/>
    <w:basedOn w:val="MarginNote"/>
    <w:rsid w:val="00153007"/>
    <w:pPr>
      <w:spacing w:before="0" w:after="0"/>
    </w:pPr>
    <w:rPr>
      <w:rFonts w:ascii="Times New Roman" w:hAnsi="Times New Roman"/>
      <w:color w:val="999999"/>
    </w:rPr>
  </w:style>
  <w:style w:type="paragraph" w:customStyle="1" w:styleId="Spacer">
    <w:name w:val="Spacer"/>
    <w:basedOn w:val="Normal"/>
    <w:rsid w:val="00153007"/>
    <w:rPr>
      <w:sz w:val="2"/>
      <w:szCs w:val="2"/>
    </w:rPr>
  </w:style>
  <w:style w:type="character" w:customStyle="1" w:styleId="Small">
    <w:name w:val="Small"/>
    <w:basedOn w:val="DefaultParagraphFont"/>
    <w:rsid w:val="00153007"/>
    <w:rPr>
      <w:sz w:val="16"/>
    </w:rPr>
  </w:style>
  <w:style w:type="paragraph" w:customStyle="1" w:styleId="WideTable">
    <w:name w:val="Wide Table"/>
    <w:basedOn w:val="Normal"/>
    <w:rsid w:val="00153007"/>
    <w:pPr>
      <w:ind w:left="-1418"/>
    </w:pPr>
    <w:rPr>
      <w:sz w:val="2"/>
      <w:szCs w:val="2"/>
    </w:rPr>
  </w:style>
  <w:style w:type="character" w:styleId="PageNumber">
    <w:name w:val="page number"/>
    <w:basedOn w:val="DefaultParagraphFont"/>
    <w:rsid w:val="00153007"/>
  </w:style>
  <w:style w:type="paragraph" w:styleId="Quote">
    <w:name w:val="Quote"/>
    <w:basedOn w:val="Heading1"/>
    <w:link w:val="QuoteChar"/>
    <w:qFormat/>
    <w:rsid w:val="00153007"/>
    <w:rPr>
      <w:b w:val="0"/>
      <w:sz w:val="72"/>
      <w:szCs w:val="72"/>
      <w:lang w:val="en-NZ"/>
    </w:rPr>
  </w:style>
  <w:style w:type="character" w:customStyle="1" w:styleId="QuoteChar">
    <w:name w:val="Quote Char"/>
    <w:basedOn w:val="DefaultParagraphFont"/>
    <w:link w:val="Quote"/>
    <w:rsid w:val="0015300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3007"/>
    <w:pPr>
      <w:pageBreakBefore/>
    </w:pPr>
  </w:style>
  <w:style w:type="paragraph" w:customStyle="1" w:styleId="Border">
    <w:name w:val="Border"/>
    <w:basedOn w:val="Normal"/>
    <w:qFormat/>
    <w:rsid w:val="0015300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53007"/>
    <w:rPr>
      <w:b/>
      <w:bCs/>
      <w:i/>
      <w:iCs/>
      <w:color w:val="auto"/>
    </w:rPr>
  </w:style>
  <w:style w:type="paragraph" w:styleId="IntenseQuote">
    <w:name w:val="Intense Quote"/>
    <w:basedOn w:val="Normal"/>
    <w:next w:val="Normal"/>
    <w:link w:val="IntenseQuoteChar"/>
    <w:uiPriority w:val="30"/>
    <w:qFormat/>
    <w:rsid w:val="0015300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5300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53007"/>
    <w:rPr>
      <w:smallCaps/>
      <w:color w:val="auto"/>
      <w:u w:val="single"/>
    </w:rPr>
  </w:style>
  <w:style w:type="character" w:styleId="IntenseReference">
    <w:name w:val="Intense Reference"/>
    <w:basedOn w:val="DefaultParagraphFont"/>
    <w:uiPriority w:val="32"/>
    <w:qFormat/>
    <w:rsid w:val="00153007"/>
    <w:rPr>
      <w:b/>
      <w:bCs/>
      <w:smallCaps/>
      <w:color w:val="auto"/>
      <w:spacing w:val="5"/>
      <w:u w:val="single"/>
    </w:rPr>
  </w:style>
  <w:style w:type="paragraph" w:customStyle="1" w:styleId="2ColumnHeading">
    <w:name w:val="2Column Heading"/>
    <w:basedOn w:val="BodyText"/>
    <w:qFormat/>
    <w:rsid w:val="00153007"/>
    <w:pPr>
      <w:spacing w:after="60"/>
      <w:ind w:left="-2268"/>
    </w:pPr>
    <w:rPr>
      <w:b/>
    </w:rPr>
  </w:style>
  <w:style w:type="paragraph" w:customStyle="1" w:styleId="Heading1TOC">
    <w:name w:val="Heading1 TOC"/>
    <w:basedOn w:val="Normal"/>
    <w:qFormat/>
    <w:rsid w:val="00153007"/>
    <w:pPr>
      <w:spacing w:before="240" w:after="120"/>
    </w:pPr>
    <w:rPr>
      <w:rFonts w:ascii="Times New Roman" w:hAnsi="Times New Roman"/>
      <w:b/>
      <w:sz w:val="32"/>
    </w:rPr>
  </w:style>
  <w:style w:type="paragraph" w:customStyle="1" w:styleId="Heading2TOC">
    <w:name w:val="Heading2 TOC"/>
    <w:basedOn w:val="Normal"/>
    <w:qFormat/>
    <w:rsid w:val="00153007"/>
    <w:pPr>
      <w:spacing w:before="240" w:after="60"/>
    </w:pPr>
    <w:rPr>
      <w:rFonts w:ascii="Times New Roman" w:hAnsi="Times New Roman"/>
      <w:b/>
      <w:sz w:val="28"/>
    </w:rPr>
  </w:style>
  <w:style w:type="character" w:customStyle="1" w:styleId="Underline">
    <w:name w:val="Underline"/>
    <w:basedOn w:val="DefaultParagraphFont"/>
    <w:qFormat/>
    <w:rsid w:val="00153007"/>
    <w:rPr>
      <w:u w:val="single"/>
    </w:rPr>
  </w:style>
  <w:style w:type="character" w:customStyle="1" w:styleId="BoldandItalics">
    <w:name w:val="Bold and Italics"/>
    <w:qFormat/>
    <w:rsid w:val="00153007"/>
    <w:rPr>
      <w:b/>
      <w:i/>
      <w:u w:val="none"/>
    </w:rPr>
  </w:style>
  <w:style w:type="paragraph" w:styleId="BalloonText">
    <w:name w:val="Balloon Text"/>
    <w:basedOn w:val="Normal"/>
    <w:link w:val="BalloonTextChar"/>
    <w:rsid w:val="00153007"/>
    <w:rPr>
      <w:rFonts w:ascii="Tahoma" w:hAnsi="Tahoma" w:cs="Tahoma"/>
      <w:sz w:val="16"/>
      <w:szCs w:val="16"/>
    </w:rPr>
  </w:style>
  <w:style w:type="character" w:customStyle="1" w:styleId="BalloonTextChar">
    <w:name w:val="Balloon Text Char"/>
    <w:basedOn w:val="DefaultParagraphFont"/>
    <w:link w:val="BalloonText"/>
    <w:rsid w:val="0015300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5300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5300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53007"/>
    <w:rPr>
      <w:b/>
      <w:color w:val="660033"/>
      <w:spacing w:val="0"/>
    </w:rPr>
  </w:style>
  <w:style w:type="paragraph" w:customStyle="1" w:styleId="Nameditemlist">
    <w:name w:val="Named item list"/>
    <w:basedOn w:val="BodyText"/>
    <w:qFormat/>
    <w:rsid w:val="00153007"/>
    <w:pPr>
      <w:tabs>
        <w:tab w:val="left" w:pos="2835"/>
      </w:tabs>
      <w:ind w:left="2835" w:hanging="2835"/>
    </w:pPr>
  </w:style>
  <w:style w:type="paragraph" w:customStyle="1" w:styleId="BodyTextnopadding">
    <w:name w:val="Body Text no padding"/>
    <w:basedOn w:val="BodyText"/>
    <w:qFormat/>
    <w:rsid w:val="00153007"/>
    <w:pPr>
      <w:spacing w:before="0" w:after="0"/>
    </w:pPr>
  </w:style>
  <w:style w:type="paragraph" w:customStyle="1" w:styleId="BodyTextBold">
    <w:name w:val="Body Text Bold"/>
    <w:basedOn w:val="BodyText"/>
    <w:qFormat/>
    <w:rsid w:val="00153007"/>
    <w:rPr>
      <w:b/>
    </w:rPr>
  </w:style>
  <w:style w:type="character" w:styleId="Hyperlink">
    <w:name w:val="Hyperlink"/>
    <w:basedOn w:val="DefaultParagraphFont"/>
    <w:uiPriority w:val="99"/>
    <w:unhideWhenUsed/>
    <w:rsid w:val="00FD69C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1182</Words>
  <Characters>8128</Characters>
  <Application>Microsoft Office Word</Application>
  <DocSecurity>0</DocSecurity>
  <Lines>232</Lines>
  <Paragraphs>172</Paragraphs>
  <ScaleCrop>false</ScaleCrop>
  <Company>Author-it Software Corporation Ltd.</Company>
  <LinksUpToDate>false</LinksUpToDate>
  <CharactersWithSpaces>9138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AURBTR104 Diagnose and repair electric bicycles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2025-03-01T10:33:00Z</dcterms:created>
  <dcterms:modified xsi:type="dcterms:W3CDTF">2025-03-01T10:33:00Z</dcterms:modified>
</cp:coreProperties>
</file>