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DDD" w:rsidP="009B5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AURBTR101 Inspect and service electric power-assisted bicycles</w:t>
      </w:r>
      <w:r>
        <w:fldChar w:fldCharType="end"/>
      </w:r>
    </w:p>
    <w:p w:rsidR="009B5DDD" w:rsidP="009B5DDD">
      <w:pPr>
        <w:pStyle w:val="Version"/>
        <w:sectPr w:rsidSect="00C63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CAA" w:rsidP="00C63CAA">
      <w:pPr>
        <w:pStyle w:val="SuperHeading"/>
      </w:pPr>
      <w:r w:rsidRPr="00C63CAA">
        <w:t>AURBTR101 Inspect and service electric power-assisted bicycles</w:t>
      </w:r>
    </w:p>
    <w:p w:rsidR="00000000" w:rsidRPr="00C63CAA" w:rsidP="00C63CAA">
      <w:pPr>
        <w:pStyle w:val="Heading1"/>
      </w:pPr>
      <w:bookmarkStart w:id="1" w:name="O_1121722"/>
      <w:bookmarkEnd w:id="1"/>
      <w:r w:rsidRPr="00C63C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BodyText"/>
            </w:pPr>
            <w:r w:rsidRPr="00C63C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rPr>
                <w:rStyle w:val="SpecialBold"/>
              </w:rPr>
              <w:t>Comments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BodyText"/>
            </w:pPr>
            <w:r w:rsidRPr="00C63CAA">
              <w:t>This version first released with AUR Automotive Retail, Service and Repair Training Package Version 6.0</w:t>
            </w:r>
          </w:p>
        </w:tc>
      </w:tr>
    </w:tbl>
    <w:p w:rsidR="00000000" w:rsidRPr="00C63CAA" w:rsidP="00C63CAA">
      <w:pPr>
        <w:pStyle w:val="BodyText"/>
      </w:pPr>
    </w:p>
    <w:p w:rsidR="00000000" w:rsidRPr="00C63CAA" w:rsidP="00C63CAA">
      <w:pPr>
        <w:pStyle w:val="AllowPageBreak"/>
      </w:pPr>
    </w:p>
    <w:p w:rsidR="00000000" w:rsidRPr="00C63CAA" w:rsidP="00C63CAA">
      <w:pPr>
        <w:pStyle w:val="Heading1"/>
      </w:pPr>
      <w:bookmarkStart w:id="2" w:name="O_1121729"/>
      <w:bookmarkEnd w:id="2"/>
      <w:r w:rsidRPr="00C63CAA">
        <w:t>Application</w:t>
      </w:r>
    </w:p>
    <w:p w:rsidR="00000000" w:rsidRPr="00C63CAA" w:rsidP="009B5DDD">
      <w:pPr>
        <w:pStyle w:val="BodyText"/>
      </w:pPr>
      <w:r w:rsidRPr="00C63CAA">
        <w:t>This unit describes the skills and knowledge required to inspect and service electric power-assisted bicycle systems and components. The unit involves preparing for the work, selecting and using specialist tools and equipment, inspecting the bi</w:t>
      </w:r>
      <w:r w:rsidRPr="00C63CAA">
        <w:t xml:space="preserve">cycle condition, interpreting manufacturer specifications, performing routine maintenance and testing on electric bicycle components, and completing workplace processes and documentation. </w:t>
      </w:r>
    </w:p>
    <w:p w:rsidR="00000000" w:rsidRPr="00C63CAA" w:rsidP="009B5DDD">
      <w:pPr>
        <w:pStyle w:val="BodyText"/>
      </w:pPr>
      <w:r w:rsidRPr="00C63CAA">
        <w:t>The unit applies to those working in the bicycle retail, service an</w:t>
      </w:r>
      <w:r w:rsidRPr="00C63CAA">
        <w:t xml:space="preserve">d repair industry. Electric power-assisted bicycles are throttle and pedal assist sensor (PAS) bicycles with 250 watts rated power at the wheel. </w:t>
      </w:r>
    </w:p>
    <w:p w:rsidR="00000000" w:rsidRPr="00C63CAA" w:rsidP="009B5DDD">
      <w:pPr>
        <w:pStyle w:val="BodyText"/>
      </w:pPr>
      <w:r w:rsidRPr="00C63CAA">
        <w:t>Licensing, legislative, regulatory or certification requirements may apply to this unit in some jurisdictions.</w:t>
      </w:r>
      <w:r w:rsidRPr="00C63CAA">
        <w:t xml:space="preserve"> Users are advised to check with the relevant regulatory authority.</w:t>
      </w:r>
    </w:p>
    <w:p w:rsidR="00000000" w:rsidRPr="00C63CAA" w:rsidP="00C63CAA">
      <w:pPr>
        <w:pStyle w:val="Heading1"/>
      </w:pPr>
      <w:bookmarkStart w:id="3" w:name="O_1121727"/>
      <w:bookmarkEnd w:id="3"/>
      <w:r w:rsidRPr="00C63CAA">
        <w:t>Unit Sector</w:t>
      </w:r>
    </w:p>
    <w:p w:rsidR="00000000" w:rsidRPr="00C63CAA" w:rsidP="009B5DDD">
      <w:pPr>
        <w:pStyle w:val="BodyText"/>
      </w:pPr>
      <w:r w:rsidRPr="00C63CAA">
        <w:t>Bicycle Technical - Electrical and Electronic</w:t>
      </w:r>
    </w:p>
    <w:p w:rsidR="00000000" w:rsidRPr="00C63CAA" w:rsidP="00C63CAA">
      <w:pPr>
        <w:pStyle w:val="Heading1"/>
      </w:pPr>
      <w:bookmarkStart w:id="4" w:name="O_1121726"/>
      <w:bookmarkEnd w:id="4"/>
      <w:r w:rsidRPr="00C63C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BodyText"/>
            </w:pPr>
            <w:r w:rsidRPr="00C63CAA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rPr>
                <w:rStyle w:val="SpecialBold"/>
              </w:rPr>
              <w:t>PERFORMANCE CRITERIA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BodyText"/>
            </w:pPr>
            <w:r w:rsidRPr="00C63CAA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List"/>
              <w:rPr>
                <w:lang w:val="en-NZ"/>
              </w:rPr>
            </w:pPr>
            <w:r w:rsidRPr="00C63CAA">
              <w:t>1. Prepare to inspect and service electric power-assisted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List"/>
            </w:pPr>
            <w:r w:rsidRPr="00C63CAA">
              <w:t>1.1 Determine job requirements from workplace instr</w:t>
            </w:r>
            <w:r w:rsidRPr="00C63CAA">
              <w:t>uctions</w:t>
            </w:r>
          </w:p>
          <w:p w:rsidR="00000000" w:rsidRPr="00C63CAA" w:rsidP="00C63CAA">
            <w:pPr>
              <w:pStyle w:val="List"/>
            </w:pPr>
            <w:r w:rsidRPr="00C63CAA">
              <w:t xml:space="preserve">1.2 Access and interpret manufacturer specifications and workplace procedures </w:t>
            </w:r>
          </w:p>
          <w:p w:rsidR="00000000" w:rsidRPr="00C63CAA" w:rsidP="00C63CAA">
            <w:pPr>
              <w:pStyle w:val="List"/>
            </w:pPr>
            <w:r w:rsidRPr="00C63CAA">
              <w:t>1.3 Select and check tools and equipment for serviceability</w:t>
            </w:r>
          </w:p>
          <w:p w:rsidR="00000000" w:rsidRPr="00C63CAA" w:rsidP="00C63CAA">
            <w:pPr>
              <w:pStyle w:val="List"/>
            </w:pPr>
            <w:r w:rsidRPr="00C63CAA">
              <w:t>1.4 Identify hazards associated with the work and manage risks</w:t>
            </w:r>
          </w:p>
          <w:p w:rsidR="00000000" w:rsidP="00C63CAA">
            <w:pPr>
              <w:pStyle w:val="List"/>
              <w:rPr>
                <w:lang w:val="en-NZ"/>
              </w:rPr>
            </w:pPr>
            <w:r w:rsidRPr="00C63CAA">
              <w:t>1.5 Prepare work area and plan service sequenc</w:t>
            </w:r>
            <w:r w:rsidRPr="00C63CAA">
              <w:t xml:space="preserve">e to avoid damage to bicycle, minimise waste and use time efficiently 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List"/>
              <w:rPr>
                <w:lang w:val="en-NZ"/>
              </w:rPr>
            </w:pPr>
            <w:r w:rsidRPr="00C63CAA">
              <w:t>2. Inspect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List"/>
            </w:pPr>
            <w:r w:rsidRPr="00C63CAA">
              <w:t xml:space="preserve">2.1 Inspect condition of bicycle for faults and worn, </w:t>
            </w:r>
            <w:r w:rsidRPr="00C63CAA">
              <w:t>non-serviceable or damaged parts according to workplace procedures</w:t>
            </w:r>
          </w:p>
          <w:p w:rsidR="00000000" w:rsidRPr="00C63CAA" w:rsidP="00C63CAA">
            <w:pPr>
              <w:pStyle w:val="List"/>
            </w:pPr>
            <w:r w:rsidRPr="00C63CAA">
              <w:t>2.2 Identify bicycle components needing repa</w:t>
            </w:r>
            <w:r w:rsidRPr="00C63CAA">
              <w:t>ir, replacement or maintenance according to manufacturer specifications</w:t>
            </w:r>
          </w:p>
          <w:p w:rsidR="00000000" w:rsidP="00C63CAA">
            <w:pPr>
              <w:pStyle w:val="List"/>
              <w:rPr>
                <w:lang w:val="en-NZ"/>
              </w:rPr>
            </w:pPr>
            <w:r w:rsidRPr="00C63CAA">
              <w:t>2.3 Report inspection findings, and identify and confirm service options and techniques for required repairs or adjustments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List"/>
              <w:rPr>
                <w:lang w:val="en-NZ"/>
              </w:rPr>
            </w:pPr>
            <w:r w:rsidRPr="00C63CAA">
              <w:t>3. Service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List"/>
            </w:pPr>
            <w:r w:rsidRPr="00C63CAA">
              <w:t>3.1 Carry out routine servicing and maintenance of bicycle according to manufacturer specifications, workplace procedures, and safety and environmental requirements</w:t>
            </w:r>
          </w:p>
          <w:p w:rsidR="00000000" w:rsidRPr="00C63CAA" w:rsidP="00C63CAA">
            <w:pPr>
              <w:pStyle w:val="List"/>
            </w:pPr>
            <w:r w:rsidRPr="00C63CAA">
              <w:t>3.2 Carry out post-service testing and operation checks on serviced bicycle according to ma</w:t>
            </w:r>
            <w:r w:rsidRPr="00C63CAA">
              <w:t>nufacturer specifications, and make adjustments as required</w:t>
            </w:r>
          </w:p>
          <w:p w:rsidR="00000000" w:rsidP="00C63CAA">
            <w:pPr>
              <w:pStyle w:val="List"/>
              <w:rPr>
                <w:lang w:val="en-NZ"/>
              </w:rPr>
            </w:pPr>
            <w:r w:rsidRPr="00C63CAA">
              <w:t>3.3 Report results and quality issues to authorised personnel as required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List"/>
              <w:rPr>
                <w:lang w:val="en-NZ"/>
              </w:rPr>
            </w:pPr>
            <w:r w:rsidRPr="00C63CAA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List"/>
            </w:pPr>
            <w:r w:rsidRPr="00C63CAA">
              <w:t>4.1 Clean bicycle, conduct final inspection to ensure work meets workplace expectations, and c</w:t>
            </w:r>
            <w:r w:rsidRPr="00C63CAA">
              <w:t>onfirm bicycle is ready for use</w:t>
            </w:r>
          </w:p>
          <w:p w:rsidR="00000000" w:rsidRPr="00C63CAA" w:rsidP="00C63CAA">
            <w:pPr>
              <w:pStyle w:val="List"/>
            </w:pPr>
            <w:r w:rsidRPr="00C63CAA">
              <w:t>4.2 Clear work area and dispose of or recycle materials according to workplace procedures</w:t>
            </w:r>
          </w:p>
          <w:p w:rsidR="00000000" w:rsidRPr="00C63CAA" w:rsidP="00C63CAA">
            <w:pPr>
              <w:pStyle w:val="List"/>
            </w:pPr>
            <w:r w:rsidRPr="00C63CAA">
              <w:t>4.3 Complete documentation according to workplace procedures</w:t>
            </w:r>
          </w:p>
        </w:tc>
      </w:tr>
    </w:tbl>
    <w:p w:rsidR="00000000" w:rsidRPr="00C63CAA" w:rsidP="00C63CAA">
      <w:pPr>
        <w:pStyle w:val="BodyText"/>
      </w:pPr>
    </w:p>
    <w:p w:rsidR="00000000" w:rsidRPr="00C63CAA" w:rsidP="00C63CAA">
      <w:pPr>
        <w:pStyle w:val="AllowPageBreak"/>
      </w:pPr>
    </w:p>
    <w:p w:rsidR="00000000" w:rsidRPr="00C63CAA" w:rsidP="00C63CAA">
      <w:pPr>
        <w:pStyle w:val="Heading1"/>
      </w:pPr>
      <w:bookmarkStart w:id="5" w:name="O_1121725"/>
      <w:bookmarkEnd w:id="5"/>
      <w:r w:rsidRPr="00C63CAA">
        <w:t>Foundation Skills</w:t>
      </w:r>
    </w:p>
    <w:p w:rsidR="00000000" w:rsidRPr="009B5DDD" w:rsidP="009B5DDD">
      <w:pPr>
        <w:pStyle w:val="BodyText"/>
        <w:rPr>
          <w:i/>
        </w:rPr>
      </w:pPr>
      <w:r w:rsidRPr="009B5DDD">
        <w:rPr>
          <w:rStyle w:val="Emphasis"/>
        </w:rPr>
        <w:t>This section describes those langu</w:t>
      </w:r>
      <w:r w:rsidRPr="009B5DDD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459"/>
      </w:tblGrid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CAA" w:rsidP="00C63CAA">
            <w:pPr>
              <w:pStyle w:val="BodyText"/>
            </w:pPr>
            <w:r w:rsidRPr="00C63CAA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rPr>
                <w:rStyle w:val="SpecialBold"/>
              </w:rPr>
              <w:t>DESCRIPTION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CAA">
            <w:pPr>
              <w:pStyle w:val="ListBullet"/>
              <w:rPr>
                <w:lang w:val="en-NZ"/>
              </w:rPr>
            </w:pPr>
            <w:r w:rsidRPr="00C63CAA">
              <w:t>Locates required sources of information efficiently.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3CAA" w:rsidP="00C63CAA">
            <w:pPr>
              <w:pStyle w:val="ListBullet"/>
            </w:pPr>
            <w:r w:rsidRPr="00C63CAA">
              <w:t>Completes measurements to test electric power-assisted bicycle against manufacturer specifications</w:t>
            </w:r>
          </w:p>
          <w:p w:rsidR="00000000" w:rsidP="00C63CAA">
            <w:pPr>
              <w:pStyle w:val="ListBullet"/>
              <w:rPr>
                <w:lang w:val="en-NZ"/>
              </w:rPr>
            </w:pPr>
            <w:r w:rsidRPr="00C63CAA">
              <w:t>Identifies and calculates electric power-assisted bicycle settings and adjustments.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CAA">
            <w:pPr>
              <w:pStyle w:val="ListBullet"/>
              <w:rPr>
                <w:lang w:val="en-NZ"/>
              </w:rPr>
            </w:pPr>
            <w:r w:rsidRPr="00C63CAA">
              <w:t>Asks questions to clarify instructions and requireme</w:t>
            </w:r>
            <w:r w:rsidRPr="00C63CAA">
              <w:t>nts.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t>Problem solving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3CAA">
            <w:pPr>
              <w:pStyle w:val="ListBullet"/>
              <w:rPr>
                <w:lang w:val="en-NZ"/>
              </w:rPr>
            </w:pPr>
            <w:r w:rsidRPr="00C63CAA">
              <w:t>Identifies technical and operational faults and defects, quality issues and potential problems associated with electric power-assisted bicycles.</w:t>
            </w:r>
          </w:p>
        </w:tc>
      </w:tr>
      <w:tr w:rsidTr="00C6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CAA">
            <w:pPr>
              <w:pStyle w:val="BodyText"/>
              <w:rPr>
                <w:lang w:val="en-NZ"/>
              </w:rPr>
            </w:pPr>
            <w:r w:rsidRPr="00C63CAA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3CAA" w:rsidP="00C63CAA">
            <w:pPr>
              <w:pStyle w:val="ListBullet"/>
            </w:pPr>
            <w:r w:rsidRPr="00C63CAA">
              <w:t>Uses specialist bicycle tools and equipment in line with workplace procedures.</w:t>
            </w:r>
          </w:p>
        </w:tc>
      </w:tr>
    </w:tbl>
    <w:p w:rsidR="00000000" w:rsidRPr="00C63CAA" w:rsidP="00C63CAA">
      <w:pPr>
        <w:pStyle w:val="BodyText"/>
      </w:pPr>
    </w:p>
    <w:p w:rsidR="00000000" w:rsidRPr="00C63CAA" w:rsidP="00C63CAA">
      <w:pPr>
        <w:pStyle w:val="AllowPageBreak"/>
      </w:pPr>
    </w:p>
    <w:p w:rsidR="00000000" w:rsidRPr="00C63CAA" w:rsidP="00C63CAA">
      <w:pPr>
        <w:pStyle w:val="Heading1"/>
      </w:pPr>
      <w:bookmarkStart w:id="6" w:name="O_1121723"/>
      <w:bookmarkEnd w:id="6"/>
      <w:r w:rsidRPr="00C63CAA">
        <w:t>Unit Mapping Information</w:t>
      </w:r>
    </w:p>
    <w:p w:rsidR="00000000" w:rsidRPr="00C63CAA" w:rsidP="009B5DDD">
      <w:pPr>
        <w:pStyle w:val="BodyText"/>
      </w:pPr>
      <w:r w:rsidRPr="00C63CAA">
        <w:t>Supersedes and is equivalent to AURBTR001 Service electric power-assisted bicycles.</w:t>
      </w:r>
    </w:p>
    <w:p w:rsidR="00000000" w:rsidRPr="00C63CAA" w:rsidP="00C63CAA">
      <w:pPr>
        <w:pStyle w:val="Heading1"/>
      </w:pPr>
      <w:bookmarkStart w:id="7" w:name="O_1121716"/>
      <w:bookmarkEnd w:id="7"/>
      <w:r w:rsidRPr="00C63CAA">
        <w:t>Links</w:t>
      </w:r>
    </w:p>
    <w:p w:rsidR="00000000" w:rsidRPr="00C63CAA" w:rsidP="009B5DDD">
      <w:pPr>
        <w:pStyle w:val="BodyText"/>
      </w:pPr>
      <w:r w:rsidRPr="00C63CAA">
        <w:t>Companion Volume Imple</w:t>
      </w:r>
      <w:r w:rsidRPr="00C63CAA">
        <w:t xml:space="preserve">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50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63CAA" w:rsidP="00C63CAA"/>
    <w:sectPr w:rsidSect="00C63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AA" w:rsidRPr="009B5DDD" w:rsidP="009B5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D" w:rsidP="00C63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5DDD" w:rsidP="00C63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B5DDD" w:rsidP="00C63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CAA" w:rsidRPr="009B5DDD" w:rsidP="009B5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D" w:rsidRPr="002D2AF8" w:rsidP="00C63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AURBTR101 Inspect and service electric power-assisted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B5DDD" w:rsidP="00C63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D29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00D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CAA"/>
  </w:style>
  <w:style w:type="character" w:customStyle="1" w:styleId="Heading1Char">
    <w:name w:val="Heading 1 Char"/>
    <w:basedOn w:val="DefaultParagraphFont"/>
    <w:link w:val="Heading1"/>
    <w:rsid w:val="00C63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C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3C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3C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CAA"/>
    <w:rPr>
      <w:b/>
      <w:spacing w:val="0"/>
    </w:rPr>
  </w:style>
  <w:style w:type="character" w:styleId="Emphasis">
    <w:name w:val="Emphasis"/>
    <w:basedOn w:val="DefaultParagraphFont"/>
    <w:qFormat/>
    <w:rsid w:val="00C63CAA"/>
    <w:rPr>
      <w:i/>
    </w:rPr>
  </w:style>
  <w:style w:type="paragraph" w:customStyle="1" w:styleId="SuperHeading">
    <w:name w:val="SuperHeading"/>
    <w:basedOn w:val="Normal"/>
    <w:rsid w:val="00C63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C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3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C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CAA"/>
  </w:style>
  <w:style w:type="paragraph" w:styleId="TableofFigures">
    <w:name w:val="table of figures"/>
    <w:basedOn w:val="Normal"/>
    <w:next w:val="Normal"/>
    <w:semiHidden/>
    <w:rsid w:val="00C63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3CAA"/>
    <w:rPr>
      <w:rFonts w:ascii="Wingdings" w:hAnsi="Wingdings"/>
    </w:rPr>
  </w:style>
  <w:style w:type="paragraph" w:customStyle="1" w:styleId="TableHeading">
    <w:name w:val="Table Heading"/>
    <w:basedOn w:val="HeadingBase"/>
    <w:rsid w:val="00C63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CAA"/>
    <w:rPr>
      <w:color w:val="0033CC"/>
      <w:u w:val="none"/>
    </w:rPr>
  </w:style>
  <w:style w:type="paragraph" w:customStyle="1" w:styleId="BodyTextRight">
    <w:name w:val="Body Text Right"/>
    <w:basedOn w:val="BodyText"/>
    <w:rsid w:val="00C63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CAA"/>
    <w:rPr>
      <w:sz w:val="32"/>
    </w:rPr>
  </w:style>
  <w:style w:type="paragraph" w:customStyle="1" w:styleId="HeadingProcedure">
    <w:name w:val="Heading Procedure"/>
    <w:basedOn w:val="HeadingBase"/>
    <w:next w:val="Normal"/>
    <w:rsid w:val="00C63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CAA"/>
    <w:pPr>
      <w:spacing w:before="60" w:after="60"/>
    </w:pPr>
  </w:style>
  <w:style w:type="paragraph" w:styleId="ListContinue">
    <w:name w:val="List Continue"/>
    <w:basedOn w:val="List"/>
    <w:rsid w:val="00C63CAA"/>
    <w:pPr>
      <w:ind w:firstLine="0"/>
    </w:pPr>
  </w:style>
  <w:style w:type="paragraph" w:customStyle="1" w:styleId="ListNote">
    <w:name w:val="List Note"/>
    <w:basedOn w:val="List"/>
    <w:rsid w:val="00C63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CAA"/>
    <w:rPr>
      <w:rFonts w:ascii="Courier New" w:hAnsi="Courier New"/>
    </w:rPr>
  </w:style>
  <w:style w:type="paragraph" w:customStyle="1" w:styleId="NoteBullet">
    <w:name w:val="Note Bullet"/>
    <w:basedOn w:val="Note"/>
    <w:rsid w:val="00C63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3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CAA"/>
    <w:rPr>
      <w:b/>
      <w:smallCaps/>
    </w:rPr>
  </w:style>
  <w:style w:type="paragraph" w:customStyle="1" w:styleId="TableListNumber">
    <w:name w:val="Table List Number"/>
    <w:basedOn w:val="ListNumber"/>
    <w:rsid w:val="00C63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CAA"/>
    <w:pPr>
      <w:numPr>
        <w:numId w:val="8"/>
      </w:numPr>
    </w:pPr>
  </w:style>
  <w:style w:type="paragraph" w:customStyle="1" w:styleId="ListAlpha2">
    <w:name w:val="List Alpha 2"/>
    <w:basedOn w:val="List2"/>
    <w:rsid w:val="00C63CAA"/>
    <w:pPr>
      <w:numPr>
        <w:numId w:val="7"/>
      </w:numPr>
    </w:pPr>
  </w:style>
  <w:style w:type="paragraph" w:styleId="List2">
    <w:name w:val="List 2"/>
    <w:basedOn w:val="BodyText"/>
    <w:rsid w:val="00C63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CAA"/>
    <w:pPr>
      <w:numPr>
        <w:numId w:val="3"/>
      </w:numPr>
    </w:pPr>
  </w:style>
  <w:style w:type="paragraph" w:styleId="ListContinue2">
    <w:name w:val="List Continue 2"/>
    <w:basedOn w:val="List2"/>
    <w:rsid w:val="00C63CAA"/>
    <w:pPr>
      <w:ind w:firstLine="0"/>
    </w:pPr>
  </w:style>
  <w:style w:type="paragraph" w:styleId="ListContinue3">
    <w:name w:val="List Continue 3"/>
    <w:basedOn w:val="List3"/>
    <w:rsid w:val="00C63CAA"/>
    <w:pPr>
      <w:ind w:left="1021" w:firstLine="0"/>
    </w:pPr>
  </w:style>
  <w:style w:type="paragraph" w:styleId="ListContinue4">
    <w:name w:val="List Continue 4"/>
    <w:basedOn w:val="List4"/>
    <w:rsid w:val="00C63CAA"/>
    <w:pPr>
      <w:ind w:firstLine="0"/>
    </w:pPr>
  </w:style>
  <w:style w:type="paragraph" w:styleId="ListContinue5">
    <w:name w:val="List Continue 5"/>
    <w:basedOn w:val="List5"/>
    <w:rsid w:val="00C63CAA"/>
    <w:pPr>
      <w:ind w:firstLine="0"/>
    </w:pPr>
  </w:style>
  <w:style w:type="paragraph" w:styleId="ListNumber3">
    <w:name w:val="List Number 3"/>
    <w:basedOn w:val="List3"/>
    <w:rsid w:val="00C63CAA"/>
    <w:pPr>
      <w:numPr>
        <w:numId w:val="4"/>
      </w:numPr>
    </w:pPr>
  </w:style>
  <w:style w:type="paragraph" w:styleId="ListNumber4">
    <w:name w:val="List Number 4"/>
    <w:basedOn w:val="List4"/>
    <w:rsid w:val="00C63CAA"/>
    <w:pPr>
      <w:numPr>
        <w:numId w:val="5"/>
      </w:numPr>
    </w:pPr>
  </w:style>
  <w:style w:type="paragraph" w:styleId="ListNumber5">
    <w:name w:val="List Number 5"/>
    <w:basedOn w:val="List5"/>
    <w:rsid w:val="00C63CAA"/>
    <w:pPr>
      <w:numPr>
        <w:numId w:val="6"/>
      </w:numPr>
    </w:pPr>
  </w:style>
  <w:style w:type="paragraph" w:styleId="BlockText">
    <w:name w:val="Block Text"/>
    <w:basedOn w:val="Normal"/>
    <w:rsid w:val="00C63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CAA"/>
    <w:rPr>
      <w:sz w:val="16"/>
      <w:vertAlign w:val="superscript"/>
    </w:rPr>
  </w:style>
  <w:style w:type="character" w:customStyle="1" w:styleId="Symbols">
    <w:name w:val="Symbols"/>
    <w:basedOn w:val="DefaultParagraphFont"/>
    <w:rsid w:val="00C63CAA"/>
    <w:rPr>
      <w:rFonts w:ascii="Symbol" w:hAnsi="Symbol"/>
    </w:rPr>
  </w:style>
  <w:style w:type="character" w:customStyle="1" w:styleId="MenuOptions">
    <w:name w:val="Menu Options"/>
    <w:basedOn w:val="DefaultParagraphFont"/>
    <w:rsid w:val="00C63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CAA"/>
    <w:rPr>
      <w:b/>
    </w:rPr>
  </w:style>
  <w:style w:type="character" w:customStyle="1" w:styleId="Underlined">
    <w:name w:val="Underlined"/>
    <w:basedOn w:val="DefaultParagraphFont"/>
    <w:rsid w:val="00C63CAA"/>
    <w:rPr>
      <w:u w:val="single"/>
    </w:rPr>
  </w:style>
  <w:style w:type="paragraph" w:customStyle="1" w:styleId="TableBodyTextRight">
    <w:name w:val="Table Body Text Right"/>
    <w:basedOn w:val="TableBodyText"/>
    <w:rsid w:val="00C63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CAA"/>
    <w:rPr>
      <w:sz w:val="18"/>
    </w:rPr>
  </w:style>
  <w:style w:type="paragraph" w:customStyle="1" w:styleId="BodySmallRight">
    <w:name w:val="Body Small Right"/>
    <w:basedOn w:val="BodyTextRight"/>
    <w:rsid w:val="00C63CAA"/>
    <w:rPr>
      <w:sz w:val="18"/>
      <w:szCs w:val="18"/>
    </w:rPr>
  </w:style>
  <w:style w:type="paragraph" w:customStyle="1" w:styleId="MarginEdition">
    <w:name w:val="Margin Edition"/>
    <w:basedOn w:val="MarginNote"/>
    <w:rsid w:val="00C63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CAA"/>
    <w:rPr>
      <w:sz w:val="2"/>
      <w:szCs w:val="2"/>
    </w:rPr>
  </w:style>
  <w:style w:type="character" w:customStyle="1" w:styleId="Small">
    <w:name w:val="Small"/>
    <w:basedOn w:val="DefaultParagraphFont"/>
    <w:rsid w:val="00C63CAA"/>
    <w:rPr>
      <w:sz w:val="16"/>
    </w:rPr>
  </w:style>
  <w:style w:type="paragraph" w:customStyle="1" w:styleId="WideTable">
    <w:name w:val="Wide Table"/>
    <w:basedOn w:val="Normal"/>
    <w:rsid w:val="00C63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CAA"/>
  </w:style>
  <w:style w:type="paragraph" w:styleId="Quote">
    <w:name w:val="Quote"/>
    <w:basedOn w:val="Heading1"/>
    <w:link w:val="QuoteChar"/>
    <w:qFormat/>
    <w:rsid w:val="00C63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CAA"/>
    <w:pPr>
      <w:pageBreakBefore/>
    </w:pPr>
  </w:style>
  <w:style w:type="paragraph" w:customStyle="1" w:styleId="Border">
    <w:name w:val="Border"/>
    <w:basedOn w:val="Normal"/>
    <w:qFormat/>
    <w:rsid w:val="00C63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CAA"/>
    <w:rPr>
      <w:u w:val="single"/>
    </w:rPr>
  </w:style>
  <w:style w:type="character" w:customStyle="1" w:styleId="BoldandItalics">
    <w:name w:val="Bold and Italics"/>
    <w:qFormat/>
    <w:rsid w:val="00C63CAA"/>
    <w:rPr>
      <w:b/>
      <w:i/>
      <w:u w:val="none"/>
    </w:rPr>
  </w:style>
  <w:style w:type="paragraph" w:styleId="BalloonText">
    <w:name w:val="Balloon Text"/>
    <w:basedOn w:val="Normal"/>
    <w:link w:val="BalloonTextChar"/>
    <w:rsid w:val="00C63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CAA"/>
    <w:pPr>
      <w:spacing w:before="0" w:after="0"/>
    </w:pPr>
  </w:style>
  <w:style w:type="paragraph" w:customStyle="1" w:styleId="BodyTextBold">
    <w:name w:val="Body Text Bold"/>
    <w:basedOn w:val="BodyText"/>
    <w:qFormat/>
    <w:rsid w:val="00C63CAA"/>
    <w:rPr>
      <w:b/>
    </w:rPr>
  </w:style>
  <w:style w:type="character" w:styleId="Hyperlink">
    <w:name w:val="Hyperlink"/>
    <w:basedOn w:val="DefaultParagraphFont"/>
    <w:uiPriority w:val="99"/>
    <w:unhideWhenUsed/>
    <w:rsid w:val="009B5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3616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AURBTR101 Inspect and service electric power-assisted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