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25DA2" w:rsidP="00125DA2">
      <w:pPr>
        <w:pStyle w:val="Title"/>
      </w:pPr>
      <w:r>
        <w:fldChar w:fldCharType="begin"/>
      </w:r>
      <w:r>
        <w:instrText xml:space="preserve"> TITLE   \* MERGEFORMAT </w:instrText>
      </w:r>
      <w:r>
        <w:fldChar w:fldCharType="separate"/>
      </w:r>
      <w:r>
        <w:t>AURBTR001 Service electric power-assisted bicycles</w:t>
      </w:r>
      <w:r>
        <w:fldChar w:fldCharType="end"/>
      </w:r>
    </w:p>
    <w:p w:rsidR="00125DA2" w:rsidP="00125DA2">
      <w:pPr>
        <w:pStyle w:val="Version"/>
        <w:sectPr w:rsidSect="00A300C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300C0" w:rsidP="00A300C0">
      <w:pPr>
        <w:pStyle w:val="SuperHeading"/>
      </w:pPr>
      <w:r w:rsidRPr="00A300C0">
        <w:t>AURBTR001 Service electric power-assisted bicycles</w:t>
      </w:r>
    </w:p>
    <w:p w:rsidR="00000000" w:rsidRPr="00A300C0" w:rsidP="00A300C0">
      <w:pPr>
        <w:pStyle w:val="Heading1"/>
      </w:pPr>
      <w:bookmarkStart w:id="1" w:name="O_775710"/>
      <w:bookmarkEnd w:id="1"/>
      <w:r w:rsidRPr="00A300C0">
        <w:t>Modification History</w:t>
      </w:r>
    </w:p>
    <w:tbl>
      <w:tblPr>
        <w:tblW w:w="9639" w:type="dxa"/>
        <w:tblLayout w:type="fixed"/>
        <w:tblCellMar>
          <w:left w:w="62" w:type="dxa"/>
          <w:right w:w="62" w:type="dxa"/>
        </w:tblCellMar>
        <w:tblLook w:val="0000"/>
      </w:tblPr>
      <w:tblGrid>
        <w:gridCol w:w="2835"/>
        <w:gridCol w:w="6804"/>
      </w:tblGrid>
      <w:tr w:rsidTr="00125DA2">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00C0" w:rsidP="00A300C0">
            <w:pPr>
              <w:pStyle w:val="BodyText"/>
            </w:pPr>
            <w:r w:rsidRPr="00A300C0">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00C0">
            <w:pPr>
              <w:pStyle w:val="BodyText"/>
              <w:rPr>
                <w:lang w:val="en-NZ"/>
              </w:rPr>
            </w:pPr>
            <w:r w:rsidRPr="00A300C0">
              <w:rPr>
                <w:rStyle w:val="SpecialBold"/>
              </w:rPr>
              <w:t>Comment</w:t>
            </w:r>
          </w:p>
        </w:tc>
      </w:tr>
      <w:tr w:rsidTr="00125DA2">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00C0">
            <w:pPr>
              <w:pStyle w:val="BodyText"/>
              <w:rPr>
                <w:lang w:val="en-NZ"/>
              </w:rPr>
            </w:pPr>
            <w:r w:rsidRPr="00A300C0">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00C0" w:rsidP="00A300C0">
            <w:pPr>
              <w:pStyle w:val="BodyText"/>
            </w:pPr>
            <w:r w:rsidRPr="00A300C0">
              <w:t>New unit of competency.</w:t>
            </w:r>
          </w:p>
        </w:tc>
      </w:tr>
    </w:tbl>
    <w:p w:rsidR="00000000" w:rsidRPr="00A300C0" w:rsidP="00A300C0">
      <w:pPr>
        <w:pStyle w:val="BodyText"/>
      </w:pPr>
    </w:p>
    <w:p w:rsidR="00000000" w:rsidRPr="00A300C0" w:rsidP="00A300C0">
      <w:pPr>
        <w:pStyle w:val="AllowPageBreak"/>
      </w:pPr>
    </w:p>
    <w:p w:rsidR="00000000" w:rsidRPr="00A300C0" w:rsidP="00A300C0">
      <w:pPr>
        <w:pStyle w:val="Heading1"/>
      </w:pPr>
      <w:bookmarkStart w:id="2" w:name="O_775711"/>
      <w:bookmarkEnd w:id="2"/>
      <w:r w:rsidRPr="00A300C0">
        <w:t>Application</w:t>
      </w:r>
    </w:p>
    <w:p w:rsidR="00000000" w:rsidRPr="00A300C0" w:rsidP="00125DA2">
      <w:pPr>
        <w:pStyle w:val="BodyText"/>
      </w:pPr>
      <w:r w:rsidRPr="00A300C0">
        <w:t>This unit describes the performance outcomes required to service electric power-assisted bicycle systems and components. It involves preparing fo</w:t>
      </w:r>
      <w:r w:rsidRPr="00A300C0">
        <w:t>r the work, selecting and using specialist tools and equipment, inspecting the bicycle condition, interpreting manufacturer specifications, performing routine maintenance and testing on electric bicycle components, and completing workplace processes and do</w:t>
      </w:r>
      <w:r w:rsidRPr="00A300C0">
        <w:t xml:space="preserve">cumentation. </w:t>
      </w:r>
    </w:p>
    <w:p w:rsidR="00000000" w:rsidRPr="00A300C0" w:rsidP="00125DA2">
      <w:pPr>
        <w:pStyle w:val="BodyText"/>
      </w:pPr>
      <w:r w:rsidRPr="00A300C0">
        <w:t xml:space="preserve">It applies to those working in the bicycle retail, service and repair industry. Electric power-assisted bicycles are throttle and pedal assist sensor (PAS) bicycles with 250 watts rated power at the wheel. </w:t>
      </w:r>
    </w:p>
    <w:p w:rsidR="00000000" w:rsidRPr="00A300C0" w:rsidP="00125DA2">
      <w:pPr>
        <w:pStyle w:val="BodyText"/>
      </w:pPr>
      <w:r w:rsidRPr="00A300C0">
        <w:t>Licensing, legislative, regulatory or certification requirements may apply to this unit in some jurisdictions. Users are advised to check with the relevant regulatory authority.</w:t>
      </w:r>
    </w:p>
    <w:p w:rsidR="00000000" w:rsidRPr="00A300C0" w:rsidP="00A300C0">
      <w:pPr>
        <w:pStyle w:val="Heading1"/>
      </w:pPr>
      <w:bookmarkStart w:id="3" w:name="O_775713"/>
      <w:bookmarkEnd w:id="3"/>
      <w:r w:rsidRPr="00A300C0">
        <w:t>Competency Field</w:t>
      </w:r>
    </w:p>
    <w:p w:rsidR="00000000" w:rsidRPr="00A300C0" w:rsidP="00125DA2">
      <w:pPr>
        <w:pStyle w:val="BodyText"/>
      </w:pPr>
      <w:r w:rsidRPr="00A300C0">
        <w:t>Bicycle</w:t>
      </w:r>
    </w:p>
    <w:p w:rsidR="00000000" w:rsidRPr="00A300C0" w:rsidP="00A300C0">
      <w:pPr>
        <w:pStyle w:val="Heading1"/>
      </w:pPr>
      <w:bookmarkStart w:id="4" w:name="O_775714"/>
      <w:bookmarkEnd w:id="4"/>
      <w:r w:rsidRPr="00A300C0">
        <w:t>Unit Sector</w:t>
      </w:r>
    </w:p>
    <w:p w:rsidR="00000000" w:rsidRPr="00A300C0" w:rsidP="00125DA2">
      <w:pPr>
        <w:pStyle w:val="BodyText"/>
      </w:pPr>
      <w:r w:rsidRPr="00A300C0">
        <w:t>Technic</w:t>
      </w:r>
      <w:r w:rsidRPr="00A300C0">
        <w:t>al - Electrical and Electronic</w:t>
      </w:r>
    </w:p>
    <w:p w:rsidR="00000000" w:rsidRPr="00A300C0" w:rsidP="00A300C0">
      <w:pPr>
        <w:pStyle w:val="Heading1"/>
      </w:pPr>
      <w:bookmarkStart w:id="5" w:name="O_775715"/>
      <w:bookmarkEnd w:id="5"/>
      <w:r w:rsidRPr="00A300C0">
        <w:t>Elements and Performance Criteria</w:t>
      </w:r>
    </w:p>
    <w:tbl>
      <w:tblPr>
        <w:tblW w:w="9639" w:type="dxa"/>
        <w:tblLayout w:type="fixed"/>
        <w:tblCellMar>
          <w:left w:w="62" w:type="dxa"/>
          <w:right w:w="62" w:type="dxa"/>
        </w:tblCellMar>
        <w:tblLook w:val="0000"/>
      </w:tblPr>
      <w:tblGrid>
        <w:gridCol w:w="2835"/>
        <w:gridCol w:w="6804"/>
      </w:tblGrid>
      <w:tr w:rsidTr="00A300C0">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00C0" w:rsidP="00A300C0">
            <w:pPr>
              <w:pStyle w:val="BodyText"/>
            </w:pPr>
            <w:r w:rsidRPr="00A300C0">
              <w:rPr>
                <w:rStyle w:val="SpecialBold"/>
              </w:rPr>
              <w:t>Elements</w:t>
            </w:r>
          </w:p>
          <w:p w:rsidR="00000000" w:rsidRPr="00A300C0" w:rsidP="00A300C0">
            <w:pPr>
              <w:pStyle w:val="BodyText"/>
            </w:pPr>
            <w:r w:rsidRPr="00A300C0">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00C0" w:rsidP="00A300C0">
            <w:pPr>
              <w:pStyle w:val="BodyText"/>
            </w:pPr>
            <w:r w:rsidRPr="00A300C0">
              <w:rPr>
                <w:rStyle w:val="SpecialBold"/>
              </w:rPr>
              <w:t>Performance Criteria</w:t>
            </w:r>
          </w:p>
          <w:p w:rsidR="00000000" w:rsidP="00A300C0">
            <w:pPr>
              <w:pStyle w:val="BodyText"/>
              <w:rPr>
                <w:lang w:val="en-NZ"/>
              </w:rPr>
            </w:pPr>
            <w:r w:rsidRPr="00A300C0">
              <w:t xml:space="preserve">Performance criteria describe the performance needed to demonstrate achievement of the element. Where </w:t>
            </w:r>
            <w:r w:rsidRPr="00A300C0">
              <w:t>bold and italicised text is used, further information is detailed in the range of conditions section.</w:t>
            </w:r>
          </w:p>
        </w:tc>
      </w:tr>
      <w:tr w:rsidTr="00A300C0">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00C0">
            <w:pPr>
              <w:pStyle w:val="List"/>
              <w:rPr>
                <w:lang w:val="en-NZ"/>
              </w:rPr>
            </w:pPr>
            <w:r w:rsidRPr="00A300C0">
              <w:t>1.</w:t>
            </w:r>
            <w:r w:rsidRPr="00A300C0">
              <w:tab/>
              <w:t>Prepare to service electric power-assisted bicycle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00C0" w:rsidP="00A300C0">
            <w:pPr>
              <w:pStyle w:val="List"/>
            </w:pPr>
            <w:r w:rsidRPr="00A300C0">
              <w:t>1.1</w:t>
            </w:r>
            <w:r w:rsidRPr="00A300C0">
              <w:tab/>
              <w:t>Job requirements are determined from workplace instructions</w:t>
            </w:r>
          </w:p>
          <w:p w:rsidR="00000000" w:rsidRPr="00A300C0" w:rsidP="00A300C0">
            <w:pPr>
              <w:pStyle w:val="List"/>
            </w:pPr>
            <w:r w:rsidRPr="00A300C0">
              <w:t>1.2</w:t>
            </w:r>
            <w:r w:rsidRPr="00A300C0">
              <w:tab/>
              <w:t>Manufacturer specifications and</w:t>
            </w:r>
            <w:r w:rsidRPr="00A300C0">
              <w:t xml:space="preserve"> workplace procedures are accessed and interpreted </w:t>
            </w:r>
          </w:p>
          <w:p w:rsidR="00000000" w:rsidRPr="00A300C0" w:rsidP="00A300C0">
            <w:pPr>
              <w:pStyle w:val="List"/>
            </w:pPr>
            <w:r w:rsidRPr="00A300C0">
              <w:t>1.3</w:t>
            </w:r>
            <w:r w:rsidRPr="00A300C0">
              <w:tab/>
              <w:t>Tools and equipment, including personal protective equipment (PPE), are selected and checked for serviceability</w:t>
            </w:r>
          </w:p>
          <w:p w:rsidR="00000000" w:rsidRPr="00A300C0" w:rsidP="00A300C0">
            <w:pPr>
              <w:pStyle w:val="List"/>
            </w:pPr>
            <w:r w:rsidRPr="00A300C0">
              <w:t>1.4</w:t>
            </w:r>
            <w:r w:rsidRPr="00A300C0">
              <w:tab/>
              <w:t>Hazards associated with the work are identified and risks are managed</w:t>
            </w:r>
          </w:p>
          <w:p w:rsidR="00000000" w:rsidP="00A300C0">
            <w:pPr>
              <w:pStyle w:val="List"/>
              <w:rPr>
                <w:lang w:val="en-NZ"/>
              </w:rPr>
            </w:pPr>
            <w:r w:rsidRPr="00A300C0">
              <w:t>1.5</w:t>
            </w:r>
            <w:r w:rsidRPr="00A300C0">
              <w:tab/>
            </w:r>
            <w:r w:rsidRPr="00A300C0">
              <w:t xml:space="preserve">Work area is prepared and service sequence planned to avoid damage to bicycle, minimise waste and use time efficiently </w:t>
            </w:r>
          </w:p>
        </w:tc>
      </w:tr>
      <w:tr w:rsidTr="00A300C0">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00C0">
            <w:pPr>
              <w:pStyle w:val="List"/>
              <w:rPr>
                <w:lang w:val="en-NZ"/>
              </w:rPr>
            </w:pPr>
            <w:r w:rsidRPr="00A300C0">
              <w:t>2.</w:t>
            </w:r>
            <w:r w:rsidRPr="00A300C0">
              <w:tab/>
              <w:t>Carry out service of bicycle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00C0" w:rsidP="00A300C0">
            <w:pPr>
              <w:pStyle w:val="List"/>
            </w:pPr>
            <w:r w:rsidRPr="00A300C0">
              <w:t>2.1</w:t>
            </w:r>
            <w:r w:rsidRPr="00A300C0">
              <w:tab/>
              <w:t>Condition of bicycle is inspected for faults and worn, non-serviceable or damaged parts according t</w:t>
            </w:r>
            <w:r w:rsidRPr="00A300C0">
              <w:t>o workplace procedures</w:t>
            </w:r>
          </w:p>
          <w:p w:rsidR="00000000" w:rsidRPr="00A300C0" w:rsidP="00A300C0">
            <w:pPr>
              <w:pStyle w:val="List"/>
            </w:pPr>
            <w:r w:rsidRPr="00A300C0">
              <w:t>2.2</w:t>
            </w:r>
            <w:r w:rsidRPr="00A300C0">
              <w:rPr>
                <w:rStyle w:val="BoldandItalics"/>
              </w:rPr>
              <w:tab/>
              <w:t xml:space="preserve">Bicycle components </w:t>
            </w:r>
            <w:r w:rsidRPr="00A300C0">
              <w:t>needing repair, replacement or maintenance are identified</w:t>
            </w:r>
          </w:p>
          <w:p w:rsidR="00000000" w:rsidRPr="00A300C0" w:rsidP="00A300C0">
            <w:pPr>
              <w:pStyle w:val="List"/>
            </w:pPr>
            <w:r w:rsidRPr="00A300C0">
              <w:t>2.3</w:t>
            </w:r>
            <w:r w:rsidRPr="00A300C0">
              <w:tab/>
              <w:t>Service options and techniques are identified and confirmed</w:t>
            </w:r>
          </w:p>
          <w:p w:rsidR="00000000" w:rsidRPr="00A300C0" w:rsidP="00A300C0">
            <w:pPr>
              <w:pStyle w:val="List"/>
            </w:pPr>
            <w:r w:rsidRPr="00A300C0">
              <w:t>2.4</w:t>
            </w:r>
            <w:r w:rsidRPr="00A300C0">
              <w:tab/>
              <w:t xml:space="preserve">Routine </w:t>
            </w:r>
            <w:r w:rsidRPr="00A300C0">
              <w:rPr>
                <w:rStyle w:val="BoldandItalics"/>
              </w:rPr>
              <w:t>servicing and maintenance</w:t>
            </w:r>
            <w:r w:rsidRPr="00A300C0">
              <w:t xml:space="preserve"> of bicycle are carried out according to service pl</w:t>
            </w:r>
            <w:r w:rsidRPr="00A300C0">
              <w:t xml:space="preserve">an and </w:t>
            </w:r>
            <w:r w:rsidRPr="00A300C0">
              <w:rPr>
                <w:rStyle w:val="BoldandItalics"/>
              </w:rPr>
              <w:t>safety and environmental requirements</w:t>
            </w:r>
          </w:p>
          <w:p w:rsidR="00000000" w:rsidRPr="00A300C0" w:rsidP="00A300C0">
            <w:pPr>
              <w:pStyle w:val="List"/>
            </w:pPr>
            <w:r w:rsidRPr="00A300C0">
              <w:t>2.5</w:t>
            </w:r>
            <w:r w:rsidRPr="00A300C0">
              <w:tab/>
              <w:t>Testing and operation checks are carried out on serviced bicycle according to manufacturer specifications, and adjustments are made as required</w:t>
            </w:r>
          </w:p>
          <w:p w:rsidR="00000000" w:rsidP="00A300C0">
            <w:pPr>
              <w:pStyle w:val="List"/>
              <w:rPr>
                <w:lang w:val="en-NZ"/>
              </w:rPr>
            </w:pPr>
            <w:r w:rsidRPr="00A300C0">
              <w:t>2.6</w:t>
            </w:r>
            <w:r w:rsidRPr="00A300C0">
              <w:tab/>
              <w:t>Results and quality issues are reported to authorised perso</w:t>
            </w:r>
            <w:r w:rsidRPr="00A300C0">
              <w:t>nnel as required</w:t>
            </w:r>
          </w:p>
        </w:tc>
      </w:tr>
      <w:tr w:rsidTr="00A300C0">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00C0">
            <w:pPr>
              <w:pStyle w:val="List"/>
              <w:rPr>
                <w:lang w:val="en-NZ"/>
              </w:rPr>
            </w:pPr>
            <w:r w:rsidRPr="00A300C0">
              <w:t>3.</w:t>
            </w:r>
            <w:r w:rsidRPr="00A300C0">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00C0" w:rsidP="00A300C0">
            <w:pPr>
              <w:pStyle w:val="List"/>
            </w:pPr>
            <w:r w:rsidRPr="00A300C0">
              <w:t>3.1</w:t>
            </w:r>
            <w:r w:rsidRPr="00A300C0">
              <w:tab/>
              <w:t>Bicycle is cleaned, final inspection is made to ensure work meets workplace expectations, and bicycle is presented ready for use</w:t>
            </w:r>
          </w:p>
          <w:p w:rsidR="00000000" w:rsidRPr="00A300C0" w:rsidP="00A300C0">
            <w:pPr>
              <w:pStyle w:val="List"/>
            </w:pPr>
            <w:r w:rsidRPr="00A300C0">
              <w:t>3.2</w:t>
            </w:r>
            <w:r w:rsidRPr="00A300C0">
              <w:tab/>
              <w:t xml:space="preserve">Work area is cleaned, waste and non-recyclable materials are disposed of, </w:t>
            </w:r>
            <w:r w:rsidRPr="00A300C0">
              <w:t>and recyclable material is collected and stored</w:t>
            </w:r>
          </w:p>
          <w:p w:rsidR="00000000" w:rsidRPr="00A300C0" w:rsidP="00A300C0">
            <w:pPr>
              <w:pStyle w:val="List"/>
            </w:pPr>
            <w:r w:rsidRPr="00A300C0">
              <w:t>3.3</w:t>
            </w:r>
            <w:r w:rsidRPr="00A300C0">
              <w:tab/>
              <w:t>Tools and equipment are checked, reported if faulty, and stored according to workplace procedures</w:t>
            </w:r>
          </w:p>
          <w:p w:rsidR="00000000" w:rsidRPr="00A300C0" w:rsidP="00A300C0">
            <w:pPr>
              <w:pStyle w:val="List"/>
            </w:pPr>
            <w:r w:rsidRPr="00A300C0">
              <w:t>3.4</w:t>
            </w:r>
            <w:r w:rsidRPr="00A300C0">
              <w:tab/>
              <w:t>Workplace documentation is processed according to workplace procedures</w:t>
            </w:r>
          </w:p>
        </w:tc>
      </w:tr>
    </w:tbl>
    <w:p w:rsidR="00000000" w:rsidRPr="00A300C0" w:rsidP="00A300C0">
      <w:pPr>
        <w:pStyle w:val="BodyText"/>
      </w:pPr>
    </w:p>
    <w:p w:rsidR="00000000" w:rsidRPr="00A300C0" w:rsidP="00A300C0">
      <w:pPr>
        <w:pStyle w:val="AllowPageBreak"/>
      </w:pPr>
    </w:p>
    <w:p w:rsidR="00000000" w:rsidRPr="00A300C0" w:rsidP="00A300C0">
      <w:pPr>
        <w:pStyle w:val="Heading1"/>
      </w:pPr>
      <w:bookmarkStart w:id="6" w:name="O_775716"/>
      <w:bookmarkEnd w:id="6"/>
      <w:r w:rsidRPr="00A300C0">
        <w:t>Foundation S</w:t>
      </w:r>
      <w:r w:rsidRPr="00A300C0">
        <w:t>kills</w:t>
      </w:r>
    </w:p>
    <w:p w:rsidR="00000000" w:rsidRPr="00A300C0" w:rsidP="00125DA2">
      <w:pPr>
        <w:pStyle w:val="BodyText"/>
      </w:pPr>
      <w:r w:rsidRPr="00A300C0">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A300C0">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00C0" w:rsidP="00A300C0">
            <w:pPr>
              <w:pStyle w:val="BodyText"/>
            </w:pPr>
            <w:r w:rsidRPr="00A300C0">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00C0">
            <w:pPr>
              <w:pStyle w:val="BodyText"/>
              <w:rPr>
                <w:lang w:val="en-NZ"/>
              </w:rPr>
            </w:pPr>
            <w:r w:rsidRPr="00A300C0">
              <w:rPr>
                <w:rStyle w:val="SpecialBold"/>
              </w:rPr>
              <w:t>Description</w:t>
            </w:r>
          </w:p>
        </w:tc>
      </w:tr>
      <w:tr w:rsidTr="00A300C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00C0">
            <w:pPr>
              <w:pStyle w:val="BodyText"/>
              <w:rPr>
                <w:lang w:val="en-NZ"/>
              </w:rPr>
            </w:pPr>
            <w:r w:rsidRPr="00A300C0">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00C0">
            <w:pPr>
              <w:pStyle w:val="ListBullet"/>
              <w:rPr>
                <w:lang w:val="en-NZ"/>
              </w:rPr>
            </w:pPr>
            <w:r w:rsidRPr="00A300C0">
              <w:t>locate appropriate sources of information efficiently.</w:t>
            </w:r>
          </w:p>
        </w:tc>
      </w:tr>
      <w:tr w:rsidTr="00A300C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00C0">
            <w:pPr>
              <w:pStyle w:val="BodyText"/>
              <w:rPr>
                <w:lang w:val="en-NZ"/>
              </w:rPr>
            </w:pPr>
            <w:r w:rsidRPr="00A300C0">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00C0">
            <w:pPr>
              <w:pStyle w:val="ListBullet"/>
              <w:rPr>
                <w:lang w:val="en-NZ"/>
              </w:rPr>
            </w:pPr>
            <w:r w:rsidRPr="00A300C0">
              <w:t>legibly and accurately fill out workplace documentation, including service reports.</w:t>
            </w:r>
          </w:p>
        </w:tc>
      </w:tr>
      <w:tr w:rsidTr="00A300C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00C0">
            <w:pPr>
              <w:pStyle w:val="BodyText"/>
              <w:rPr>
                <w:lang w:val="en-NZ"/>
              </w:rPr>
            </w:pPr>
            <w:r w:rsidRPr="00A300C0">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00C0">
            <w:pPr>
              <w:pStyle w:val="ListBullet"/>
              <w:rPr>
                <w:lang w:val="en-NZ"/>
              </w:rPr>
            </w:pPr>
            <w:r w:rsidRPr="00A300C0">
              <w:t>ask questions to clarify instructions and requirements.</w:t>
            </w:r>
          </w:p>
        </w:tc>
      </w:tr>
      <w:tr w:rsidTr="00A300C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00C0">
            <w:pPr>
              <w:pStyle w:val="BodyText"/>
              <w:rPr>
                <w:lang w:val="en-NZ"/>
              </w:rPr>
            </w:pPr>
            <w:r w:rsidRPr="00A300C0">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00C0" w:rsidP="00A300C0">
            <w:pPr>
              <w:pStyle w:val="ListBullet"/>
            </w:pPr>
            <w:r w:rsidRPr="00A300C0">
              <w:t>complete measurements to test electric power-assisted bicycle against manufacturer specifications</w:t>
            </w:r>
          </w:p>
          <w:p w:rsidR="00000000" w:rsidP="00A300C0">
            <w:pPr>
              <w:pStyle w:val="ListBullet"/>
              <w:rPr>
                <w:lang w:val="en-NZ"/>
              </w:rPr>
            </w:pPr>
            <w:r w:rsidRPr="00A300C0">
              <w:t>identify and calculate electric power-assisted bicycle settings and adjustments.</w:t>
            </w:r>
          </w:p>
        </w:tc>
      </w:tr>
      <w:tr w:rsidTr="00A300C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00C0">
            <w:pPr>
              <w:pStyle w:val="BodyText"/>
              <w:rPr>
                <w:lang w:val="en-NZ"/>
              </w:rPr>
            </w:pPr>
            <w:r w:rsidRPr="00A300C0">
              <w:t>Problem solving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00C0">
            <w:pPr>
              <w:pStyle w:val="ListBullet"/>
              <w:rPr>
                <w:lang w:val="en-NZ"/>
              </w:rPr>
            </w:pPr>
            <w:r w:rsidRPr="00A300C0">
              <w:t>identify technical and oper</w:t>
            </w:r>
            <w:r w:rsidRPr="00A300C0">
              <w:t>ational faults and defects, quality issues and potential problems associated with electric power-assisted bicycles.</w:t>
            </w:r>
          </w:p>
        </w:tc>
      </w:tr>
      <w:tr w:rsidTr="00A300C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00C0">
            <w:pPr>
              <w:pStyle w:val="BodyText"/>
              <w:rPr>
                <w:lang w:val="en-NZ"/>
              </w:rPr>
            </w:pPr>
            <w:r w:rsidRPr="00A300C0">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00C0" w:rsidP="00A300C0">
            <w:pPr>
              <w:pStyle w:val="ListBullet"/>
            </w:pPr>
            <w:r w:rsidRPr="00A300C0">
              <w:t>use specialist bicycle tools and equipment in line with workplace procedures.</w:t>
            </w:r>
          </w:p>
        </w:tc>
      </w:tr>
    </w:tbl>
    <w:p w:rsidR="00000000" w:rsidRPr="00A300C0" w:rsidP="00A300C0">
      <w:pPr>
        <w:pStyle w:val="BodyText"/>
      </w:pPr>
    </w:p>
    <w:p w:rsidR="00000000" w:rsidRPr="00A300C0" w:rsidP="00A300C0">
      <w:pPr>
        <w:pStyle w:val="AllowPageBreak"/>
      </w:pPr>
    </w:p>
    <w:p w:rsidR="00000000" w:rsidRPr="00A300C0" w:rsidP="00A300C0">
      <w:pPr>
        <w:pStyle w:val="Heading1"/>
      </w:pPr>
      <w:bookmarkStart w:id="7" w:name="O_775717"/>
      <w:bookmarkEnd w:id="7"/>
      <w:r w:rsidRPr="00A300C0">
        <w:t>Range of Conditions</w:t>
      </w:r>
    </w:p>
    <w:p w:rsidR="00000000" w:rsidRPr="00A300C0" w:rsidP="00125DA2">
      <w:pPr>
        <w:pStyle w:val="BodyText"/>
      </w:pPr>
      <w:r w:rsidRPr="00A300C0">
        <w:t>This section specifies work environments and conditions that may affect performance. Essential operating conditions that may be present (depending on the work situation, needs of the candidate, accessibility of the item, and local industry and regional co</w:t>
      </w:r>
      <w:r w:rsidRPr="00A300C0">
        <w:t>ntexts) are included. Bold italicised wording, if used in the performance criteria, is detailed below.</w:t>
      </w:r>
    </w:p>
    <w:tbl>
      <w:tblPr>
        <w:tblW w:w="9638" w:type="dxa"/>
        <w:tblLayout w:type="fixed"/>
        <w:tblCellMar>
          <w:left w:w="62" w:type="dxa"/>
          <w:right w:w="62" w:type="dxa"/>
        </w:tblCellMar>
        <w:tblLook w:val="0000"/>
      </w:tblPr>
      <w:tblGrid>
        <w:gridCol w:w="2758"/>
        <w:gridCol w:w="6880"/>
      </w:tblGrid>
      <w:tr w:rsidTr="00A300C0">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00C0">
            <w:pPr>
              <w:pStyle w:val="BodyText"/>
              <w:rPr>
                <w:lang w:val="en-NZ"/>
              </w:rPr>
            </w:pPr>
            <w:r w:rsidRPr="00A300C0">
              <w:rPr>
                <w:rStyle w:val="BoldandItalics"/>
              </w:rPr>
              <w:t xml:space="preserve">Bicycle components </w:t>
            </w:r>
            <w:r w:rsidRPr="00A300C0">
              <w:t>must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00C0" w:rsidP="00A300C0">
            <w:pPr>
              <w:pStyle w:val="ListBullet"/>
            </w:pPr>
            <w:r w:rsidRPr="00A300C0">
              <w:t>hub motor</w:t>
            </w:r>
          </w:p>
          <w:p w:rsidR="00000000" w:rsidRPr="00A300C0" w:rsidP="00A300C0">
            <w:pPr>
              <w:pStyle w:val="ListBullet"/>
            </w:pPr>
            <w:r w:rsidRPr="00A300C0">
              <w:t>motor connectors and plugs</w:t>
            </w:r>
          </w:p>
          <w:p w:rsidR="00000000" w:rsidRPr="00A300C0" w:rsidP="00A300C0">
            <w:pPr>
              <w:pStyle w:val="ListBullet"/>
            </w:pPr>
            <w:r w:rsidRPr="00A300C0">
              <w:t>electric controllers</w:t>
            </w:r>
          </w:p>
          <w:p w:rsidR="00000000" w:rsidP="00A300C0">
            <w:pPr>
              <w:pStyle w:val="ListBullet"/>
              <w:rPr>
                <w:lang w:val="en-NZ"/>
              </w:rPr>
            </w:pPr>
            <w:r w:rsidRPr="00A300C0">
              <w:t>battery.</w:t>
            </w:r>
          </w:p>
        </w:tc>
      </w:tr>
      <w:tr w:rsidTr="00A300C0">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00C0">
            <w:pPr>
              <w:pStyle w:val="BodyText"/>
              <w:rPr>
                <w:lang w:val="en-NZ"/>
              </w:rPr>
            </w:pPr>
            <w:r w:rsidRPr="00A300C0">
              <w:rPr>
                <w:rStyle w:val="BoldandItalics"/>
              </w:rPr>
              <w:t xml:space="preserve">Servicing and maintenance </w:t>
            </w:r>
            <w:r w:rsidRPr="00A300C0">
              <w:t>must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00C0" w:rsidP="00A300C0">
            <w:pPr>
              <w:pStyle w:val="ListBullet"/>
            </w:pPr>
            <w:r w:rsidRPr="00A300C0">
              <w:t>battery testing and charging</w:t>
            </w:r>
          </w:p>
          <w:p w:rsidR="00000000" w:rsidRPr="00A300C0" w:rsidP="00A300C0">
            <w:pPr>
              <w:pStyle w:val="ListBullet"/>
            </w:pPr>
            <w:r w:rsidRPr="00A300C0">
              <w:t>checking operation of controller</w:t>
            </w:r>
          </w:p>
          <w:p w:rsidR="00000000" w:rsidRPr="00A300C0" w:rsidP="00A300C0">
            <w:pPr>
              <w:pStyle w:val="ListBullet"/>
            </w:pPr>
            <w:r w:rsidRPr="00A300C0">
              <w:t>checking wiring</w:t>
            </w:r>
          </w:p>
          <w:p w:rsidR="00000000" w:rsidRPr="00A300C0" w:rsidP="00A300C0">
            <w:pPr>
              <w:pStyle w:val="ListBullet"/>
            </w:pPr>
            <w:r w:rsidRPr="00A300C0">
              <w:t>checking connectors at motor plug</w:t>
            </w:r>
          </w:p>
          <w:p w:rsidR="00000000" w:rsidP="00A300C0">
            <w:pPr>
              <w:pStyle w:val="ListBullet"/>
              <w:rPr>
                <w:lang w:val="en-NZ"/>
              </w:rPr>
            </w:pPr>
            <w:r w:rsidRPr="00A300C0">
              <w:t>testing brake cut-outs, throttle and PAS sensor.</w:t>
            </w:r>
          </w:p>
        </w:tc>
      </w:tr>
      <w:tr w:rsidTr="00A300C0">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00C0">
            <w:pPr>
              <w:pStyle w:val="BodyText"/>
              <w:rPr>
                <w:lang w:val="en-NZ"/>
              </w:rPr>
            </w:pPr>
            <w:r w:rsidRPr="00A300C0">
              <w:rPr>
                <w:rStyle w:val="BoldandItalics"/>
              </w:rPr>
              <w:t xml:space="preserve">Safety and environmental requirements </w:t>
            </w:r>
            <w:r w:rsidRPr="00A300C0">
              <w:t>must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00C0" w:rsidP="00A300C0">
            <w:pPr>
              <w:pStyle w:val="ListBullet"/>
            </w:pPr>
            <w:r w:rsidRPr="00A300C0">
              <w:t>work health and safety (WHS) and occupati</w:t>
            </w:r>
            <w:r w:rsidRPr="00A300C0">
              <w:t>onal health and safety (OHS) requirements, including procedures for:</w:t>
            </w:r>
          </w:p>
          <w:p w:rsidR="00000000" w:rsidRPr="00A300C0" w:rsidP="00A300C0">
            <w:pPr>
              <w:pStyle w:val="ListBullet2"/>
            </w:pPr>
            <w:r w:rsidRPr="00A300C0">
              <w:t>manually handling bicycles</w:t>
            </w:r>
          </w:p>
          <w:p w:rsidR="00000000" w:rsidRPr="00A300C0" w:rsidP="00A300C0">
            <w:pPr>
              <w:pStyle w:val="ListBullet2"/>
            </w:pPr>
            <w:r w:rsidRPr="00A300C0">
              <w:t>identifying workplace hazards</w:t>
            </w:r>
          </w:p>
          <w:p w:rsidR="00000000" w:rsidRPr="00A300C0" w:rsidP="00A300C0">
            <w:pPr>
              <w:pStyle w:val="ListBullet2"/>
            </w:pPr>
            <w:r w:rsidRPr="00A300C0">
              <w:t>using tools and equipment, including PPE</w:t>
            </w:r>
          </w:p>
          <w:p w:rsidR="00000000" w:rsidRPr="00A300C0" w:rsidP="00A300C0">
            <w:pPr>
              <w:pStyle w:val="ListBullet"/>
            </w:pPr>
            <w:r w:rsidRPr="00A300C0">
              <w:t>environmental requirements, including procedures for disposing of waste materials.</w:t>
            </w:r>
          </w:p>
        </w:tc>
      </w:tr>
    </w:tbl>
    <w:p w:rsidR="00000000" w:rsidRPr="00A300C0" w:rsidP="00A300C0">
      <w:pPr>
        <w:pStyle w:val="BodyText"/>
      </w:pPr>
    </w:p>
    <w:p w:rsidR="00000000" w:rsidRPr="00A300C0" w:rsidP="00A300C0">
      <w:pPr>
        <w:pStyle w:val="AllowPageBreak"/>
      </w:pPr>
    </w:p>
    <w:p w:rsidR="00000000" w:rsidRPr="00A300C0" w:rsidP="00A300C0">
      <w:pPr>
        <w:pStyle w:val="Heading1"/>
      </w:pPr>
      <w:bookmarkStart w:id="8" w:name="O_775718"/>
      <w:bookmarkEnd w:id="8"/>
      <w:r w:rsidRPr="00A300C0">
        <w:t>Unit Mapping Information</w:t>
      </w:r>
    </w:p>
    <w:p w:rsidR="00000000" w:rsidRPr="00A300C0" w:rsidP="00125DA2">
      <w:pPr>
        <w:pStyle w:val="BodyText"/>
      </w:pPr>
      <w:r w:rsidRPr="00A300C0">
        <w:t>Equivalent to AURBTR3001 Service electric power assist bicycles</w:t>
      </w:r>
    </w:p>
    <w:p w:rsidR="00000000" w:rsidRPr="00A300C0" w:rsidP="00A300C0">
      <w:pPr>
        <w:pStyle w:val="Heading1"/>
      </w:pPr>
      <w:bookmarkStart w:id="9" w:name="O_775725"/>
      <w:bookmarkEnd w:id="9"/>
      <w:r w:rsidRPr="00A300C0">
        <w:t>Links</w:t>
      </w:r>
    </w:p>
    <w:p w:rsidR="00000000" w:rsidRPr="00A300C0" w:rsidP="00125DA2">
      <w:pPr>
        <w:pStyle w:val="BodyText"/>
      </w:pPr>
      <w:r w:rsidRPr="00A300C0">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EC2C08">
        <w:rPr>
          <w:rStyle w:val="Hyperlink"/>
        </w:rPr>
        <w:t>https://vetnet.gov.au/Pages/TrainingDocs.aspx?q=b4278d82-d487-4070-a8c4-78045ec695b1</w:t>
      </w:r>
      <w:r>
        <w:fldChar w:fldCharType="end"/>
      </w:r>
    </w:p>
    <w:p w:rsidR="00000000" w:rsidRPr="00A300C0" w:rsidP="00125DA2">
      <w:pPr>
        <w:pStyle w:val="BodyText"/>
        <w:sectPr w:rsidSect="00A300C0">
          <w:headerReference w:type="default" r:id="rId10"/>
          <w:footerReference w:type="default" r:id="rId11"/>
          <w:pgSz w:w="11908" w:h="16833"/>
          <w:pgMar w:top="1702" w:right="1418" w:bottom="1702" w:left="1418" w:header="992" w:footer="992" w:gutter="0"/>
          <w:cols w:space="720"/>
          <w:noEndnote/>
          <w:docGrid w:linePitch="299"/>
        </w:sectPr>
      </w:pPr>
    </w:p>
    <w:p w:rsidR="00000000" w:rsidRPr="00A300C0" w:rsidP="00A300C0">
      <w:pPr>
        <w:pStyle w:val="SuperHeading"/>
      </w:pPr>
      <w:r w:rsidRPr="00A300C0">
        <w:t>Assessment Requirements for AURBTR001 Service electric power-assisted bicycles</w:t>
      </w:r>
    </w:p>
    <w:p w:rsidR="00000000" w:rsidRPr="00A300C0" w:rsidP="00A300C0">
      <w:pPr>
        <w:pStyle w:val="Heading1"/>
      </w:pPr>
      <w:bookmarkStart w:id="10" w:name="O_775720"/>
      <w:bookmarkEnd w:id="10"/>
      <w:r w:rsidRPr="00A300C0">
        <w:t>Modification History</w:t>
      </w:r>
    </w:p>
    <w:tbl>
      <w:tblPr>
        <w:tblW w:w="9639" w:type="dxa"/>
        <w:tblLayout w:type="fixed"/>
        <w:tblCellMar>
          <w:left w:w="62" w:type="dxa"/>
          <w:right w:w="62" w:type="dxa"/>
        </w:tblCellMar>
        <w:tblLook w:val="0000"/>
      </w:tblPr>
      <w:tblGrid>
        <w:gridCol w:w="2835"/>
        <w:gridCol w:w="6804"/>
      </w:tblGrid>
      <w:tr w:rsidTr="00125DA2">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00C0" w:rsidP="00A300C0">
            <w:pPr>
              <w:pStyle w:val="BodyText"/>
            </w:pPr>
            <w:r w:rsidRPr="00A300C0">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00C0">
            <w:pPr>
              <w:pStyle w:val="BodyText"/>
              <w:rPr>
                <w:lang w:val="en-NZ"/>
              </w:rPr>
            </w:pPr>
            <w:r w:rsidRPr="00A300C0">
              <w:rPr>
                <w:rStyle w:val="SpecialBold"/>
              </w:rPr>
              <w:t>Comment</w:t>
            </w:r>
          </w:p>
        </w:tc>
      </w:tr>
      <w:tr w:rsidTr="00125DA2">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00C0">
            <w:pPr>
              <w:pStyle w:val="BodyText"/>
              <w:rPr>
                <w:lang w:val="en-NZ"/>
              </w:rPr>
            </w:pPr>
            <w:r w:rsidRPr="00A300C0">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00C0" w:rsidP="00A300C0">
            <w:pPr>
              <w:pStyle w:val="BodyText"/>
            </w:pPr>
            <w:r w:rsidRPr="00A300C0">
              <w:t>New unit of competency.</w:t>
            </w:r>
          </w:p>
        </w:tc>
      </w:tr>
    </w:tbl>
    <w:p w:rsidR="00000000" w:rsidRPr="00A300C0" w:rsidP="00A300C0">
      <w:pPr>
        <w:pStyle w:val="BodyText"/>
      </w:pPr>
    </w:p>
    <w:p w:rsidR="00000000" w:rsidRPr="00A300C0" w:rsidP="00A300C0">
      <w:pPr>
        <w:pStyle w:val="AllowPageBreak"/>
      </w:pPr>
    </w:p>
    <w:p w:rsidR="00000000" w:rsidRPr="00A300C0" w:rsidP="00A300C0">
      <w:pPr>
        <w:pStyle w:val="Heading1"/>
      </w:pPr>
      <w:bookmarkStart w:id="11" w:name="O_775721"/>
      <w:bookmarkEnd w:id="11"/>
      <w:r w:rsidRPr="00A300C0">
        <w:t>Performance Evidence</w:t>
      </w:r>
    </w:p>
    <w:p w:rsidR="00000000" w:rsidRPr="00A300C0" w:rsidP="00125DA2">
      <w:pPr>
        <w:pStyle w:val="BodyText"/>
      </w:pPr>
      <w:r w:rsidRPr="00A300C0">
        <w:t>Before competency can be determined, individuals must demonstrate they can perform the following according to the standard defined in this unit’s elements, performance criteria, range of conditions and foundation skills:</w:t>
      </w:r>
    </w:p>
    <w:p w:rsidR="00000000" w:rsidRPr="00A300C0" w:rsidP="00A300C0">
      <w:pPr>
        <w:pStyle w:val="ListBullet"/>
      </w:pPr>
      <w:r w:rsidRPr="00A300C0">
        <w:t>service three</w:t>
      </w:r>
      <w:r w:rsidRPr="00A300C0">
        <w:t xml:space="preserve"> different electric power-assisted bicycles, in which the work involves:</w:t>
      </w:r>
    </w:p>
    <w:p w:rsidR="00000000" w:rsidRPr="00A300C0" w:rsidP="00A300C0">
      <w:pPr>
        <w:pStyle w:val="ListBullet2"/>
      </w:pPr>
      <w:r w:rsidRPr="00A300C0">
        <w:t>battery testing and charging</w:t>
      </w:r>
    </w:p>
    <w:p w:rsidR="00000000" w:rsidRPr="00A300C0" w:rsidP="00A300C0">
      <w:pPr>
        <w:pStyle w:val="ListBullet2"/>
      </w:pPr>
      <w:r w:rsidRPr="00A300C0">
        <w:t>checking operation of controller</w:t>
      </w:r>
    </w:p>
    <w:p w:rsidR="00000000" w:rsidRPr="00A300C0" w:rsidP="00A300C0">
      <w:pPr>
        <w:pStyle w:val="ListBullet2"/>
      </w:pPr>
      <w:r w:rsidRPr="00A300C0">
        <w:t>checking wiring</w:t>
      </w:r>
    </w:p>
    <w:p w:rsidR="00000000" w:rsidRPr="00A300C0" w:rsidP="00A300C0">
      <w:pPr>
        <w:pStyle w:val="ListBullet2"/>
      </w:pPr>
      <w:r w:rsidRPr="00A300C0">
        <w:t xml:space="preserve">checking connectors at motor plug </w:t>
      </w:r>
    </w:p>
    <w:p w:rsidR="00000000" w:rsidRPr="00A300C0" w:rsidP="00A300C0">
      <w:pPr>
        <w:pStyle w:val="ListBullet2"/>
      </w:pPr>
      <w:r w:rsidRPr="00A300C0">
        <w:t>testing brake cut-outs, throttle and pedal assist sensor (PAS).</w:t>
      </w:r>
    </w:p>
    <w:p w:rsidR="00000000" w:rsidRPr="00A300C0" w:rsidP="00A300C0">
      <w:pPr>
        <w:pStyle w:val="AllowPageBreak"/>
      </w:pPr>
    </w:p>
    <w:p w:rsidR="00000000" w:rsidRPr="00A300C0" w:rsidP="00A300C0">
      <w:pPr>
        <w:pStyle w:val="Heading1"/>
      </w:pPr>
      <w:bookmarkStart w:id="12" w:name="O_775722"/>
      <w:bookmarkEnd w:id="12"/>
      <w:r w:rsidRPr="00A300C0">
        <w:t>Knowledge Evidence</w:t>
      </w:r>
    </w:p>
    <w:p w:rsidR="00000000" w:rsidRPr="00A300C0" w:rsidP="00125DA2">
      <w:pPr>
        <w:pStyle w:val="BodyText"/>
      </w:pPr>
      <w:r w:rsidRPr="00A300C0">
        <w:t>Individuals must be able to demonstrate knowledge of:</w:t>
      </w:r>
    </w:p>
    <w:p w:rsidR="00000000" w:rsidRPr="00A300C0" w:rsidP="00A300C0">
      <w:pPr>
        <w:pStyle w:val="ListBullet"/>
      </w:pPr>
      <w:r w:rsidRPr="00A300C0">
        <w:t>work health and safety (WHS) and occupational health and safety (OHS) requirements relating to servicing electric power-assisted bicycles, including procedures for:</w:t>
      </w:r>
    </w:p>
    <w:p w:rsidR="00000000" w:rsidRPr="00A300C0" w:rsidP="00A300C0">
      <w:pPr>
        <w:pStyle w:val="ListBullet2"/>
      </w:pPr>
      <w:r w:rsidRPr="00A300C0">
        <w:t>manually handling bicycles</w:t>
      </w:r>
    </w:p>
    <w:p w:rsidR="00000000" w:rsidRPr="00A300C0" w:rsidP="00A300C0">
      <w:pPr>
        <w:pStyle w:val="ListBullet2"/>
      </w:pPr>
      <w:r w:rsidRPr="00A300C0">
        <w:t>identifying workplace hazards</w:t>
      </w:r>
    </w:p>
    <w:p w:rsidR="00000000" w:rsidRPr="00A300C0" w:rsidP="00A300C0">
      <w:pPr>
        <w:pStyle w:val="ListBullet2"/>
      </w:pPr>
      <w:r w:rsidRPr="00A300C0">
        <w:t>using tools and equipment, including personal protective equipment (PPE)</w:t>
      </w:r>
    </w:p>
    <w:p w:rsidR="00000000" w:rsidRPr="00A300C0" w:rsidP="00A300C0">
      <w:pPr>
        <w:pStyle w:val="ListBullet"/>
      </w:pPr>
      <w:r w:rsidRPr="00A300C0">
        <w:t>environmental requirements, including procedures for disposing of waste materials</w:t>
      </w:r>
    </w:p>
    <w:p w:rsidR="00000000" w:rsidRPr="00A300C0" w:rsidP="00A300C0">
      <w:pPr>
        <w:pStyle w:val="ListBullet"/>
      </w:pPr>
      <w:r w:rsidRPr="00A300C0">
        <w:t>electric power-assisted bicycle terminology</w:t>
      </w:r>
    </w:p>
    <w:p w:rsidR="00000000" w:rsidRPr="00A300C0" w:rsidP="00A300C0">
      <w:pPr>
        <w:pStyle w:val="ListBullet"/>
      </w:pPr>
      <w:r w:rsidRPr="00A300C0">
        <w:t>operating principles of electric power-assisted bicycles, including:</w:t>
      </w:r>
    </w:p>
    <w:p w:rsidR="00000000" w:rsidRPr="00A300C0" w:rsidP="00A300C0">
      <w:pPr>
        <w:pStyle w:val="ListBullet2"/>
      </w:pPr>
      <w:r w:rsidRPr="00A300C0">
        <w:t>throttle response</w:t>
      </w:r>
    </w:p>
    <w:p w:rsidR="00000000" w:rsidRPr="00A300C0" w:rsidP="00A300C0">
      <w:pPr>
        <w:pStyle w:val="ListBullet2"/>
      </w:pPr>
      <w:r w:rsidRPr="00A300C0">
        <w:t>power and performance</w:t>
      </w:r>
    </w:p>
    <w:p w:rsidR="00000000" w:rsidRPr="00A300C0" w:rsidP="00A300C0">
      <w:pPr>
        <w:pStyle w:val="ListBullet2"/>
      </w:pPr>
      <w:r w:rsidRPr="00A300C0">
        <w:t>pedal assist function</w:t>
      </w:r>
    </w:p>
    <w:p w:rsidR="00000000" w:rsidRPr="00A300C0" w:rsidP="00A300C0">
      <w:pPr>
        <w:pStyle w:val="ListBullet2"/>
      </w:pPr>
      <w:r w:rsidRPr="00A300C0">
        <w:t>throttle function</w:t>
      </w:r>
    </w:p>
    <w:p w:rsidR="00000000" w:rsidRPr="00A300C0" w:rsidP="00A300C0">
      <w:pPr>
        <w:pStyle w:val="ListBullet"/>
      </w:pPr>
      <w:r w:rsidRPr="00A300C0">
        <w:t>function of electric power-assisted bicycle components specified in the range of conditions</w:t>
      </w:r>
    </w:p>
    <w:p w:rsidR="00000000" w:rsidRPr="00A300C0" w:rsidP="00A300C0">
      <w:pPr>
        <w:pStyle w:val="ListBullet"/>
      </w:pPr>
      <w:r w:rsidRPr="00A300C0">
        <w:t>types and us</w:t>
      </w:r>
      <w:r w:rsidRPr="00A300C0">
        <w:t>e of tools and equipment used to service electric power-assisted bicycles</w:t>
      </w:r>
    </w:p>
    <w:p w:rsidR="00000000" w:rsidRPr="00A300C0" w:rsidP="00A300C0">
      <w:pPr>
        <w:pStyle w:val="ListBullet"/>
      </w:pPr>
      <w:r w:rsidRPr="00A300C0">
        <w:t>techniques and processes for servicing electric power-assisted bicycles, including:</w:t>
      </w:r>
    </w:p>
    <w:p w:rsidR="00000000" w:rsidRPr="00A300C0" w:rsidP="00A300C0">
      <w:pPr>
        <w:pStyle w:val="ListBullet2"/>
      </w:pPr>
      <w:r w:rsidRPr="00A300C0">
        <w:t>identification of electric power-assisted bicycle components and specifications</w:t>
      </w:r>
    </w:p>
    <w:p w:rsidR="00000000" w:rsidRPr="00A300C0" w:rsidP="00A300C0">
      <w:pPr>
        <w:pStyle w:val="ListBullet2"/>
      </w:pPr>
      <w:r w:rsidRPr="00A300C0">
        <w:t>fault identificat</w:t>
      </w:r>
      <w:r w:rsidRPr="00A300C0">
        <w:t xml:space="preserve">ion </w:t>
      </w:r>
    </w:p>
    <w:p w:rsidR="00000000" w:rsidRPr="00A300C0" w:rsidP="00A300C0">
      <w:pPr>
        <w:pStyle w:val="ListBullet2"/>
      </w:pPr>
      <w:r w:rsidRPr="00A300C0">
        <w:t>bicycle measuring techniques</w:t>
      </w:r>
    </w:p>
    <w:p w:rsidR="00000000" w:rsidRPr="00A300C0" w:rsidP="00A300C0">
      <w:pPr>
        <w:pStyle w:val="ListBullet2"/>
      </w:pPr>
      <w:r w:rsidRPr="00A300C0">
        <w:t>adjustment techniques</w:t>
      </w:r>
    </w:p>
    <w:p w:rsidR="00000000" w:rsidRPr="00A300C0" w:rsidP="00A300C0">
      <w:pPr>
        <w:pStyle w:val="ListBullet2"/>
      </w:pPr>
      <w:r w:rsidRPr="00A300C0">
        <w:t>testing procedures</w:t>
      </w:r>
    </w:p>
    <w:p w:rsidR="00000000" w:rsidRPr="00A300C0" w:rsidP="00A300C0">
      <w:pPr>
        <w:pStyle w:val="ListBullet"/>
      </w:pPr>
      <w:r w:rsidRPr="00A300C0">
        <w:t>servicing options, including:</w:t>
      </w:r>
    </w:p>
    <w:p w:rsidR="00000000" w:rsidRPr="00A300C0" w:rsidP="00A300C0">
      <w:pPr>
        <w:pStyle w:val="ListBullet2"/>
      </w:pPr>
      <w:r w:rsidRPr="00A300C0">
        <w:t>on- and off-site servicing</w:t>
      </w:r>
    </w:p>
    <w:p w:rsidR="00000000" w:rsidRPr="00A300C0" w:rsidP="00A300C0">
      <w:pPr>
        <w:pStyle w:val="ListBullet2"/>
      </w:pPr>
      <w:r w:rsidRPr="00A300C0">
        <w:t xml:space="preserve">servicing and adjusting components </w:t>
      </w:r>
    </w:p>
    <w:p w:rsidR="00000000" w:rsidRPr="00A300C0" w:rsidP="00A300C0">
      <w:pPr>
        <w:pStyle w:val="ListBullet2"/>
      </w:pPr>
      <w:r w:rsidRPr="00A300C0">
        <w:t>upgrading components.</w:t>
      </w:r>
    </w:p>
    <w:p w:rsidR="00000000" w:rsidRPr="00A300C0" w:rsidP="00A300C0">
      <w:pPr>
        <w:pStyle w:val="AllowPageBreak"/>
      </w:pPr>
    </w:p>
    <w:p w:rsidR="00000000" w:rsidRPr="00A300C0" w:rsidP="00A300C0">
      <w:pPr>
        <w:pStyle w:val="Heading1"/>
      </w:pPr>
      <w:bookmarkStart w:id="13" w:name="O_775723"/>
      <w:bookmarkEnd w:id="13"/>
      <w:r w:rsidRPr="00A300C0">
        <w:t>Assessment Conditions</w:t>
      </w:r>
    </w:p>
    <w:p w:rsidR="00000000" w:rsidRPr="00A300C0" w:rsidP="00125DA2">
      <w:pPr>
        <w:pStyle w:val="BodyText"/>
      </w:pPr>
      <w:r w:rsidRPr="00A300C0">
        <w:t>Assessors must satisfy NVR/AQTF assessor requirements.</w:t>
      </w:r>
    </w:p>
    <w:p w:rsidR="00000000" w:rsidRPr="00A300C0" w:rsidP="00125DA2">
      <w:pPr>
        <w:pStyle w:val="BodyText"/>
      </w:pPr>
      <w:r w:rsidRPr="00A300C0">
        <w:t>Competency is to be assessed in the workplace or a simulated environment that accurately reflects performance in a real workplace setting.</w:t>
      </w:r>
    </w:p>
    <w:p w:rsidR="00000000" w:rsidRPr="00A300C0" w:rsidP="00125DA2">
      <w:pPr>
        <w:pStyle w:val="BodyText"/>
      </w:pPr>
      <w:r w:rsidRPr="00A300C0">
        <w:t>Assessment must include direct observation of tasks.</w:t>
      </w:r>
    </w:p>
    <w:p w:rsidR="00000000" w:rsidRPr="00A300C0" w:rsidP="00125DA2">
      <w:pPr>
        <w:pStyle w:val="BodyText"/>
      </w:pPr>
      <w:r w:rsidRPr="00A300C0">
        <w:t>Where assessment of competency includes third-party evidence, individuals must provide evidence that links them to the electric power-assisted bicycles that they have serviced, e.g. service orders.</w:t>
      </w:r>
    </w:p>
    <w:p w:rsidR="00000000" w:rsidRPr="00A300C0" w:rsidP="00125DA2">
      <w:pPr>
        <w:pStyle w:val="BodyText"/>
      </w:pPr>
      <w:r w:rsidRPr="00A300C0">
        <w:t>Assessors must verify performance evidence through questi</w:t>
      </w:r>
      <w:r w:rsidRPr="00A300C0">
        <w:t>oning on skills and knowledge to ensure correct interpretation and application.</w:t>
      </w:r>
    </w:p>
    <w:p w:rsidR="00000000" w:rsidRPr="00A300C0" w:rsidP="00125DA2">
      <w:pPr>
        <w:pStyle w:val="BodyText"/>
      </w:pPr>
      <w:r w:rsidRPr="00A300C0">
        <w:t>The following resources must be made available:</w:t>
      </w:r>
    </w:p>
    <w:p w:rsidR="00000000" w:rsidRPr="00A300C0" w:rsidP="00A300C0">
      <w:pPr>
        <w:pStyle w:val="ListBullet"/>
      </w:pPr>
      <w:r w:rsidRPr="00A300C0">
        <w:t xml:space="preserve">bicycle workplace or simulated workplace, including location to test bicycles </w:t>
      </w:r>
    </w:p>
    <w:p w:rsidR="00000000" w:rsidRPr="00A300C0" w:rsidP="00A300C0">
      <w:pPr>
        <w:pStyle w:val="ListBullet"/>
      </w:pPr>
      <w:r w:rsidRPr="00A300C0">
        <w:t>workplace instructions detailing job requiremen</w:t>
      </w:r>
      <w:r w:rsidRPr="00A300C0">
        <w:t>ts</w:t>
      </w:r>
    </w:p>
    <w:p w:rsidR="00000000" w:rsidRPr="00A300C0" w:rsidP="00A300C0">
      <w:pPr>
        <w:pStyle w:val="ListBullet"/>
      </w:pPr>
      <w:r w:rsidRPr="00A300C0">
        <w:t>workplace procedures relating to the service of electric power-assisted bicycles</w:t>
      </w:r>
    </w:p>
    <w:p w:rsidR="00000000" w:rsidRPr="00A300C0" w:rsidP="00A300C0">
      <w:pPr>
        <w:pStyle w:val="ListBullet"/>
      </w:pPr>
      <w:r w:rsidRPr="00A300C0">
        <w:t>electric power-assisted bicycle manufacturer specifications</w:t>
      </w:r>
    </w:p>
    <w:p w:rsidR="00000000" w:rsidRPr="00A300C0" w:rsidP="00A300C0">
      <w:pPr>
        <w:pStyle w:val="ListBullet"/>
      </w:pPr>
      <w:r w:rsidRPr="00A300C0">
        <w:t>PPE required to service electric power-assisted bicycles</w:t>
      </w:r>
    </w:p>
    <w:p w:rsidR="00000000" w:rsidRPr="00A300C0" w:rsidP="00A300C0">
      <w:pPr>
        <w:pStyle w:val="ListBullet"/>
      </w:pPr>
      <w:r w:rsidRPr="00A300C0">
        <w:t>three different electric power-assisted bicycles requir</w:t>
      </w:r>
      <w:r w:rsidRPr="00A300C0">
        <w:t xml:space="preserve">ing service and maintenance </w:t>
      </w:r>
    </w:p>
    <w:p w:rsidR="00000000" w:rsidRPr="00A300C0" w:rsidP="00A300C0">
      <w:pPr>
        <w:pStyle w:val="ListBullet"/>
      </w:pPr>
      <w:r w:rsidRPr="00A300C0">
        <w:t>tools and equipment appropriate for servicing electric power-assisted bicycles.</w:t>
      </w:r>
    </w:p>
    <w:p w:rsidR="00000000" w:rsidRPr="00A300C0" w:rsidP="00A300C0">
      <w:pPr>
        <w:pStyle w:val="AllowPageBreak"/>
      </w:pPr>
    </w:p>
    <w:p w:rsidR="00000000" w:rsidRPr="00A300C0" w:rsidP="00A300C0">
      <w:pPr>
        <w:pStyle w:val="Heading1"/>
      </w:pPr>
      <w:bookmarkStart w:id="14" w:name="O_775726"/>
      <w:bookmarkEnd w:id="14"/>
      <w:r w:rsidRPr="00A300C0">
        <w:t>Links</w:t>
      </w:r>
    </w:p>
    <w:p w:rsidR="00000000" w:rsidRPr="00A300C0" w:rsidP="00125DA2">
      <w:pPr>
        <w:pStyle w:val="BodyText"/>
      </w:pPr>
      <w:r w:rsidRPr="00A300C0">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EC2C08">
        <w:rPr>
          <w:rStyle w:val="Hyperlink"/>
        </w:rPr>
        <w:t>https://vetnet.gov.au/Pages/TrainingDocs.aspx?q=b4278d82-d487-4070-a8c4-78045ec695b1</w:t>
      </w:r>
      <w:r>
        <w:fldChar w:fldCharType="end"/>
      </w:r>
    </w:p>
    <w:p w:rsidR="00000000" w:rsidRPr="00A300C0" w:rsidP="00125DA2">
      <w:pPr>
        <w:pStyle w:val="BodyText"/>
      </w:pPr>
      <w:r w:rsidRPr="00A300C0">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EC2C08">
        <w:rPr>
          <w:rStyle w:val="Hyperlink"/>
        </w:rPr>
        <w:t>https://vetnet.gov.au/Pages/TrainingDocs.aspx?q=b4278d82-d487-4070-a8c4-78045ec695b1</w:t>
      </w:r>
      <w:r>
        <w:fldChar w:fldCharType="end"/>
      </w:r>
    </w:p>
    <w:p w:rsidR="00000000" w:rsidRPr="00A300C0" w:rsidP="00A300C0"/>
    <w:sectPr w:rsidSect="00A300C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00C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00C0" w:rsidRPr="00125DA2" w:rsidP="00125DA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00C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5DA2" w:rsidP="00A300C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125DA2" w:rsidP="00A300C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125DA2" w:rsidP="00A300C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00C0" w:rsidP="00A300C0">
    <w:pPr>
      <w:pStyle w:val="Footer"/>
      <w:framePr w:wrap="around"/>
    </w:pPr>
    <w:r>
      <w:fldChar w:fldCharType="begin"/>
    </w:r>
    <w:r>
      <w:instrText xml:space="preserve"> DOCPROPERTY  Subject  \* MERGEFORMAT </w:instrText>
    </w:r>
    <w:r>
      <w:fldChar w:fldCharType="separate"/>
    </w:r>
    <w:r w:rsidR="00125DA2">
      <w:t>Approved</w:t>
    </w:r>
    <w:r w:rsidR="00125DA2">
      <w:fldChar w:fldCharType="end"/>
    </w:r>
    <w:r>
      <w:tab/>
      <w:t xml:space="preserve">Page </w:t>
    </w:r>
    <w:r>
      <w:fldChar w:fldCharType="begin"/>
    </w:r>
    <w:r>
      <w:instrText xml:space="preserve"> PAGE  \* Arabic  \* MERGEFORMAT </w:instrText>
    </w:r>
    <w:r>
      <w:fldChar w:fldCharType="separate"/>
    </w:r>
    <w:r w:rsidR="00125DA2">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25DA2">
      <w:rPr>
        <w:noProof/>
      </w:rPr>
      <w:t>5</w:t>
    </w:r>
    <w:r>
      <w:rPr>
        <w:noProof/>
      </w:rPr>
      <w:fldChar w:fldCharType="end"/>
    </w:r>
  </w:p>
  <w:p w:rsidR="00A300C0" w:rsidP="00A300C0">
    <w:pPr>
      <w:pStyle w:val="Footer"/>
      <w:framePr w:wrap="around"/>
    </w:pPr>
    <w:r>
      <w:t xml:space="preserve">© Commonwealth of Australia, </w:t>
    </w:r>
    <w:r>
      <w:fldChar w:fldCharType="begin"/>
    </w:r>
    <w:r>
      <w:instrText xml:space="preserve"> DATE  \@ "yyyy"  \* MERGEFORMAT </w:instrText>
    </w:r>
    <w:r>
      <w:fldChar w:fldCharType="separate"/>
    </w:r>
    <w:r w:rsidR="00125DA2">
      <w:rPr>
        <w:noProof/>
      </w:rPr>
      <w:t>2025</w:t>
    </w:r>
    <w:r>
      <w:fldChar w:fldCharType="end"/>
    </w:r>
    <w:r>
      <w:tab/>
    </w:r>
    <w:r>
      <w:fldChar w:fldCharType="begin"/>
    </w:r>
    <w:r>
      <w:instrText xml:space="preserve"> DOCPROPERTY  Author  \* MERGEFORMAT </w:instrText>
    </w:r>
    <w:r>
      <w:fldChar w:fldCharType="separate"/>
    </w:r>
    <w:r w:rsidR="00125DA2">
      <w:t>Mining and Automotive Skills Alliance</w:t>
    </w:r>
    <w:r w:rsidR="00125DA2">
      <w:fldChar w:fldCharType="end"/>
    </w:r>
  </w:p>
  <w:p w:rsidR="00A300C0" w:rsidP="00A300C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00C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5DA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300C0" w:rsidRPr="00125DA2" w:rsidP="00125DA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00C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5DA2" w:rsidRPr="002D2AF8" w:rsidP="00A300C0">
    <w:pPr>
      <w:pStyle w:val="Header"/>
      <w:framePr w:wrap="around"/>
    </w:pPr>
    <w:r>
      <w:fldChar w:fldCharType="begin"/>
    </w:r>
    <w:r>
      <w:instrText xml:space="preserve"> TITLE   \* MERGEFORMAT </w:instrText>
    </w:r>
    <w:r>
      <w:fldChar w:fldCharType="separate"/>
    </w:r>
    <w:r>
      <w:t>AURBTR001 Service electric power-assisted bicycles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25DA2" w:rsidP="00A300C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00C0" w:rsidRPr="002D2AF8" w:rsidP="00A300C0">
    <w:pPr>
      <w:pStyle w:val="Header"/>
      <w:framePr w:wrap="around"/>
    </w:pPr>
    <w:r>
      <w:fldChar w:fldCharType="begin"/>
    </w:r>
    <w:r>
      <w:instrText xml:space="preserve"> TITLE   \* MERGEFORMAT </w:instrText>
    </w:r>
    <w:r>
      <w:fldChar w:fldCharType="separate"/>
    </w:r>
    <w:r w:rsidR="00125DA2">
      <w:t>AURBTR001 Service electric power-assisted bicycles</w:t>
    </w:r>
    <w:r w:rsidR="00125DA2">
      <w:fldChar w:fldCharType="end"/>
    </w:r>
    <w:r>
      <w:tab/>
      <w:t xml:space="preserve">Date this document was generated: </w:t>
    </w:r>
    <w:r>
      <w:fldChar w:fldCharType="begin"/>
    </w:r>
    <w:r>
      <w:instrText xml:space="preserve"> CREATEDATE  \@ "d MMMM yyyy"  \* MERGEFORMAT </w:instrText>
    </w:r>
    <w:r>
      <w:fldChar w:fldCharType="separate"/>
    </w:r>
    <w:r w:rsidR="00125DA2">
      <w:rPr>
        <w:noProof/>
      </w:rPr>
      <w:t>2 March 2025</w:t>
    </w:r>
    <w:r>
      <w:fldChar w:fldCharType="end"/>
    </w:r>
  </w:p>
  <w:p w:rsidR="00A300C0" w:rsidP="00A300C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9EC96A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4E4E6E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86CB94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300C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300C0"/>
    <w:pPr>
      <w:spacing w:before="360" w:after="60"/>
      <w:outlineLvl w:val="0"/>
    </w:pPr>
    <w:rPr>
      <w:sz w:val="32"/>
    </w:rPr>
  </w:style>
  <w:style w:type="paragraph" w:styleId="Heading2">
    <w:name w:val="heading 2"/>
    <w:basedOn w:val="HeadingBase"/>
    <w:next w:val="BodyText"/>
    <w:link w:val="Heading2Char"/>
    <w:qFormat/>
    <w:rsid w:val="00A300C0"/>
    <w:pPr>
      <w:keepLines/>
      <w:spacing w:before="240" w:after="120"/>
      <w:outlineLvl w:val="1"/>
    </w:pPr>
    <w:rPr>
      <w:sz w:val="28"/>
      <w:szCs w:val="40"/>
    </w:rPr>
  </w:style>
  <w:style w:type="paragraph" w:styleId="Heading3">
    <w:name w:val="heading 3"/>
    <w:basedOn w:val="HeadingBase"/>
    <w:next w:val="BodyText"/>
    <w:link w:val="Heading3Char"/>
    <w:qFormat/>
    <w:rsid w:val="00A300C0"/>
    <w:pPr>
      <w:spacing w:before="180" w:after="120"/>
      <w:outlineLvl w:val="2"/>
    </w:pPr>
    <w:rPr>
      <w:spacing w:val="-10"/>
      <w:kern w:val="32"/>
    </w:rPr>
  </w:style>
  <w:style w:type="paragraph" w:styleId="Heading4">
    <w:name w:val="heading 4"/>
    <w:basedOn w:val="HeadingBase"/>
    <w:next w:val="BodyText"/>
    <w:link w:val="Heading4Char"/>
    <w:qFormat/>
    <w:rsid w:val="00A300C0"/>
    <w:pPr>
      <w:spacing w:before="160" w:after="120"/>
      <w:outlineLvl w:val="3"/>
    </w:pPr>
    <w:rPr>
      <w:sz w:val="22"/>
    </w:rPr>
  </w:style>
  <w:style w:type="paragraph" w:styleId="Heading5">
    <w:name w:val="heading 5"/>
    <w:basedOn w:val="HeadingBase"/>
    <w:next w:val="Normal"/>
    <w:link w:val="Heading5Char"/>
    <w:qFormat/>
    <w:rsid w:val="00A300C0"/>
    <w:pPr>
      <w:spacing w:before="80"/>
      <w:outlineLvl w:val="4"/>
    </w:pPr>
    <w:rPr>
      <w:color w:val="918585"/>
      <w:sz w:val="20"/>
    </w:rPr>
  </w:style>
  <w:style w:type="paragraph" w:styleId="Heading6">
    <w:name w:val="heading 6"/>
    <w:basedOn w:val="HeadingBase"/>
    <w:next w:val="Normal"/>
    <w:link w:val="Heading6Char"/>
    <w:qFormat/>
    <w:rsid w:val="00A300C0"/>
    <w:pPr>
      <w:spacing w:before="60"/>
      <w:outlineLvl w:val="5"/>
    </w:pPr>
    <w:rPr>
      <w:color w:val="918585"/>
      <w:sz w:val="20"/>
    </w:rPr>
  </w:style>
  <w:style w:type="paragraph" w:styleId="Heading7">
    <w:name w:val="heading 7"/>
    <w:basedOn w:val="Normal"/>
    <w:next w:val="Normal"/>
    <w:link w:val="Heading7Char"/>
    <w:qFormat/>
    <w:rsid w:val="00A300C0"/>
    <w:pPr>
      <w:ind w:left="720"/>
      <w:outlineLvl w:val="6"/>
    </w:pPr>
    <w:rPr>
      <w:i/>
    </w:rPr>
  </w:style>
  <w:style w:type="paragraph" w:styleId="Heading8">
    <w:name w:val="heading 8"/>
    <w:basedOn w:val="Normal"/>
    <w:next w:val="Normal"/>
    <w:link w:val="Heading8Char"/>
    <w:qFormat/>
    <w:rsid w:val="00A300C0"/>
    <w:pPr>
      <w:ind w:left="720"/>
      <w:outlineLvl w:val="7"/>
    </w:pPr>
    <w:rPr>
      <w:i/>
    </w:rPr>
  </w:style>
  <w:style w:type="paragraph" w:styleId="Heading9">
    <w:name w:val="heading 9"/>
    <w:basedOn w:val="Normal"/>
    <w:next w:val="Normal"/>
    <w:link w:val="Heading9Char"/>
    <w:qFormat/>
    <w:rsid w:val="00A300C0"/>
    <w:pPr>
      <w:ind w:left="720"/>
      <w:outlineLvl w:val="8"/>
    </w:pPr>
    <w:rPr>
      <w:i/>
    </w:rPr>
  </w:style>
  <w:style w:type="character" w:default="1" w:styleId="DefaultParagraphFont">
    <w:name w:val="Default Paragraph Font"/>
    <w:uiPriority w:val="1"/>
    <w:unhideWhenUsed/>
    <w:rsid w:val="00A300C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300C0"/>
  </w:style>
  <w:style w:type="character" w:customStyle="1" w:styleId="Heading1Char">
    <w:name w:val="Heading 1 Char"/>
    <w:basedOn w:val="DefaultParagraphFont"/>
    <w:link w:val="Heading1"/>
    <w:rsid w:val="00A300C0"/>
    <w:rPr>
      <w:rFonts w:ascii="Times New Roman" w:eastAsia="Times New Roman" w:hAnsi="Times New Roman" w:cs="Times New Roman"/>
      <w:b/>
      <w:sz w:val="32"/>
      <w:szCs w:val="20"/>
      <w:lang w:eastAsia="en-US"/>
    </w:rPr>
  </w:style>
  <w:style w:type="paragraph" w:styleId="BodyText">
    <w:name w:val="Body Text"/>
    <w:basedOn w:val="Normal"/>
    <w:link w:val="BodyTextChar"/>
    <w:rsid w:val="00A300C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300C0"/>
    <w:rPr>
      <w:rFonts w:ascii="Times New Roman" w:eastAsia="Times New Roman" w:hAnsi="Times New Roman" w:cs="Times New Roman"/>
      <w:sz w:val="24"/>
      <w:lang w:eastAsia="en-US"/>
    </w:rPr>
  </w:style>
  <w:style w:type="paragraph" w:styleId="List">
    <w:name w:val="List"/>
    <w:basedOn w:val="BodyText"/>
    <w:next w:val="BodyText"/>
    <w:rsid w:val="00A300C0"/>
    <w:pPr>
      <w:tabs>
        <w:tab w:val="left" w:pos="340"/>
      </w:tabs>
      <w:spacing w:before="60" w:after="60"/>
      <w:ind w:left="340" w:hanging="340"/>
    </w:pPr>
  </w:style>
  <w:style w:type="paragraph" w:styleId="ListBullet">
    <w:name w:val="List Bullet"/>
    <w:basedOn w:val="List"/>
    <w:rsid w:val="00A300C0"/>
    <w:pPr>
      <w:numPr>
        <w:numId w:val="12"/>
      </w:numPr>
      <w:tabs>
        <w:tab w:val="clear" w:pos="340"/>
      </w:tabs>
      <w:spacing w:before="40" w:after="40"/>
    </w:pPr>
  </w:style>
  <w:style w:type="character" w:customStyle="1" w:styleId="SpecialBold">
    <w:name w:val="Special Bold"/>
    <w:basedOn w:val="DefaultParagraphFont"/>
    <w:rsid w:val="00A300C0"/>
    <w:rPr>
      <w:b/>
      <w:spacing w:val="0"/>
    </w:rPr>
  </w:style>
  <w:style w:type="paragraph" w:styleId="ListBullet2">
    <w:name w:val="List Bullet 2"/>
    <w:basedOn w:val="List2"/>
    <w:rsid w:val="00A300C0"/>
    <w:pPr>
      <w:numPr>
        <w:numId w:val="13"/>
      </w:numPr>
      <w:tabs>
        <w:tab w:val="clear" w:pos="680"/>
      </w:tabs>
    </w:pPr>
  </w:style>
  <w:style w:type="paragraph" w:customStyle="1" w:styleId="SuperHeading">
    <w:name w:val="SuperHeading"/>
    <w:basedOn w:val="Normal"/>
    <w:rsid w:val="00A300C0"/>
    <w:pPr>
      <w:spacing w:before="240" w:after="120"/>
      <w:outlineLvl w:val="0"/>
    </w:pPr>
    <w:rPr>
      <w:rFonts w:ascii="Times New Roman" w:hAnsi="Times New Roman"/>
      <w:b/>
      <w:sz w:val="32"/>
    </w:rPr>
  </w:style>
  <w:style w:type="paragraph" w:customStyle="1" w:styleId="AllowPageBreak">
    <w:name w:val="AllowPageBreak"/>
    <w:rsid w:val="00A300C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A300C0"/>
    <w:rPr>
      <w:b/>
      <w:i/>
      <w:u w:val="none"/>
    </w:rPr>
  </w:style>
  <w:style w:type="character" w:customStyle="1" w:styleId="Heading2Char">
    <w:name w:val="Heading 2 Char"/>
    <w:basedOn w:val="DefaultParagraphFont"/>
    <w:link w:val="Heading2"/>
    <w:rsid w:val="00A300C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300C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300C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300C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300C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300C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300C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300C0"/>
    <w:rPr>
      <w:rFonts w:ascii="Courier New" w:eastAsia="Times New Roman" w:hAnsi="Courier New" w:cs="Times New Roman"/>
      <w:i/>
      <w:szCs w:val="20"/>
      <w:lang w:eastAsia="en-US"/>
    </w:rPr>
  </w:style>
  <w:style w:type="paragraph" w:customStyle="1" w:styleId="HeadingBase">
    <w:name w:val="Heading Base"/>
    <w:rsid w:val="00A300C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300C0"/>
    <w:pPr>
      <w:tabs>
        <w:tab w:val="right" w:leader="dot" w:pos="9072"/>
      </w:tabs>
      <w:ind w:left="567"/>
    </w:pPr>
    <w:rPr>
      <w:szCs w:val="22"/>
    </w:rPr>
  </w:style>
  <w:style w:type="paragraph" w:customStyle="1" w:styleId="TOCBase">
    <w:name w:val="TOC Base"/>
    <w:rsid w:val="00A300C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300C0"/>
    <w:pPr>
      <w:tabs>
        <w:tab w:val="right" w:leader="dot" w:pos="9072"/>
      </w:tabs>
      <w:spacing w:before="40" w:after="40"/>
      <w:ind w:left="284"/>
    </w:pPr>
    <w:rPr>
      <w:rFonts w:ascii="Times New Roman" w:hAnsi="Times New Roman"/>
    </w:rPr>
  </w:style>
  <w:style w:type="paragraph" w:styleId="TOC1">
    <w:name w:val="toc 1"/>
    <w:basedOn w:val="TOCBase"/>
    <w:next w:val="Normal"/>
    <w:rsid w:val="00A300C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300C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300C0"/>
    <w:rPr>
      <w:rFonts w:ascii="Times New Roman" w:eastAsia="Times New Roman" w:hAnsi="Times New Roman" w:cs="Times New Roman"/>
      <w:sz w:val="16"/>
      <w:lang w:eastAsia="en-US"/>
    </w:rPr>
  </w:style>
  <w:style w:type="paragraph" w:styleId="Title">
    <w:name w:val="Title"/>
    <w:basedOn w:val="HeadingBase"/>
    <w:link w:val="TitleChar"/>
    <w:qFormat/>
    <w:rsid w:val="00A300C0"/>
    <w:pPr>
      <w:spacing w:before="5040"/>
      <w:jc w:val="center"/>
    </w:pPr>
    <w:rPr>
      <w:sz w:val="48"/>
      <w:szCs w:val="72"/>
      <w:lang w:val="en-US"/>
    </w:rPr>
  </w:style>
  <w:style w:type="character" w:customStyle="1" w:styleId="TitleChar">
    <w:name w:val="Title Char"/>
    <w:basedOn w:val="DefaultParagraphFont"/>
    <w:link w:val="Title"/>
    <w:rsid w:val="00A300C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300C0"/>
    <w:pPr>
      <w:tabs>
        <w:tab w:val="left" w:pos="3600"/>
        <w:tab w:val="left" w:pos="3958"/>
      </w:tabs>
    </w:pPr>
  </w:style>
  <w:style w:type="paragraph" w:customStyle="1" w:styleId="Note">
    <w:name w:val="Note"/>
    <w:basedOn w:val="BodyText"/>
    <w:rsid w:val="00A300C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300C0"/>
    <w:pPr>
      <w:framePr w:wrap="auto" w:hAnchor="text" w:y="6049"/>
    </w:pPr>
    <w:rPr>
      <w:color w:val="000000"/>
      <w:sz w:val="40"/>
    </w:rPr>
  </w:style>
  <w:style w:type="paragraph" w:customStyle="1" w:styleId="TOCTitle">
    <w:name w:val="TOCTitle"/>
    <w:basedOn w:val="Heading1"/>
    <w:rsid w:val="00A300C0"/>
    <w:pPr>
      <w:spacing w:after="240"/>
      <w:jc w:val="center"/>
      <w:outlineLvl w:val="9"/>
    </w:pPr>
    <w:rPr>
      <w:caps/>
    </w:rPr>
  </w:style>
  <w:style w:type="paragraph" w:customStyle="1" w:styleId="Version">
    <w:name w:val="Version"/>
    <w:rsid w:val="00A300C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300C0"/>
    <w:pPr>
      <w:keepNext w:val="0"/>
      <w:tabs>
        <w:tab w:val="right" w:pos="4176"/>
      </w:tabs>
      <w:ind w:left="198" w:hanging="198"/>
    </w:pPr>
    <w:rPr>
      <w:rFonts w:ascii="Garamond" w:hAnsi="Garamond"/>
    </w:rPr>
  </w:style>
  <w:style w:type="paragraph" w:styleId="IndexHeading">
    <w:name w:val="index heading"/>
    <w:basedOn w:val="Normal"/>
    <w:next w:val="Index1"/>
    <w:semiHidden/>
    <w:rsid w:val="00A300C0"/>
    <w:pPr>
      <w:spacing w:before="120" w:after="120"/>
    </w:pPr>
    <w:rPr>
      <w:rFonts w:ascii="Arial" w:hAnsi="Arial"/>
      <w:b/>
      <w:color w:val="918585"/>
      <w:sz w:val="24"/>
    </w:rPr>
  </w:style>
  <w:style w:type="paragraph" w:styleId="Header">
    <w:name w:val="header"/>
    <w:basedOn w:val="Normal"/>
    <w:link w:val="HeaderChar"/>
    <w:rsid w:val="00A300C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300C0"/>
    <w:rPr>
      <w:rFonts w:ascii="Times New Roman" w:eastAsia="Times New Roman" w:hAnsi="Times New Roman" w:cs="Times New Roman"/>
      <w:sz w:val="16"/>
      <w:szCs w:val="20"/>
      <w:lang w:val="en-GB" w:eastAsia="en-US"/>
    </w:rPr>
  </w:style>
  <w:style w:type="paragraph" w:customStyle="1" w:styleId="Chapter">
    <w:name w:val="Chapter"/>
    <w:basedOn w:val="Normal"/>
    <w:rsid w:val="00A300C0"/>
    <w:pPr>
      <w:spacing w:before="240"/>
    </w:pPr>
    <w:rPr>
      <w:rFonts w:ascii="Times New Roman" w:hAnsi="Times New Roman"/>
      <w:smallCaps/>
      <w:spacing w:val="80"/>
      <w:sz w:val="28"/>
    </w:rPr>
  </w:style>
  <w:style w:type="paragraph" w:customStyle="1" w:styleId="InChapter">
    <w:name w:val="InChapter"/>
    <w:basedOn w:val="Heading3"/>
    <w:rsid w:val="00A300C0"/>
    <w:pPr>
      <w:spacing w:after="240"/>
      <w:outlineLvl w:val="9"/>
    </w:pPr>
    <w:rPr>
      <w:noProof/>
    </w:rPr>
  </w:style>
  <w:style w:type="paragraph" w:styleId="Index2">
    <w:name w:val="index 2"/>
    <w:basedOn w:val="Normal"/>
    <w:next w:val="Normal"/>
    <w:semiHidden/>
    <w:rsid w:val="00A300C0"/>
    <w:pPr>
      <w:tabs>
        <w:tab w:val="right" w:pos="4176"/>
      </w:tabs>
      <w:ind w:left="568" w:hanging="284"/>
    </w:pPr>
    <w:rPr>
      <w:rFonts w:ascii="Garamond" w:hAnsi="Garamond"/>
    </w:rPr>
  </w:style>
  <w:style w:type="paragraph" w:customStyle="1" w:styleId="Byline">
    <w:name w:val="Byline"/>
    <w:rsid w:val="00A300C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300C0"/>
    <w:pPr>
      <w:tabs>
        <w:tab w:val="clear" w:pos="3600"/>
        <w:tab w:val="clear" w:pos="3958"/>
      </w:tabs>
      <w:jc w:val="right"/>
    </w:pPr>
  </w:style>
  <w:style w:type="character" w:styleId="Emphasis">
    <w:name w:val="Emphasis"/>
    <w:basedOn w:val="DefaultParagraphFont"/>
    <w:qFormat/>
    <w:rsid w:val="00A300C0"/>
    <w:rPr>
      <w:i/>
    </w:rPr>
  </w:style>
  <w:style w:type="paragraph" w:styleId="Caption">
    <w:name w:val="caption"/>
    <w:basedOn w:val="BodyText"/>
    <w:next w:val="Normal"/>
    <w:qFormat/>
    <w:rsid w:val="00A300C0"/>
    <w:pPr>
      <w:framePr w:w="2268" w:hSpace="181" w:vSpace="181" w:wrap="around" w:vAnchor="text" w:hAnchor="page" w:x="1135" w:y="285" w:anchorLock="1"/>
    </w:pPr>
    <w:rPr>
      <w:i/>
    </w:rPr>
  </w:style>
  <w:style w:type="paragraph" w:customStyle="1" w:styleId="MiniTOCTitle">
    <w:name w:val="MiniTOCTitle"/>
    <w:basedOn w:val="Heading4"/>
    <w:rsid w:val="00A300C0"/>
    <w:pPr>
      <w:spacing w:before="240"/>
      <w:outlineLvl w:val="9"/>
    </w:pPr>
    <w:rPr>
      <w:noProof/>
      <w:sz w:val="24"/>
    </w:rPr>
  </w:style>
  <w:style w:type="paragraph" w:customStyle="1" w:styleId="MiniTOCItem">
    <w:name w:val="MiniTOCItem"/>
    <w:basedOn w:val="ListBullet"/>
    <w:rsid w:val="00A300C0"/>
    <w:pPr>
      <w:numPr>
        <w:numId w:val="0"/>
      </w:numPr>
      <w:tabs>
        <w:tab w:val="right" w:leader="dot" w:pos="6521"/>
      </w:tabs>
      <w:spacing w:before="0" w:after="0"/>
    </w:pPr>
  </w:style>
  <w:style w:type="paragraph" w:customStyle="1" w:styleId="TOFTitle">
    <w:name w:val="TOFTitle"/>
    <w:basedOn w:val="TOCTitle"/>
    <w:rsid w:val="00A300C0"/>
  </w:style>
  <w:style w:type="paragraph" w:styleId="TableofFigures">
    <w:name w:val="table of figures"/>
    <w:basedOn w:val="Normal"/>
    <w:next w:val="Normal"/>
    <w:semiHidden/>
    <w:rsid w:val="00A300C0"/>
    <w:pPr>
      <w:tabs>
        <w:tab w:val="right" w:leader="dot" w:pos="9072"/>
      </w:tabs>
      <w:ind w:left="970" w:hanging="403"/>
    </w:pPr>
    <w:rPr>
      <w:rFonts w:ascii="Times New Roman" w:hAnsi="Times New Roman"/>
      <w:b/>
    </w:rPr>
  </w:style>
  <w:style w:type="paragraph" w:styleId="ListNumber">
    <w:name w:val="List Number"/>
    <w:basedOn w:val="List"/>
    <w:rsid w:val="00A300C0"/>
    <w:pPr>
      <w:numPr>
        <w:numId w:val="15"/>
      </w:numPr>
      <w:tabs>
        <w:tab w:val="clear" w:pos="340"/>
      </w:tabs>
    </w:pPr>
  </w:style>
  <w:style w:type="character" w:customStyle="1" w:styleId="WingdingSymbols">
    <w:name w:val="Wingding Symbols"/>
    <w:rsid w:val="00A300C0"/>
    <w:rPr>
      <w:rFonts w:ascii="Wingdings" w:hAnsi="Wingdings"/>
    </w:rPr>
  </w:style>
  <w:style w:type="paragraph" w:customStyle="1" w:styleId="TableHeading">
    <w:name w:val="Table Heading"/>
    <w:basedOn w:val="HeadingBase"/>
    <w:rsid w:val="00A300C0"/>
    <w:pPr>
      <w:keepLines/>
      <w:pBdr>
        <w:bottom w:val="single" w:sz="6" w:space="1" w:color="918585"/>
      </w:pBdr>
      <w:spacing w:before="240"/>
    </w:pPr>
  </w:style>
  <w:style w:type="character" w:customStyle="1" w:styleId="HotSpot">
    <w:name w:val="HotSpot"/>
    <w:rsid w:val="00A300C0"/>
    <w:rPr>
      <w:color w:val="0033CC"/>
      <w:u w:val="none"/>
    </w:rPr>
  </w:style>
  <w:style w:type="paragraph" w:customStyle="1" w:styleId="BodyTextRight">
    <w:name w:val="Body Text Right"/>
    <w:basedOn w:val="BodyText"/>
    <w:rsid w:val="00A300C0"/>
    <w:pPr>
      <w:spacing w:before="0" w:after="0"/>
      <w:jc w:val="right"/>
    </w:pPr>
  </w:style>
  <w:style w:type="paragraph" w:styleId="Index3">
    <w:name w:val="index 3"/>
    <w:basedOn w:val="ListNumber2"/>
    <w:next w:val="Normal"/>
    <w:semiHidden/>
    <w:rsid w:val="00A300C0"/>
    <w:pPr>
      <w:numPr>
        <w:numId w:val="0"/>
      </w:numPr>
      <w:tabs>
        <w:tab w:val="right" w:leader="dot" w:pos="4176"/>
      </w:tabs>
    </w:pPr>
  </w:style>
  <w:style w:type="paragraph" w:styleId="ListNumber2">
    <w:name w:val="List Number 2"/>
    <w:basedOn w:val="List2"/>
    <w:rsid w:val="00A300C0"/>
    <w:pPr>
      <w:numPr>
        <w:numId w:val="10"/>
      </w:numPr>
      <w:tabs>
        <w:tab w:val="clear" w:pos="1060"/>
      </w:tabs>
    </w:pPr>
  </w:style>
  <w:style w:type="paragraph" w:customStyle="1" w:styleId="MarginNote">
    <w:name w:val="Margin Note"/>
    <w:basedOn w:val="BodyText"/>
    <w:rsid w:val="00A300C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300C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300C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300C0"/>
    <w:rPr>
      <w:sz w:val="32"/>
    </w:rPr>
  </w:style>
  <w:style w:type="paragraph" w:customStyle="1" w:styleId="HeadingProcedure">
    <w:name w:val="Heading Procedure"/>
    <w:basedOn w:val="HeadingBase"/>
    <w:next w:val="Normal"/>
    <w:rsid w:val="00A300C0"/>
    <w:pPr>
      <w:tabs>
        <w:tab w:val="left" w:pos="0"/>
      </w:tabs>
      <w:spacing w:before="120" w:after="60"/>
    </w:pPr>
    <w:rPr>
      <w:i/>
      <w:color w:val="918585"/>
      <w:sz w:val="22"/>
    </w:rPr>
  </w:style>
  <w:style w:type="paragraph" w:customStyle="1" w:styleId="TableBodyText">
    <w:name w:val="Table Body Text"/>
    <w:basedOn w:val="BodyText"/>
    <w:rsid w:val="00A300C0"/>
    <w:pPr>
      <w:spacing w:before="60" w:after="60"/>
    </w:pPr>
  </w:style>
  <w:style w:type="paragraph" w:styleId="ListContinue">
    <w:name w:val="List Continue"/>
    <w:basedOn w:val="List"/>
    <w:rsid w:val="00A300C0"/>
    <w:pPr>
      <w:ind w:firstLine="0"/>
    </w:pPr>
  </w:style>
  <w:style w:type="paragraph" w:customStyle="1" w:styleId="ListNote">
    <w:name w:val="List Note"/>
    <w:basedOn w:val="List"/>
    <w:rsid w:val="00A300C0"/>
    <w:pPr>
      <w:pBdr>
        <w:top w:val="single" w:sz="6" w:space="2" w:color="918585"/>
        <w:bottom w:val="single" w:sz="6" w:space="2" w:color="918585"/>
      </w:pBdr>
      <w:tabs>
        <w:tab w:val="left" w:pos="1021"/>
      </w:tabs>
      <w:ind w:firstLine="0"/>
    </w:pPr>
  </w:style>
  <w:style w:type="paragraph" w:customStyle="1" w:styleId="Warning">
    <w:name w:val="Warning"/>
    <w:basedOn w:val="BodyText"/>
    <w:rsid w:val="00A300C0"/>
    <w:pPr>
      <w:shd w:val="clear" w:color="auto" w:fill="D9D9D9"/>
      <w:tabs>
        <w:tab w:val="left" w:pos="992"/>
      </w:tabs>
      <w:ind w:left="119" w:right="119"/>
    </w:pPr>
    <w:rPr>
      <w:sz w:val="20"/>
    </w:rPr>
  </w:style>
  <w:style w:type="paragraph" w:customStyle="1" w:styleId="MarginIcons">
    <w:name w:val="Margin Icons"/>
    <w:basedOn w:val="BodyText"/>
    <w:rsid w:val="00A300C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300C0"/>
    <w:rPr>
      <w:rFonts w:ascii="Courier New" w:hAnsi="Courier New"/>
    </w:rPr>
  </w:style>
  <w:style w:type="paragraph" w:customStyle="1" w:styleId="NoteBullet">
    <w:name w:val="Note Bullet"/>
    <w:basedOn w:val="Note"/>
    <w:rsid w:val="00A300C0"/>
    <w:pPr>
      <w:tabs>
        <w:tab w:val="clear" w:pos="680"/>
      </w:tabs>
      <w:spacing w:before="60" w:after="60"/>
    </w:pPr>
  </w:style>
  <w:style w:type="paragraph" w:customStyle="1" w:styleId="SubHeading2">
    <w:name w:val="SubHeading2"/>
    <w:basedOn w:val="HeadingBase"/>
    <w:rsid w:val="00A300C0"/>
    <w:pPr>
      <w:spacing w:before="240" w:after="60"/>
    </w:pPr>
    <w:rPr>
      <w:sz w:val="20"/>
    </w:rPr>
  </w:style>
  <w:style w:type="paragraph" w:customStyle="1" w:styleId="SubHeading1">
    <w:name w:val="SubHeading1"/>
    <w:basedOn w:val="HeadingBase"/>
    <w:rsid w:val="00A300C0"/>
    <w:pPr>
      <w:spacing w:before="240" w:after="60"/>
    </w:pPr>
    <w:rPr>
      <w:color w:val="918585"/>
      <w:sz w:val="22"/>
    </w:rPr>
  </w:style>
  <w:style w:type="paragraph" w:customStyle="1" w:styleId="SideHeading">
    <w:name w:val="Side Heading"/>
    <w:basedOn w:val="HeadingBase"/>
    <w:rsid w:val="00A300C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300C0"/>
    <w:pPr>
      <w:tabs>
        <w:tab w:val="num" w:pos="360"/>
      </w:tabs>
    </w:pPr>
  </w:style>
  <w:style w:type="paragraph" w:styleId="PlainText">
    <w:name w:val="Plain Text"/>
    <w:basedOn w:val="Normal"/>
    <w:link w:val="PlainTextChar"/>
    <w:rsid w:val="00A300C0"/>
    <w:rPr>
      <w:sz w:val="20"/>
    </w:rPr>
  </w:style>
  <w:style w:type="character" w:customStyle="1" w:styleId="PlainTextChar">
    <w:name w:val="Plain Text Char"/>
    <w:basedOn w:val="DefaultParagraphFont"/>
    <w:link w:val="PlainText"/>
    <w:rsid w:val="00A300C0"/>
    <w:rPr>
      <w:rFonts w:ascii="Courier New" w:eastAsia="Times New Roman" w:hAnsi="Courier New" w:cs="Times New Roman"/>
      <w:sz w:val="20"/>
      <w:szCs w:val="20"/>
      <w:lang w:eastAsia="en-US"/>
    </w:rPr>
  </w:style>
  <w:style w:type="character" w:customStyle="1" w:styleId="MenuOption">
    <w:name w:val="Menu Option"/>
    <w:basedOn w:val="DefaultParagraphFont"/>
    <w:rsid w:val="00A300C0"/>
    <w:rPr>
      <w:b/>
      <w:smallCaps/>
    </w:rPr>
  </w:style>
  <w:style w:type="paragraph" w:customStyle="1" w:styleId="TableListNumber">
    <w:name w:val="Table List Number"/>
    <w:basedOn w:val="ListNumber"/>
    <w:rsid w:val="00A300C0"/>
    <w:pPr>
      <w:numPr>
        <w:numId w:val="0"/>
      </w:numPr>
    </w:pPr>
  </w:style>
  <w:style w:type="paragraph" w:styleId="TOC4">
    <w:name w:val="toc 4"/>
    <w:basedOn w:val="TOCBase"/>
    <w:next w:val="Normal"/>
    <w:semiHidden/>
    <w:rsid w:val="00A300C0"/>
    <w:pPr>
      <w:tabs>
        <w:tab w:val="right" w:leader="dot" w:pos="9071"/>
      </w:tabs>
      <w:ind w:left="1701"/>
    </w:pPr>
  </w:style>
  <w:style w:type="paragraph" w:customStyle="1" w:styleId="ListAlpha">
    <w:name w:val="List Alpha"/>
    <w:basedOn w:val="List"/>
    <w:rsid w:val="00A300C0"/>
    <w:pPr>
      <w:numPr>
        <w:numId w:val="9"/>
      </w:numPr>
    </w:pPr>
  </w:style>
  <w:style w:type="paragraph" w:customStyle="1" w:styleId="ListAlpha2">
    <w:name w:val="List Alpha 2"/>
    <w:basedOn w:val="List2"/>
    <w:rsid w:val="00A300C0"/>
    <w:pPr>
      <w:numPr>
        <w:numId w:val="8"/>
      </w:numPr>
    </w:pPr>
  </w:style>
  <w:style w:type="paragraph" w:styleId="List2">
    <w:name w:val="List 2"/>
    <w:basedOn w:val="BodyText"/>
    <w:rsid w:val="00A300C0"/>
    <w:pPr>
      <w:tabs>
        <w:tab w:val="left" w:pos="680"/>
      </w:tabs>
      <w:spacing w:before="60" w:after="60"/>
      <w:ind w:left="680" w:hanging="340"/>
    </w:pPr>
  </w:style>
  <w:style w:type="paragraph" w:styleId="List3">
    <w:name w:val="List 3"/>
    <w:basedOn w:val="BodyText"/>
    <w:rsid w:val="00A300C0"/>
    <w:pPr>
      <w:tabs>
        <w:tab w:val="left" w:pos="1021"/>
      </w:tabs>
      <w:spacing w:before="60" w:after="60"/>
      <w:ind w:left="1020" w:hanging="340"/>
    </w:pPr>
  </w:style>
  <w:style w:type="paragraph" w:styleId="List4">
    <w:name w:val="List 4"/>
    <w:basedOn w:val="BodyText"/>
    <w:rsid w:val="00A300C0"/>
    <w:pPr>
      <w:tabs>
        <w:tab w:val="left" w:pos="1361"/>
      </w:tabs>
      <w:spacing w:before="60" w:after="60"/>
      <w:ind w:left="1361" w:hanging="340"/>
    </w:pPr>
  </w:style>
  <w:style w:type="paragraph" w:styleId="List5">
    <w:name w:val="List 5"/>
    <w:basedOn w:val="BodyText"/>
    <w:rsid w:val="00A300C0"/>
    <w:pPr>
      <w:tabs>
        <w:tab w:val="left" w:pos="1701"/>
      </w:tabs>
      <w:spacing w:before="60" w:after="60"/>
      <w:ind w:left="1701" w:hanging="340"/>
    </w:pPr>
  </w:style>
  <w:style w:type="paragraph" w:styleId="ListBullet3">
    <w:name w:val="List Bullet 3"/>
    <w:basedOn w:val="List3"/>
    <w:rsid w:val="00A300C0"/>
    <w:pPr>
      <w:numPr>
        <w:numId w:val="14"/>
      </w:numPr>
      <w:tabs>
        <w:tab w:val="clear" w:pos="1021"/>
      </w:tabs>
      <w:ind w:left="1037" w:hanging="357"/>
    </w:pPr>
  </w:style>
  <w:style w:type="paragraph" w:styleId="ListBullet4">
    <w:name w:val="List Bullet 4"/>
    <w:basedOn w:val="List4"/>
    <w:rsid w:val="00A300C0"/>
    <w:pPr>
      <w:numPr>
        <w:numId w:val="3"/>
      </w:numPr>
      <w:tabs>
        <w:tab w:val="clear" w:pos="1361"/>
      </w:tabs>
    </w:pPr>
  </w:style>
  <w:style w:type="paragraph" w:styleId="ListBullet5">
    <w:name w:val="List Bullet 5"/>
    <w:basedOn w:val="List5"/>
    <w:rsid w:val="00A300C0"/>
    <w:pPr>
      <w:numPr>
        <w:numId w:val="4"/>
      </w:numPr>
    </w:pPr>
  </w:style>
  <w:style w:type="paragraph" w:styleId="ListContinue2">
    <w:name w:val="List Continue 2"/>
    <w:basedOn w:val="List2"/>
    <w:rsid w:val="00A300C0"/>
    <w:pPr>
      <w:ind w:firstLine="0"/>
    </w:pPr>
  </w:style>
  <w:style w:type="paragraph" w:styleId="ListContinue3">
    <w:name w:val="List Continue 3"/>
    <w:basedOn w:val="List3"/>
    <w:rsid w:val="00A300C0"/>
    <w:pPr>
      <w:ind w:left="1021" w:firstLine="0"/>
    </w:pPr>
  </w:style>
  <w:style w:type="paragraph" w:styleId="ListContinue4">
    <w:name w:val="List Continue 4"/>
    <w:basedOn w:val="List4"/>
    <w:rsid w:val="00A300C0"/>
    <w:pPr>
      <w:ind w:firstLine="0"/>
    </w:pPr>
  </w:style>
  <w:style w:type="paragraph" w:styleId="ListContinue5">
    <w:name w:val="List Continue 5"/>
    <w:basedOn w:val="List5"/>
    <w:rsid w:val="00A300C0"/>
    <w:pPr>
      <w:ind w:firstLine="0"/>
    </w:pPr>
  </w:style>
  <w:style w:type="paragraph" w:styleId="ListNumber3">
    <w:name w:val="List Number 3"/>
    <w:basedOn w:val="List3"/>
    <w:rsid w:val="00A300C0"/>
    <w:pPr>
      <w:numPr>
        <w:numId w:val="5"/>
      </w:numPr>
    </w:pPr>
  </w:style>
  <w:style w:type="paragraph" w:styleId="ListNumber4">
    <w:name w:val="List Number 4"/>
    <w:basedOn w:val="List4"/>
    <w:rsid w:val="00A300C0"/>
    <w:pPr>
      <w:numPr>
        <w:numId w:val="6"/>
      </w:numPr>
    </w:pPr>
  </w:style>
  <w:style w:type="paragraph" w:styleId="ListNumber5">
    <w:name w:val="List Number 5"/>
    <w:basedOn w:val="List5"/>
    <w:rsid w:val="00A300C0"/>
    <w:pPr>
      <w:numPr>
        <w:numId w:val="7"/>
      </w:numPr>
    </w:pPr>
  </w:style>
  <w:style w:type="paragraph" w:styleId="BlockText">
    <w:name w:val="Block Text"/>
    <w:basedOn w:val="Normal"/>
    <w:rsid w:val="00A300C0"/>
    <w:pPr>
      <w:spacing w:after="120"/>
      <w:ind w:left="1440" w:right="1440"/>
    </w:pPr>
  </w:style>
  <w:style w:type="character" w:customStyle="1" w:styleId="Subscript">
    <w:name w:val="Subscript"/>
    <w:basedOn w:val="DefaultParagraphFont"/>
    <w:rsid w:val="00A300C0"/>
    <w:rPr>
      <w:sz w:val="16"/>
      <w:vertAlign w:val="subscript"/>
    </w:rPr>
  </w:style>
  <w:style w:type="character" w:customStyle="1" w:styleId="Superscript">
    <w:name w:val="Superscript"/>
    <w:basedOn w:val="DefaultParagraphFont"/>
    <w:rsid w:val="00A300C0"/>
    <w:rPr>
      <w:sz w:val="16"/>
      <w:vertAlign w:val="superscript"/>
    </w:rPr>
  </w:style>
  <w:style w:type="character" w:customStyle="1" w:styleId="Symbols">
    <w:name w:val="Symbols"/>
    <w:basedOn w:val="DefaultParagraphFont"/>
    <w:rsid w:val="00A300C0"/>
    <w:rPr>
      <w:rFonts w:ascii="Symbol" w:hAnsi="Symbol"/>
    </w:rPr>
  </w:style>
  <w:style w:type="character" w:customStyle="1" w:styleId="MenuOptions">
    <w:name w:val="Menu Options"/>
    <w:basedOn w:val="DefaultParagraphFont"/>
    <w:rsid w:val="00A300C0"/>
    <w:rPr>
      <w:rFonts w:ascii="Arial Narrow" w:hAnsi="Arial Narrow"/>
      <w:smallCaps/>
    </w:rPr>
  </w:style>
  <w:style w:type="character" w:customStyle="1" w:styleId="Buttons">
    <w:name w:val="Buttons"/>
    <w:basedOn w:val="DefaultParagraphFont"/>
    <w:rsid w:val="00A300C0"/>
    <w:rPr>
      <w:b/>
    </w:rPr>
  </w:style>
  <w:style w:type="character" w:customStyle="1" w:styleId="Underlined">
    <w:name w:val="Underlined"/>
    <w:basedOn w:val="DefaultParagraphFont"/>
    <w:rsid w:val="00A300C0"/>
    <w:rPr>
      <w:u w:val="single"/>
    </w:rPr>
  </w:style>
  <w:style w:type="paragraph" w:customStyle="1" w:styleId="TableBodyTextRight">
    <w:name w:val="Table Body Text Right"/>
    <w:basedOn w:val="TableBodyText"/>
    <w:rsid w:val="00A300C0"/>
    <w:pPr>
      <w:widowControl w:val="0"/>
      <w:autoSpaceDE w:val="0"/>
      <w:autoSpaceDN w:val="0"/>
      <w:adjustRightInd w:val="0"/>
      <w:jc w:val="right"/>
    </w:pPr>
    <w:rPr>
      <w:rFonts w:cs="Arial"/>
      <w:szCs w:val="18"/>
    </w:rPr>
  </w:style>
  <w:style w:type="paragraph" w:customStyle="1" w:styleId="CopyrightText">
    <w:name w:val="Copyright Text"/>
    <w:basedOn w:val="BodyText"/>
    <w:rsid w:val="00A300C0"/>
    <w:rPr>
      <w:sz w:val="18"/>
    </w:rPr>
  </w:style>
  <w:style w:type="paragraph" w:customStyle="1" w:styleId="BodySmallRight">
    <w:name w:val="Body Small Right"/>
    <w:basedOn w:val="BodyTextRight"/>
    <w:rsid w:val="00A300C0"/>
    <w:rPr>
      <w:sz w:val="18"/>
      <w:szCs w:val="18"/>
    </w:rPr>
  </w:style>
  <w:style w:type="paragraph" w:customStyle="1" w:styleId="MarginEdition">
    <w:name w:val="Margin Edition"/>
    <w:basedOn w:val="MarginNote"/>
    <w:rsid w:val="00A300C0"/>
    <w:pPr>
      <w:spacing w:before="0" w:after="0"/>
    </w:pPr>
    <w:rPr>
      <w:rFonts w:ascii="Times New Roman" w:hAnsi="Times New Roman"/>
      <w:color w:val="999999"/>
    </w:rPr>
  </w:style>
  <w:style w:type="paragraph" w:customStyle="1" w:styleId="Spacer">
    <w:name w:val="Spacer"/>
    <w:basedOn w:val="Normal"/>
    <w:rsid w:val="00A300C0"/>
    <w:rPr>
      <w:sz w:val="2"/>
      <w:szCs w:val="2"/>
    </w:rPr>
  </w:style>
  <w:style w:type="character" w:customStyle="1" w:styleId="Small">
    <w:name w:val="Small"/>
    <w:basedOn w:val="DefaultParagraphFont"/>
    <w:rsid w:val="00A300C0"/>
    <w:rPr>
      <w:sz w:val="16"/>
    </w:rPr>
  </w:style>
  <w:style w:type="paragraph" w:customStyle="1" w:styleId="WideTable">
    <w:name w:val="Wide Table"/>
    <w:basedOn w:val="Normal"/>
    <w:rsid w:val="00A300C0"/>
    <w:pPr>
      <w:ind w:left="-1418"/>
    </w:pPr>
    <w:rPr>
      <w:sz w:val="2"/>
      <w:szCs w:val="2"/>
    </w:rPr>
  </w:style>
  <w:style w:type="character" w:styleId="PageNumber">
    <w:name w:val="page number"/>
    <w:basedOn w:val="DefaultParagraphFont"/>
    <w:rsid w:val="00A300C0"/>
  </w:style>
  <w:style w:type="paragraph" w:styleId="Quote">
    <w:name w:val="Quote"/>
    <w:basedOn w:val="Heading1"/>
    <w:link w:val="QuoteChar"/>
    <w:qFormat/>
    <w:rsid w:val="00A300C0"/>
    <w:rPr>
      <w:b w:val="0"/>
      <w:sz w:val="72"/>
      <w:szCs w:val="72"/>
      <w:lang w:val="en-NZ"/>
    </w:rPr>
  </w:style>
  <w:style w:type="character" w:customStyle="1" w:styleId="QuoteChar">
    <w:name w:val="Quote Char"/>
    <w:basedOn w:val="DefaultParagraphFont"/>
    <w:link w:val="Quote"/>
    <w:rsid w:val="00A300C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300C0"/>
    <w:pPr>
      <w:pageBreakBefore/>
    </w:pPr>
  </w:style>
  <w:style w:type="paragraph" w:customStyle="1" w:styleId="Border">
    <w:name w:val="Border"/>
    <w:basedOn w:val="Normal"/>
    <w:qFormat/>
    <w:rsid w:val="00A300C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300C0"/>
    <w:rPr>
      <w:b/>
      <w:bCs/>
      <w:i/>
      <w:iCs/>
      <w:color w:val="auto"/>
    </w:rPr>
  </w:style>
  <w:style w:type="paragraph" w:styleId="IntenseQuote">
    <w:name w:val="Intense Quote"/>
    <w:basedOn w:val="Normal"/>
    <w:next w:val="Normal"/>
    <w:link w:val="IntenseQuoteChar"/>
    <w:uiPriority w:val="30"/>
    <w:qFormat/>
    <w:rsid w:val="00A300C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300C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300C0"/>
    <w:rPr>
      <w:smallCaps/>
      <w:color w:val="auto"/>
      <w:u w:val="single"/>
    </w:rPr>
  </w:style>
  <w:style w:type="character" w:styleId="IntenseReference">
    <w:name w:val="Intense Reference"/>
    <w:basedOn w:val="DefaultParagraphFont"/>
    <w:uiPriority w:val="32"/>
    <w:qFormat/>
    <w:rsid w:val="00A300C0"/>
    <w:rPr>
      <w:b/>
      <w:bCs/>
      <w:smallCaps/>
      <w:color w:val="auto"/>
      <w:spacing w:val="5"/>
      <w:u w:val="single"/>
    </w:rPr>
  </w:style>
  <w:style w:type="paragraph" w:customStyle="1" w:styleId="2ColumnHeading">
    <w:name w:val="2Column Heading"/>
    <w:basedOn w:val="BodyText"/>
    <w:qFormat/>
    <w:rsid w:val="00A300C0"/>
    <w:pPr>
      <w:spacing w:after="60"/>
      <w:ind w:left="-2268"/>
    </w:pPr>
    <w:rPr>
      <w:b/>
    </w:rPr>
  </w:style>
  <w:style w:type="paragraph" w:customStyle="1" w:styleId="Heading1TOC">
    <w:name w:val="Heading1 TOC"/>
    <w:basedOn w:val="Normal"/>
    <w:qFormat/>
    <w:rsid w:val="00A300C0"/>
    <w:pPr>
      <w:spacing w:before="240" w:after="120"/>
    </w:pPr>
    <w:rPr>
      <w:rFonts w:ascii="Times New Roman" w:hAnsi="Times New Roman"/>
      <w:b/>
      <w:sz w:val="32"/>
    </w:rPr>
  </w:style>
  <w:style w:type="paragraph" w:customStyle="1" w:styleId="Heading2TOC">
    <w:name w:val="Heading2 TOC"/>
    <w:basedOn w:val="Normal"/>
    <w:qFormat/>
    <w:rsid w:val="00A300C0"/>
    <w:pPr>
      <w:spacing w:before="240" w:after="60"/>
    </w:pPr>
    <w:rPr>
      <w:rFonts w:ascii="Times New Roman" w:hAnsi="Times New Roman"/>
      <w:b/>
      <w:sz w:val="28"/>
    </w:rPr>
  </w:style>
  <w:style w:type="character" w:customStyle="1" w:styleId="Underline">
    <w:name w:val="Underline"/>
    <w:basedOn w:val="DefaultParagraphFont"/>
    <w:qFormat/>
    <w:rsid w:val="00A300C0"/>
    <w:rPr>
      <w:u w:val="single"/>
    </w:rPr>
  </w:style>
  <w:style w:type="paragraph" w:styleId="BalloonText">
    <w:name w:val="Balloon Text"/>
    <w:basedOn w:val="Normal"/>
    <w:link w:val="BalloonTextChar"/>
    <w:rsid w:val="00A300C0"/>
    <w:rPr>
      <w:rFonts w:ascii="Tahoma" w:hAnsi="Tahoma" w:cs="Tahoma"/>
      <w:sz w:val="16"/>
      <w:szCs w:val="16"/>
    </w:rPr>
  </w:style>
  <w:style w:type="character" w:customStyle="1" w:styleId="BalloonTextChar">
    <w:name w:val="Balloon Text Char"/>
    <w:basedOn w:val="DefaultParagraphFont"/>
    <w:link w:val="BalloonText"/>
    <w:rsid w:val="00A300C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300C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300C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300C0"/>
    <w:rPr>
      <w:b/>
      <w:color w:val="660033"/>
      <w:spacing w:val="0"/>
    </w:rPr>
  </w:style>
  <w:style w:type="paragraph" w:customStyle="1" w:styleId="Nameditemlist">
    <w:name w:val="Named item list"/>
    <w:basedOn w:val="BodyText"/>
    <w:qFormat/>
    <w:rsid w:val="00A300C0"/>
    <w:pPr>
      <w:tabs>
        <w:tab w:val="left" w:pos="2835"/>
      </w:tabs>
      <w:ind w:left="2835" w:hanging="2835"/>
    </w:pPr>
  </w:style>
  <w:style w:type="paragraph" w:customStyle="1" w:styleId="BodyTextnopadding">
    <w:name w:val="Body Text no padding"/>
    <w:basedOn w:val="BodyText"/>
    <w:qFormat/>
    <w:rsid w:val="00A300C0"/>
    <w:pPr>
      <w:spacing w:before="0" w:after="0"/>
    </w:pPr>
  </w:style>
  <w:style w:type="paragraph" w:customStyle="1" w:styleId="BodyTextBold">
    <w:name w:val="Body Text Bold"/>
    <w:basedOn w:val="BodyText"/>
    <w:qFormat/>
    <w:rsid w:val="00A300C0"/>
    <w:rPr>
      <w:b/>
    </w:rPr>
  </w:style>
  <w:style w:type="character" w:styleId="Hyperlink">
    <w:name w:val="Hyperlink"/>
    <w:basedOn w:val="DefaultParagraphFont"/>
    <w:uiPriority w:val="99"/>
    <w:unhideWhenUsed/>
    <w:rsid w:val="00125DA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1123</Words>
  <Characters>7794</Characters>
  <Application>Microsoft Office Word</Application>
  <DocSecurity>0</DocSecurity>
  <Lines>236</Lines>
  <Paragraphs>159</Paragraphs>
  <ScaleCrop>false</ScaleCrop>
  <Company>Author-it Software Corporation Ltd.</Company>
  <LinksUpToDate>false</LinksUpToDate>
  <CharactersWithSpaces>8758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AURBTR001 Service electric power-assisted bicycles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2025-03-02T01:22:00Z</dcterms:created>
  <dcterms:modified xsi:type="dcterms:W3CDTF">2025-03-02T01:22:00Z</dcterms:modified>
</cp:coreProperties>
</file>