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D7E" w:rsidP="00445D7E">
      <w:pPr>
        <w:pStyle w:val="Title"/>
      </w:pPr>
      <w:r>
        <w:fldChar w:fldCharType="begin"/>
      </w:r>
      <w:r>
        <w:instrText xml:space="preserve"> TITLE   \* MERGEFORMAT </w:instrText>
      </w:r>
      <w:r>
        <w:fldChar w:fldCharType="separate"/>
      </w:r>
      <w:r>
        <w:t>AURBTQ001 Service bicycle drivetrain systems</w:t>
      </w:r>
      <w:r>
        <w:fldChar w:fldCharType="end"/>
      </w:r>
    </w:p>
    <w:p w:rsidR="00445D7E" w:rsidP="00445D7E">
      <w:pPr>
        <w:pStyle w:val="Version"/>
        <w:sectPr w:rsidSect="007F17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745" w:rsidP="007F1745">
      <w:pPr>
        <w:pStyle w:val="SuperHeading"/>
      </w:pPr>
      <w:r w:rsidRPr="007F1745">
        <w:t>AURBTQ001 Service bicycle drivetrain systems</w:t>
      </w:r>
    </w:p>
    <w:p w:rsidR="00000000" w:rsidRPr="007F1745" w:rsidP="007F1745">
      <w:pPr>
        <w:pStyle w:val="Heading1"/>
      </w:pPr>
      <w:bookmarkStart w:id="1" w:name="O_775672"/>
      <w:bookmarkEnd w:id="1"/>
      <w:r w:rsidRPr="007F1745">
        <w:t>Modification History</w:t>
      </w:r>
    </w:p>
    <w:tbl>
      <w:tblPr>
        <w:tblW w:w="9639" w:type="dxa"/>
        <w:tblLayout w:type="fixed"/>
        <w:tblCellMar>
          <w:left w:w="62" w:type="dxa"/>
          <w:right w:w="62" w:type="dxa"/>
        </w:tblCellMar>
        <w:tblLook w:val="0000"/>
      </w:tblPr>
      <w:tblGrid>
        <w:gridCol w:w="2835"/>
        <w:gridCol w:w="6804"/>
      </w:tblGrid>
      <w:tr w:rsidTr="00445D7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745" w:rsidP="007F1745">
            <w:pPr>
              <w:pStyle w:val="BodyText"/>
            </w:pPr>
            <w:r w:rsidRPr="007F174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745">
            <w:pPr>
              <w:pStyle w:val="BodyText"/>
              <w:rPr>
                <w:lang w:val="en-NZ"/>
              </w:rPr>
            </w:pPr>
            <w:r w:rsidRPr="007F1745">
              <w:rPr>
                <w:rStyle w:val="SpecialBold"/>
              </w:rPr>
              <w:t>Comment</w:t>
            </w:r>
          </w:p>
        </w:tc>
      </w:tr>
      <w:tr w:rsidTr="00445D7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745">
            <w:pPr>
              <w:pStyle w:val="BodyText"/>
              <w:rPr>
                <w:lang w:val="en-NZ"/>
              </w:rPr>
            </w:pPr>
            <w:r w:rsidRPr="007F174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745" w:rsidP="007F1745">
            <w:pPr>
              <w:pStyle w:val="BodyText"/>
            </w:pPr>
            <w:r w:rsidRPr="007F1745">
              <w:t>New unit of competency.</w:t>
            </w:r>
          </w:p>
        </w:tc>
      </w:tr>
    </w:tbl>
    <w:p w:rsidR="00000000" w:rsidRPr="007F1745" w:rsidP="007F1745">
      <w:pPr>
        <w:pStyle w:val="BodyText"/>
      </w:pPr>
    </w:p>
    <w:p w:rsidR="00000000" w:rsidRPr="007F1745" w:rsidP="007F1745">
      <w:pPr>
        <w:pStyle w:val="AllowPageBreak"/>
      </w:pPr>
    </w:p>
    <w:p w:rsidR="00000000" w:rsidRPr="007F1745" w:rsidP="007F1745">
      <w:pPr>
        <w:pStyle w:val="Heading1"/>
      </w:pPr>
      <w:bookmarkStart w:id="2" w:name="O_775673"/>
      <w:bookmarkEnd w:id="2"/>
      <w:r w:rsidRPr="007F1745">
        <w:t>Application</w:t>
      </w:r>
    </w:p>
    <w:p w:rsidR="00000000" w:rsidRPr="007F1745" w:rsidP="00445D7E">
      <w:pPr>
        <w:pStyle w:val="BodyText"/>
      </w:pPr>
      <w:r w:rsidRPr="007F1745">
        <w:t>This unit describes the performance outcomes required to service bicycle drivetrain systems and their components. It involves preparing for the work, sel</w:t>
      </w:r>
      <w:r w:rsidRPr="007F1745">
        <w:t>ecting and using specialist tools and equipment, inspecting and testing bicycle drivetrain systems and components according to manufacturer specifications, and completing workplace processes and documentation.</w:t>
      </w:r>
    </w:p>
    <w:p w:rsidR="00000000" w:rsidRPr="007F1745" w:rsidP="00445D7E">
      <w:pPr>
        <w:pStyle w:val="BodyText"/>
      </w:pPr>
      <w:r w:rsidRPr="007F1745">
        <w:t xml:space="preserve">This applies to those working in the bicycle </w:t>
      </w:r>
      <w:r w:rsidRPr="007F1745">
        <w:t>retail, service and repair industry.</w:t>
      </w:r>
    </w:p>
    <w:p w:rsidR="00000000" w:rsidRPr="007F1745" w:rsidP="00445D7E">
      <w:pPr>
        <w:pStyle w:val="BodyText"/>
      </w:pPr>
      <w:r w:rsidRPr="007F1745">
        <w:t>No licensing, legislative, regulatory or certification requirements apply to this unit at the time of publication.</w:t>
      </w:r>
    </w:p>
    <w:p w:rsidR="00000000" w:rsidRPr="007F1745" w:rsidP="007F1745">
      <w:pPr>
        <w:pStyle w:val="Heading1"/>
      </w:pPr>
      <w:bookmarkStart w:id="3" w:name="O_775675"/>
      <w:bookmarkEnd w:id="3"/>
      <w:r w:rsidRPr="007F1745">
        <w:t>Competency Field</w:t>
      </w:r>
    </w:p>
    <w:p w:rsidR="00000000" w:rsidRPr="007F1745" w:rsidP="00445D7E">
      <w:pPr>
        <w:pStyle w:val="BodyText"/>
      </w:pPr>
      <w:r w:rsidRPr="007F1745">
        <w:t>Bicycle</w:t>
      </w:r>
    </w:p>
    <w:p w:rsidR="00000000" w:rsidRPr="007F1745" w:rsidP="007F1745">
      <w:pPr>
        <w:pStyle w:val="Heading1"/>
      </w:pPr>
      <w:bookmarkStart w:id="4" w:name="O_775676"/>
      <w:bookmarkEnd w:id="4"/>
      <w:r w:rsidRPr="007F1745">
        <w:t>Unit Sector</w:t>
      </w:r>
    </w:p>
    <w:p w:rsidR="00000000" w:rsidRPr="007F1745" w:rsidP="00445D7E">
      <w:pPr>
        <w:pStyle w:val="BodyText"/>
      </w:pPr>
      <w:r w:rsidRPr="007F1745">
        <w:t>Technical - Driveline and Final Drive</w:t>
      </w:r>
    </w:p>
    <w:p w:rsidR="00000000" w:rsidRPr="007F1745" w:rsidP="007F1745">
      <w:pPr>
        <w:pStyle w:val="Heading1"/>
      </w:pPr>
      <w:bookmarkStart w:id="5" w:name="O_775677"/>
      <w:bookmarkEnd w:id="5"/>
      <w:r w:rsidRPr="007F1745">
        <w:t>Elements and Performance Criteria</w:t>
      </w:r>
    </w:p>
    <w:tbl>
      <w:tblPr>
        <w:tblW w:w="9639" w:type="dxa"/>
        <w:tblLayout w:type="fixed"/>
        <w:tblCellMar>
          <w:left w:w="62" w:type="dxa"/>
          <w:right w:w="62" w:type="dxa"/>
        </w:tblCellMar>
        <w:tblLook w:val="0000"/>
      </w:tblPr>
      <w:tblGrid>
        <w:gridCol w:w="2835"/>
        <w:gridCol w:w="6804"/>
      </w:tblGrid>
      <w:tr w:rsidTr="007F174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745" w:rsidP="007F1745">
            <w:pPr>
              <w:pStyle w:val="BodyText"/>
            </w:pPr>
            <w:r w:rsidRPr="007F1745">
              <w:rPr>
                <w:rStyle w:val="SpecialBold"/>
              </w:rPr>
              <w:t>Elements</w:t>
            </w:r>
          </w:p>
          <w:p w:rsidR="00000000" w:rsidRPr="007F1745" w:rsidP="007F1745">
            <w:pPr>
              <w:pStyle w:val="BodyText"/>
            </w:pPr>
            <w:r w:rsidRPr="007F174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745" w:rsidP="007F1745">
            <w:pPr>
              <w:pStyle w:val="BodyText"/>
            </w:pPr>
            <w:r w:rsidRPr="007F1745">
              <w:rPr>
                <w:rStyle w:val="SpecialBold"/>
              </w:rPr>
              <w:t>Performance Criteria</w:t>
            </w:r>
          </w:p>
          <w:p w:rsidR="00000000" w:rsidP="007F1745">
            <w:pPr>
              <w:pStyle w:val="BodyText"/>
              <w:rPr>
                <w:lang w:val="en-NZ"/>
              </w:rPr>
            </w:pPr>
            <w:r w:rsidRPr="007F1745">
              <w:t>Performance criteria describe the performance needed to demonstrate achievement of the element.</w:t>
            </w:r>
            <w:r w:rsidRPr="007F1745">
              <w:t xml:space="preserve"> Where bold and italicised text is used, further information is detailed in the range of conditions section.</w:t>
            </w:r>
          </w:p>
        </w:tc>
      </w:tr>
      <w:tr w:rsidTr="007F174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745">
            <w:pPr>
              <w:pStyle w:val="List"/>
              <w:rPr>
                <w:lang w:val="en-NZ"/>
              </w:rPr>
            </w:pPr>
            <w:r w:rsidRPr="007F1745">
              <w:t>1.</w:t>
            </w:r>
            <w:r w:rsidRPr="007F1745">
              <w:tab/>
              <w:t xml:space="preserve">Prepare to service bicycle drivetrain </w:t>
            </w:r>
            <w:r w:rsidRPr="007F1745">
              <w:t>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745" w:rsidP="007F1745">
            <w:pPr>
              <w:pStyle w:val="List"/>
            </w:pPr>
            <w:r w:rsidRPr="007F1745">
              <w:t>1.1</w:t>
            </w:r>
            <w:r w:rsidRPr="007F1745">
              <w:tab/>
              <w:t>Job requirements are determined from workplace instructions</w:t>
            </w:r>
          </w:p>
          <w:p w:rsidR="00000000" w:rsidRPr="007F1745" w:rsidP="007F1745">
            <w:pPr>
              <w:pStyle w:val="List"/>
            </w:pPr>
            <w:r w:rsidRPr="007F1745">
              <w:t>1.2</w:t>
            </w:r>
            <w:r w:rsidRPr="007F1745">
              <w:tab/>
              <w:t>Manufacturer specifications, w</w:t>
            </w:r>
            <w:r w:rsidRPr="007F1745">
              <w:t xml:space="preserve">orkplace procedures and other </w:t>
            </w:r>
            <w:r w:rsidRPr="007F1745">
              <w:t xml:space="preserve">relevant technical information are accessed and interpreted </w:t>
            </w:r>
          </w:p>
          <w:p w:rsidR="00000000" w:rsidRPr="007F1745" w:rsidP="007F1745">
            <w:pPr>
              <w:pStyle w:val="List"/>
            </w:pPr>
            <w:r w:rsidRPr="007F1745">
              <w:t>1.3</w:t>
            </w:r>
            <w:r w:rsidRPr="007F1745">
              <w:tab/>
              <w:t xml:space="preserve">Condition of bicycle </w:t>
            </w:r>
            <w:r w:rsidRPr="007F1745">
              <w:rPr>
                <w:rStyle w:val="BoldandItalics"/>
              </w:rPr>
              <w:t>drivetrain system</w:t>
            </w:r>
            <w:r w:rsidRPr="007F1745">
              <w:t xml:space="preserve"> is inspected for faults and worn or damaged components using visual inspection methods and by comparing measurements again</w:t>
            </w:r>
            <w:r w:rsidRPr="007F1745">
              <w:t>st manufacturer specifications</w:t>
            </w:r>
          </w:p>
          <w:p w:rsidR="00000000" w:rsidRPr="007F1745" w:rsidP="007F1745">
            <w:pPr>
              <w:pStyle w:val="List"/>
            </w:pPr>
            <w:r w:rsidRPr="007F1745">
              <w:t>1.4</w:t>
            </w:r>
            <w:r w:rsidRPr="007F1745">
              <w:tab/>
              <w:t>Service options and techniques are identified and confirmed with customer</w:t>
            </w:r>
          </w:p>
          <w:p w:rsidR="00000000" w:rsidRPr="007F1745" w:rsidP="007F1745">
            <w:pPr>
              <w:pStyle w:val="List"/>
            </w:pPr>
            <w:r w:rsidRPr="007F1745">
              <w:t>1.5</w:t>
            </w:r>
            <w:r w:rsidRPr="007F1745">
              <w:tab/>
              <w:t>Replacement parts for drivetrain are identified and sourced as required</w:t>
            </w:r>
          </w:p>
          <w:p w:rsidR="00000000" w:rsidRPr="007F1745" w:rsidP="007F1745">
            <w:pPr>
              <w:pStyle w:val="List"/>
            </w:pPr>
            <w:r w:rsidRPr="007F1745">
              <w:t>1.6</w:t>
            </w:r>
            <w:r w:rsidRPr="007F1745">
              <w:tab/>
              <w:t>Hazards associated with the work are identified and risks are manag</w:t>
            </w:r>
            <w:r w:rsidRPr="007F1745">
              <w:t>ed</w:t>
            </w:r>
          </w:p>
          <w:p w:rsidR="00000000" w:rsidRPr="007F1745" w:rsidP="007F1745">
            <w:pPr>
              <w:pStyle w:val="List"/>
            </w:pPr>
            <w:r w:rsidRPr="007F1745">
              <w:t>1.7</w:t>
            </w:r>
            <w:r w:rsidRPr="007F1745">
              <w:tab/>
              <w:t>Tools and equipment, including personal protective equipment (PPE), are selected and checked for serviceability</w:t>
            </w:r>
          </w:p>
          <w:p w:rsidR="00000000" w:rsidP="007F1745">
            <w:pPr>
              <w:pStyle w:val="List"/>
              <w:rPr>
                <w:lang w:val="en-NZ"/>
              </w:rPr>
            </w:pPr>
            <w:r w:rsidRPr="007F1745">
              <w:t>1.8</w:t>
            </w:r>
            <w:r w:rsidRPr="007F1745">
              <w:tab/>
              <w:t>Work area is prepared and service sequence planned to avoid damage to bicycle, minimise waste and use time efficiently</w:t>
            </w:r>
          </w:p>
        </w:tc>
      </w:tr>
      <w:tr w:rsidTr="007F174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745">
            <w:pPr>
              <w:pStyle w:val="List"/>
              <w:rPr>
                <w:lang w:val="en-NZ"/>
              </w:rPr>
            </w:pPr>
            <w:r w:rsidRPr="007F1745">
              <w:t>2.</w:t>
            </w:r>
            <w:r w:rsidRPr="007F1745">
              <w:tab/>
            </w:r>
            <w:r w:rsidRPr="007F1745">
              <w:t>Carry out service of drivetrain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745" w:rsidP="007F1745">
            <w:pPr>
              <w:pStyle w:val="List"/>
            </w:pPr>
            <w:r w:rsidRPr="007F1745">
              <w:t>2.1</w:t>
            </w:r>
            <w:r w:rsidRPr="007F1745">
              <w:tab/>
              <w:t xml:space="preserve">Bicycle drivetrain system is serviced according to work plan, manufacturer specifications, and </w:t>
            </w:r>
            <w:r w:rsidRPr="007F1745">
              <w:rPr>
                <w:rStyle w:val="BoldandItalics"/>
              </w:rPr>
              <w:t>safety and environmental requirements</w:t>
            </w:r>
          </w:p>
          <w:p w:rsidR="00000000" w:rsidRPr="007F1745" w:rsidP="007F1745">
            <w:pPr>
              <w:pStyle w:val="List"/>
            </w:pPr>
            <w:r w:rsidRPr="007F1745">
              <w:t>2.2</w:t>
            </w:r>
            <w:r w:rsidRPr="007F1745">
              <w:tab/>
              <w:t>Replacement parts are checked and fitted according to manufacturer specifica</w:t>
            </w:r>
            <w:r w:rsidRPr="007F1745">
              <w:t>tions</w:t>
            </w:r>
          </w:p>
          <w:p w:rsidR="00000000" w:rsidRPr="007F1745" w:rsidP="007F1745">
            <w:pPr>
              <w:pStyle w:val="List"/>
            </w:pPr>
            <w:r w:rsidRPr="007F1745">
              <w:t>2.3</w:t>
            </w:r>
            <w:r w:rsidRPr="007F1745">
              <w:tab/>
              <w:t>Operation of serviced drivetrain system is tested and adjusted as required according to job requirements and workplace procedures</w:t>
            </w:r>
          </w:p>
          <w:p w:rsidR="00000000" w:rsidP="007F1745">
            <w:pPr>
              <w:pStyle w:val="List"/>
              <w:rPr>
                <w:lang w:val="en-NZ"/>
              </w:rPr>
            </w:pPr>
            <w:r w:rsidRPr="007F1745">
              <w:t>2.4</w:t>
            </w:r>
            <w:r w:rsidRPr="007F1745">
              <w:tab/>
              <w:t>Results and quality issues are reported to authorised personnel as required</w:t>
            </w:r>
          </w:p>
        </w:tc>
      </w:tr>
      <w:tr w:rsidTr="007F174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745">
            <w:pPr>
              <w:pStyle w:val="List"/>
              <w:rPr>
                <w:lang w:val="en-NZ"/>
              </w:rPr>
            </w:pPr>
            <w:r w:rsidRPr="007F1745">
              <w:t>3.</w:t>
            </w:r>
            <w:r w:rsidRPr="007F174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745" w:rsidP="007F1745">
            <w:pPr>
              <w:pStyle w:val="List"/>
            </w:pPr>
            <w:r w:rsidRPr="007F1745">
              <w:t>3.1</w:t>
            </w:r>
            <w:r w:rsidRPr="007F1745">
              <w:tab/>
              <w:t>Fina</w:t>
            </w:r>
            <w:r w:rsidRPr="007F1745">
              <w:t>l inspection is made to ensure work meets workplace expectations and bicycle is presented ready for use</w:t>
            </w:r>
          </w:p>
          <w:p w:rsidR="00000000" w:rsidRPr="007F1745" w:rsidP="007F1745">
            <w:pPr>
              <w:pStyle w:val="List"/>
            </w:pPr>
            <w:r w:rsidRPr="007F1745">
              <w:t>3.2</w:t>
            </w:r>
            <w:r w:rsidRPr="007F1745">
              <w:tab/>
              <w:t>Work area is cleaned, waste and non-recyclable materials are disposed of, and recyclable material is collected and stored</w:t>
            </w:r>
          </w:p>
          <w:p w:rsidR="00000000" w:rsidRPr="007F1745" w:rsidP="007F1745">
            <w:pPr>
              <w:pStyle w:val="List"/>
            </w:pPr>
            <w:r w:rsidRPr="007F1745">
              <w:t>3.3</w:t>
            </w:r>
            <w:r w:rsidRPr="007F1745">
              <w:tab/>
              <w:t>Tools and equipment ar</w:t>
            </w:r>
            <w:r w:rsidRPr="007F1745">
              <w:t>e checked, reported if faulty, and stored according to workplace procedures</w:t>
            </w:r>
          </w:p>
          <w:p w:rsidR="00000000" w:rsidRPr="007F1745" w:rsidP="007F1745">
            <w:pPr>
              <w:pStyle w:val="List"/>
            </w:pPr>
            <w:r w:rsidRPr="007F1745">
              <w:t>3.4</w:t>
            </w:r>
            <w:r w:rsidRPr="007F1745">
              <w:tab/>
              <w:t>Workplace documentation is processed according to workplace procedure</w:t>
            </w:r>
          </w:p>
        </w:tc>
      </w:tr>
    </w:tbl>
    <w:p w:rsidR="00000000" w:rsidRPr="007F1745" w:rsidP="007F1745">
      <w:pPr>
        <w:pStyle w:val="BodyText"/>
      </w:pPr>
    </w:p>
    <w:p w:rsidR="00000000" w:rsidRPr="007F1745" w:rsidP="007F1745">
      <w:pPr>
        <w:pStyle w:val="AllowPageBreak"/>
      </w:pPr>
    </w:p>
    <w:p w:rsidR="00000000" w:rsidRPr="007F1745" w:rsidP="007F1745">
      <w:pPr>
        <w:pStyle w:val="Heading1"/>
      </w:pPr>
      <w:bookmarkStart w:id="6" w:name="O_775678"/>
      <w:bookmarkEnd w:id="6"/>
      <w:r w:rsidRPr="007F1745">
        <w:t>Foundation Skills</w:t>
      </w:r>
    </w:p>
    <w:p w:rsidR="00000000" w:rsidRPr="007F1745" w:rsidP="00445D7E">
      <w:pPr>
        <w:pStyle w:val="BodyText"/>
      </w:pPr>
      <w:r w:rsidRPr="007F1745">
        <w:t>This section describes those language, literacy, numeracy and employm</w:t>
      </w:r>
      <w:r w:rsidRPr="007F1745">
        <w:t>ent skills that are essential to performance and are not explicit in the performance criteria.</w:t>
      </w:r>
    </w:p>
    <w:tbl>
      <w:tblPr>
        <w:tblW w:w="0" w:type="auto"/>
        <w:tblCellMar>
          <w:left w:w="62" w:type="dxa"/>
          <w:right w:w="62" w:type="dxa"/>
        </w:tblCellMar>
        <w:tblLook w:val="0000"/>
      </w:tblPr>
      <w:tblGrid>
        <w:gridCol w:w="2684"/>
        <w:gridCol w:w="6512"/>
      </w:tblGrid>
      <w:tr w:rsidTr="00445D7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745" w:rsidP="007F1745">
            <w:pPr>
              <w:pStyle w:val="BodyText"/>
            </w:pPr>
            <w:r w:rsidRPr="007F1745">
              <w:rPr>
                <w:rStyle w:val="SpecialBold"/>
              </w:rPr>
              <w:t>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745">
            <w:pPr>
              <w:pStyle w:val="BodyText"/>
              <w:rPr>
                <w:lang w:val="en-NZ"/>
              </w:rPr>
            </w:pPr>
            <w:r w:rsidRPr="007F1745">
              <w:rPr>
                <w:rStyle w:val="SpecialBold"/>
              </w:rPr>
              <w:t>Description</w:t>
            </w:r>
          </w:p>
        </w:tc>
      </w:tr>
      <w:tr w:rsidTr="00445D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745">
            <w:pPr>
              <w:pStyle w:val="BodyText"/>
              <w:rPr>
                <w:lang w:val="en-NZ"/>
              </w:rPr>
            </w:pPr>
            <w:r w:rsidRPr="007F1745">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745">
            <w:pPr>
              <w:pStyle w:val="ListBullet"/>
              <w:rPr>
                <w:lang w:val="en-NZ"/>
              </w:rPr>
            </w:pPr>
            <w:r w:rsidRPr="007F1745">
              <w:t>locate appropriate sources of information efficiently.</w:t>
            </w:r>
          </w:p>
        </w:tc>
      </w:tr>
      <w:tr w:rsidTr="00445D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745">
            <w:pPr>
              <w:pStyle w:val="BodyText"/>
              <w:rPr>
                <w:lang w:val="en-NZ"/>
              </w:rPr>
            </w:pPr>
            <w:r w:rsidRPr="007F1745">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745">
            <w:pPr>
              <w:pStyle w:val="ListBullet"/>
              <w:rPr>
                <w:lang w:val="en-NZ"/>
              </w:rPr>
            </w:pPr>
            <w:r w:rsidRPr="007F1745">
              <w:t xml:space="preserve">legibly </w:t>
            </w:r>
            <w:r w:rsidRPr="007F1745">
              <w:t>and accurately fill out workplace documentation, including service reports.</w:t>
            </w:r>
          </w:p>
        </w:tc>
      </w:tr>
      <w:tr w:rsidTr="00445D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745">
            <w:pPr>
              <w:pStyle w:val="BodyText"/>
              <w:rPr>
                <w:lang w:val="en-NZ"/>
              </w:rPr>
            </w:pPr>
            <w:r w:rsidRPr="007F1745">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745">
            <w:pPr>
              <w:pStyle w:val="ListBullet"/>
              <w:rPr>
                <w:lang w:val="en-NZ"/>
              </w:rPr>
            </w:pPr>
            <w:r w:rsidRPr="007F1745">
              <w:t>ask questions to clarify instructions and requirements.</w:t>
            </w:r>
          </w:p>
        </w:tc>
      </w:tr>
      <w:tr w:rsidTr="00445D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745">
            <w:pPr>
              <w:pStyle w:val="BodyText"/>
              <w:rPr>
                <w:lang w:val="en-NZ"/>
              </w:rPr>
            </w:pPr>
            <w:r w:rsidRPr="007F1745">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745" w:rsidP="007F1745">
            <w:pPr>
              <w:pStyle w:val="ListBullet"/>
            </w:pPr>
            <w:r w:rsidRPr="007F1745">
              <w:t>complete measurements to determine bicycle drivetrain system condition and operation</w:t>
            </w:r>
          </w:p>
          <w:p w:rsidR="00000000" w:rsidP="007F1745">
            <w:pPr>
              <w:pStyle w:val="ListBullet"/>
              <w:rPr>
                <w:lang w:val="en-NZ"/>
              </w:rPr>
            </w:pPr>
            <w:r w:rsidRPr="007F1745">
              <w:t>identify and calculate bicycle drivetrain system settings and adjustments from specifications.</w:t>
            </w:r>
          </w:p>
        </w:tc>
      </w:tr>
      <w:tr w:rsidTr="00445D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745">
            <w:pPr>
              <w:pStyle w:val="BodyText"/>
              <w:rPr>
                <w:lang w:val="en-NZ"/>
              </w:rPr>
            </w:pPr>
            <w:r w:rsidRPr="007F1745">
              <w:t>Self-management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745">
            <w:pPr>
              <w:pStyle w:val="ListBullet"/>
              <w:rPr>
                <w:lang w:val="en-NZ"/>
              </w:rPr>
            </w:pPr>
            <w:r w:rsidRPr="007F1745">
              <w:t>select and use appropriate equipment, materials</w:t>
            </w:r>
            <w:r w:rsidRPr="007F1745">
              <w:t xml:space="preserve"> and processes to service bicycle drivetrain systems.</w:t>
            </w:r>
          </w:p>
        </w:tc>
      </w:tr>
      <w:tr w:rsidTr="00445D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745">
            <w:pPr>
              <w:pStyle w:val="BodyText"/>
              <w:rPr>
                <w:lang w:val="en-NZ"/>
              </w:rPr>
            </w:pPr>
            <w:r w:rsidRPr="007F1745">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745">
            <w:pPr>
              <w:pStyle w:val="ListBullet"/>
              <w:rPr>
                <w:lang w:val="en-NZ"/>
              </w:rPr>
            </w:pPr>
            <w:r w:rsidRPr="007F1745">
              <w:t>identify technical and operational faults and defects, quality issues and potential problems associated with bicycle drivetrain systems during service activities.</w:t>
            </w:r>
          </w:p>
        </w:tc>
      </w:tr>
      <w:tr w:rsidTr="00445D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745">
            <w:pPr>
              <w:pStyle w:val="BodyText"/>
              <w:rPr>
                <w:lang w:val="en-NZ"/>
              </w:rPr>
            </w:pPr>
            <w:r w:rsidRPr="007F1745">
              <w:t>Technolog</w:t>
            </w:r>
            <w:r w:rsidRPr="007F1745">
              <w:t>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745" w:rsidP="007F1745">
            <w:pPr>
              <w:pStyle w:val="ListBullet"/>
            </w:pPr>
            <w:r w:rsidRPr="007F1745">
              <w:t>use specialist bicycle tools and equipment in line with workplace procedures.</w:t>
            </w:r>
          </w:p>
        </w:tc>
      </w:tr>
    </w:tbl>
    <w:p w:rsidR="00000000" w:rsidRPr="007F1745" w:rsidP="007F1745">
      <w:pPr>
        <w:pStyle w:val="BodyText"/>
      </w:pPr>
    </w:p>
    <w:p w:rsidR="00000000" w:rsidRPr="007F1745" w:rsidP="007F1745">
      <w:pPr>
        <w:pStyle w:val="AllowPageBreak"/>
      </w:pPr>
    </w:p>
    <w:p w:rsidR="00000000" w:rsidRPr="007F1745" w:rsidP="007F1745">
      <w:pPr>
        <w:pStyle w:val="Heading1"/>
      </w:pPr>
      <w:bookmarkStart w:id="7" w:name="O_775679"/>
      <w:bookmarkEnd w:id="7"/>
      <w:r w:rsidRPr="007F1745">
        <w:t>Range of Conditions</w:t>
      </w:r>
    </w:p>
    <w:p w:rsidR="00000000" w:rsidRPr="007F1745" w:rsidP="00445D7E">
      <w:pPr>
        <w:pStyle w:val="BodyText"/>
      </w:pPr>
      <w:r w:rsidRPr="007F1745">
        <w:t>This section specifies work environments and conditions that may affect performance. Essential operating conditions that may be present (depending on the work situation, needs of the candidate, accessibility of the item, and local industry and regional con</w:t>
      </w:r>
      <w:r w:rsidRPr="007F174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F17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745">
            <w:pPr>
              <w:pStyle w:val="BodyText"/>
              <w:rPr>
                <w:lang w:val="en-NZ"/>
              </w:rPr>
            </w:pPr>
            <w:r w:rsidRPr="007F1745">
              <w:rPr>
                <w:rStyle w:val="BoldandItalics"/>
              </w:rPr>
              <w:t xml:space="preserve">Drivetrain system </w:t>
            </w:r>
            <w:r w:rsidRPr="007F174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745" w:rsidP="007F1745">
            <w:pPr>
              <w:pStyle w:val="ListBullet"/>
            </w:pPr>
            <w:r w:rsidRPr="007F1745">
              <w:t>cranks and pedals</w:t>
            </w:r>
          </w:p>
          <w:p w:rsidR="00000000" w:rsidRPr="007F1745" w:rsidP="007F1745">
            <w:pPr>
              <w:pStyle w:val="ListBullet"/>
            </w:pPr>
            <w:r w:rsidRPr="007F1745">
              <w:t>chains and chain wheels</w:t>
            </w:r>
          </w:p>
          <w:p w:rsidR="00000000" w:rsidRPr="007F1745" w:rsidP="007F1745">
            <w:pPr>
              <w:pStyle w:val="ListBullet"/>
            </w:pPr>
            <w:r w:rsidRPr="007F1745">
              <w:t>cassette, cartridge and internal hub gear systems</w:t>
            </w:r>
          </w:p>
          <w:p w:rsidR="00000000" w:rsidRPr="007F1745" w:rsidP="007F1745">
            <w:pPr>
              <w:pStyle w:val="ListBullet"/>
            </w:pPr>
            <w:r w:rsidRPr="007F1745">
              <w:t>manual mechanical, automatic</w:t>
            </w:r>
            <w:r w:rsidRPr="007F1745">
              <w:t>, electro-mechanical and electric gear changers</w:t>
            </w:r>
          </w:p>
          <w:p w:rsidR="00000000" w:rsidRPr="007F1745" w:rsidP="007F1745">
            <w:pPr>
              <w:pStyle w:val="ListBullet"/>
            </w:pPr>
            <w:r w:rsidRPr="007F1745">
              <w:t>integrated brake and gear lever systems</w:t>
            </w:r>
          </w:p>
          <w:p w:rsidR="00000000" w:rsidP="007F1745">
            <w:pPr>
              <w:pStyle w:val="ListBullet"/>
              <w:rPr>
                <w:lang w:val="en-NZ"/>
              </w:rPr>
            </w:pPr>
            <w:r w:rsidRPr="007F1745">
              <w:t>fixed and freewheel rear sprockets.</w:t>
            </w:r>
          </w:p>
        </w:tc>
      </w:tr>
      <w:tr w:rsidTr="007F17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745">
            <w:pPr>
              <w:pStyle w:val="BodyText"/>
              <w:rPr>
                <w:lang w:val="en-NZ"/>
              </w:rPr>
            </w:pPr>
            <w:r w:rsidRPr="007F1745">
              <w:rPr>
                <w:rStyle w:val="BoldandItalics"/>
              </w:rPr>
              <w:t xml:space="preserve">Safety and environmental requirements </w:t>
            </w:r>
            <w:r w:rsidRPr="007F174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745" w:rsidP="007F1745">
            <w:pPr>
              <w:pStyle w:val="ListBullet"/>
            </w:pPr>
            <w:r w:rsidRPr="007F1745">
              <w:t>work health and safety (WHS) and occupational health and safety (OHS) requirem</w:t>
            </w:r>
            <w:r w:rsidRPr="007F1745">
              <w:t>ents, including procedures for:</w:t>
            </w:r>
          </w:p>
          <w:p w:rsidR="00000000" w:rsidRPr="007F1745" w:rsidP="007F1745">
            <w:pPr>
              <w:pStyle w:val="ListBullet2"/>
            </w:pPr>
            <w:r w:rsidRPr="007F1745">
              <w:t>manually handling bicycles and drivetrain systems</w:t>
            </w:r>
          </w:p>
          <w:p w:rsidR="00000000" w:rsidRPr="007F1745" w:rsidP="007F1745">
            <w:pPr>
              <w:pStyle w:val="ListBullet2"/>
            </w:pPr>
            <w:r w:rsidRPr="007F1745">
              <w:t>identifying workplace hazards</w:t>
            </w:r>
          </w:p>
          <w:p w:rsidR="00000000" w:rsidRPr="007F1745" w:rsidP="007F1745">
            <w:pPr>
              <w:pStyle w:val="ListBullet2"/>
            </w:pPr>
            <w:r w:rsidRPr="007F1745">
              <w:t>using tools and equipment, including PPE</w:t>
            </w:r>
          </w:p>
          <w:p w:rsidR="00000000" w:rsidRPr="007F1745" w:rsidP="007F1745">
            <w:pPr>
              <w:pStyle w:val="ListBullet"/>
            </w:pPr>
            <w:r w:rsidRPr="007F1745">
              <w:t>environmental requirements, including procedures for disposing of waste materials.</w:t>
            </w:r>
          </w:p>
        </w:tc>
      </w:tr>
    </w:tbl>
    <w:p w:rsidR="00000000" w:rsidRPr="007F1745" w:rsidP="007F1745">
      <w:pPr>
        <w:pStyle w:val="BodyText"/>
      </w:pPr>
    </w:p>
    <w:p w:rsidR="00000000" w:rsidRPr="007F1745" w:rsidP="007F1745">
      <w:pPr>
        <w:pStyle w:val="AllowPageBreak"/>
      </w:pPr>
    </w:p>
    <w:p w:rsidR="00000000" w:rsidRPr="007F1745" w:rsidP="007F1745">
      <w:pPr>
        <w:pStyle w:val="Heading1"/>
      </w:pPr>
      <w:bookmarkStart w:id="8" w:name="O_775680"/>
      <w:bookmarkEnd w:id="8"/>
      <w:r w:rsidRPr="007F1745">
        <w:t>Unit Mapping Information</w:t>
      </w:r>
    </w:p>
    <w:p w:rsidR="00000000" w:rsidRPr="007F1745" w:rsidP="00445D7E">
      <w:pPr>
        <w:pStyle w:val="BodyText"/>
      </w:pPr>
      <w:r w:rsidRPr="007F1745">
        <w:t>Equivalent to AURBTQ2001 Service bicycle drivetrain systems</w:t>
      </w:r>
    </w:p>
    <w:p w:rsidR="00000000" w:rsidRPr="007F1745" w:rsidP="007F1745">
      <w:pPr>
        <w:pStyle w:val="Heading1"/>
      </w:pPr>
      <w:bookmarkStart w:id="9" w:name="O_775687"/>
      <w:bookmarkEnd w:id="9"/>
      <w:r w:rsidRPr="007F1745">
        <w:t>Links</w:t>
      </w:r>
    </w:p>
    <w:p w:rsidR="00000000" w:rsidRPr="007F1745" w:rsidP="00445D7E">
      <w:pPr>
        <w:pStyle w:val="BodyText"/>
      </w:pPr>
      <w:r w:rsidRPr="007F174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84DA2">
        <w:rPr>
          <w:rStyle w:val="Hyperlink"/>
        </w:rPr>
        <w:t>https://vetnet.gov.au/Pages/TrainingDocs.aspx?q=b4278d82-d487-4070-a8c4-78045ec695b1</w:t>
      </w:r>
      <w:r>
        <w:fldChar w:fldCharType="end"/>
      </w:r>
    </w:p>
    <w:p w:rsidR="00000000" w:rsidRPr="007F1745" w:rsidP="007F1745"/>
    <w:sectPr w:rsidSect="007F17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45" w:rsidRPr="00445D7E" w:rsidP="00445D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7E" w:rsidP="007F17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5D7E" w:rsidP="007F174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45D7E" w:rsidP="007F17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745" w:rsidRPr="00445D7E" w:rsidP="00445D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7E" w:rsidRPr="002D2AF8" w:rsidP="007F1745">
    <w:pPr>
      <w:pStyle w:val="Header"/>
      <w:framePr w:wrap="around"/>
    </w:pPr>
    <w:r>
      <w:fldChar w:fldCharType="begin"/>
    </w:r>
    <w:r>
      <w:instrText xml:space="preserve"> TITLE   \* MERGEFORMAT </w:instrText>
    </w:r>
    <w:r>
      <w:fldChar w:fldCharType="separate"/>
    </w:r>
    <w:r>
      <w:t>AURBTQ001 Service bicycle drivetrain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45D7E" w:rsidP="007F17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709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B2A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48D0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7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745"/>
    <w:pPr>
      <w:spacing w:before="360" w:after="60"/>
      <w:outlineLvl w:val="0"/>
    </w:pPr>
    <w:rPr>
      <w:sz w:val="32"/>
    </w:rPr>
  </w:style>
  <w:style w:type="paragraph" w:styleId="Heading2">
    <w:name w:val="heading 2"/>
    <w:basedOn w:val="HeadingBase"/>
    <w:next w:val="BodyText"/>
    <w:link w:val="Heading2Char"/>
    <w:qFormat/>
    <w:rsid w:val="007F1745"/>
    <w:pPr>
      <w:keepLines/>
      <w:spacing w:before="240" w:after="120"/>
      <w:outlineLvl w:val="1"/>
    </w:pPr>
    <w:rPr>
      <w:sz w:val="28"/>
      <w:szCs w:val="40"/>
    </w:rPr>
  </w:style>
  <w:style w:type="paragraph" w:styleId="Heading3">
    <w:name w:val="heading 3"/>
    <w:basedOn w:val="HeadingBase"/>
    <w:next w:val="BodyText"/>
    <w:link w:val="Heading3Char"/>
    <w:qFormat/>
    <w:rsid w:val="007F1745"/>
    <w:pPr>
      <w:spacing w:before="180" w:after="120"/>
      <w:outlineLvl w:val="2"/>
    </w:pPr>
    <w:rPr>
      <w:spacing w:val="-10"/>
      <w:kern w:val="32"/>
    </w:rPr>
  </w:style>
  <w:style w:type="paragraph" w:styleId="Heading4">
    <w:name w:val="heading 4"/>
    <w:basedOn w:val="HeadingBase"/>
    <w:next w:val="BodyText"/>
    <w:link w:val="Heading4Char"/>
    <w:qFormat/>
    <w:rsid w:val="007F1745"/>
    <w:pPr>
      <w:spacing w:before="160" w:after="120"/>
      <w:outlineLvl w:val="3"/>
    </w:pPr>
    <w:rPr>
      <w:sz w:val="22"/>
    </w:rPr>
  </w:style>
  <w:style w:type="paragraph" w:styleId="Heading5">
    <w:name w:val="heading 5"/>
    <w:basedOn w:val="HeadingBase"/>
    <w:next w:val="Normal"/>
    <w:link w:val="Heading5Char"/>
    <w:qFormat/>
    <w:rsid w:val="007F1745"/>
    <w:pPr>
      <w:spacing w:before="80"/>
      <w:outlineLvl w:val="4"/>
    </w:pPr>
    <w:rPr>
      <w:color w:val="918585"/>
      <w:sz w:val="20"/>
    </w:rPr>
  </w:style>
  <w:style w:type="paragraph" w:styleId="Heading6">
    <w:name w:val="heading 6"/>
    <w:basedOn w:val="HeadingBase"/>
    <w:next w:val="Normal"/>
    <w:link w:val="Heading6Char"/>
    <w:qFormat/>
    <w:rsid w:val="007F1745"/>
    <w:pPr>
      <w:spacing w:before="60"/>
      <w:outlineLvl w:val="5"/>
    </w:pPr>
    <w:rPr>
      <w:color w:val="918585"/>
      <w:sz w:val="20"/>
    </w:rPr>
  </w:style>
  <w:style w:type="paragraph" w:styleId="Heading7">
    <w:name w:val="heading 7"/>
    <w:basedOn w:val="Normal"/>
    <w:next w:val="Normal"/>
    <w:link w:val="Heading7Char"/>
    <w:qFormat/>
    <w:rsid w:val="007F1745"/>
    <w:pPr>
      <w:ind w:left="720"/>
      <w:outlineLvl w:val="6"/>
    </w:pPr>
    <w:rPr>
      <w:i/>
    </w:rPr>
  </w:style>
  <w:style w:type="paragraph" w:styleId="Heading8">
    <w:name w:val="heading 8"/>
    <w:basedOn w:val="Normal"/>
    <w:next w:val="Normal"/>
    <w:link w:val="Heading8Char"/>
    <w:qFormat/>
    <w:rsid w:val="007F1745"/>
    <w:pPr>
      <w:ind w:left="720"/>
      <w:outlineLvl w:val="7"/>
    </w:pPr>
    <w:rPr>
      <w:i/>
    </w:rPr>
  </w:style>
  <w:style w:type="paragraph" w:styleId="Heading9">
    <w:name w:val="heading 9"/>
    <w:basedOn w:val="Normal"/>
    <w:next w:val="Normal"/>
    <w:link w:val="Heading9Char"/>
    <w:qFormat/>
    <w:rsid w:val="007F1745"/>
    <w:pPr>
      <w:ind w:left="720"/>
      <w:outlineLvl w:val="8"/>
    </w:pPr>
    <w:rPr>
      <w:i/>
    </w:rPr>
  </w:style>
  <w:style w:type="character" w:default="1" w:styleId="DefaultParagraphFont">
    <w:name w:val="Default Paragraph Font"/>
    <w:uiPriority w:val="1"/>
    <w:unhideWhenUsed/>
    <w:rsid w:val="007F1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745"/>
  </w:style>
  <w:style w:type="character" w:customStyle="1" w:styleId="Heading1Char">
    <w:name w:val="Heading 1 Char"/>
    <w:basedOn w:val="DefaultParagraphFont"/>
    <w:link w:val="Heading1"/>
    <w:rsid w:val="007F1745"/>
    <w:rPr>
      <w:rFonts w:ascii="Times New Roman" w:eastAsia="Times New Roman" w:hAnsi="Times New Roman" w:cs="Times New Roman"/>
      <w:b/>
      <w:sz w:val="32"/>
      <w:szCs w:val="20"/>
      <w:lang w:eastAsia="en-US"/>
    </w:rPr>
  </w:style>
  <w:style w:type="paragraph" w:styleId="BodyText">
    <w:name w:val="Body Text"/>
    <w:basedOn w:val="Normal"/>
    <w:link w:val="BodyTextChar"/>
    <w:rsid w:val="007F17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745"/>
    <w:rPr>
      <w:rFonts w:ascii="Times New Roman" w:eastAsia="Times New Roman" w:hAnsi="Times New Roman" w:cs="Times New Roman"/>
      <w:sz w:val="24"/>
      <w:lang w:eastAsia="en-US"/>
    </w:rPr>
  </w:style>
  <w:style w:type="paragraph" w:styleId="List">
    <w:name w:val="List"/>
    <w:basedOn w:val="BodyText"/>
    <w:next w:val="BodyText"/>
    <w:rsid w:val="007F1745"/>
    <w:pPr>
      <w:tabs>
        <w:tab w:val="left" w:pos="340"/>
      </w:tabs>
      <w:spacing w:before="60" w:after="60"/>
      <w:ind w:left="340" w:hanging="340"/>
    </w:pPr>
  </w:style>
  <w:style w:type="paragraph" w:styleId="ListBullet">
    <w:name w:val="List Bullet"/>
    <w:basedOn w:val="List"/>
    <w:rsid w:val="007F1745"/>
    <w:pPr>
      <w:numPr>
        <w:numId w:val="12"/>
      </w:numPr>
      <w:tabs>
        <w:tab w:val="clear" w:pos="340"/>
      </w:tabs>
      <w:spacing w:before="40" w:after="40"/>
    </w:pPr>
  </w:style>
  <w:style w:type="character" w:customStyle="1" w:styleId="SpecialBold">
    <w:name w:val="Special Bold"/>
    <w:basedOn w:val="DefaultParagraphFont"/>
    <w:rsid w:val="007F1745"/>
    <w:rPr>
      <w:b/>
      <w:spacing w:val="0"/>
    </w:rPr>
  </w:style>
  <w:style w:type="paragraph" w:styleId="ListBullet2">
    <w:name w:val="List Bullet 2"/>
    <w:basedOn w:val="List2"/>
    <w:rsid w:val="007F1745"/>
    <w:pPr>
      <w:numPr>
        <w:numId w:val="13"/>
      </w:numPr>
      <w:tabs>
        <w:tab w:val="clear" w:pos="680"/>
      </w:tabs>
    </w:pPr>
  </w:style>
  <w:style w:type="paragraph" w:customStyle="1" w:styleId="SuperHeading">
    <w:name w:val="SuperHeading"/>
    <w:basedOn w:val="Normal"/>
    <w:rsid w:val="007F1745"/>
    <w:pPr>
      <w:spacing w:before="240" w:after="120"/>
      <w:outlineLvl w:val="0"/>
    </w:pPr>
    <w:rPr>
      <w:rFonts w:ascii="Times New Roman" w:hAnsi="Times New Roman"/>
      <w:b/>
      <w:sz w:val="32"/>
    </w:rPr>
  </w:style>
  <w:style w:type="paragraph" w:customStyle="1" w:styleId="AllowPageBreak">
    <w:name w:val="AllowPageBreak"/>
    <w:rsid w:val="007F17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1745"/>
    <w:rPr>
      <w:b/>
      <w:i/>
      <w:u w:val="none"/>
    </w:rPr>
  </w:style>
  <w:style w:type="character" w:customStyle="1" w:styleId="Heading2Char">
    <w:name w:val="Heading 2 Char"/>
    <w:basedOn w:val="DefaultParagraphFont"/>
    <w:link w:val="Heading2"/>
    <w:rsid w:val="007F17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7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7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7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7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7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745"/>
    <w:rPr>
      <w:rFonts w:ascii="Courier New" w:eastAsia="Times New Roman" w:hAnsi="Courier New" w:cs="Times New Roman"/>
      <w:i/>
      <w:szCs w:val="20"/>
      <w:lang w:eastAsia="en-US"/>
    </w:rPr>
  </w:style>
  <w:style w:type="paragraph" w:customStyle="1" w:styleId="HeadingBase">
    <w:name w:val="Heading Base"/>
    <w:rsid w:val="007F1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745"/>
    <w:pPr>
      <w:tabs>
        <w:tab w:val="right" w:leader="dot" w:pos="9072"/>
      </w:tabs>
      <w:ind w:left="567"/>
    </w:pPr>
    <w:rPr>
      <w:szCs w:val="22"/>
    </w:rPr>
  </w:style>
  <w:style w:type="paragraph" w:customStyle="1" w:styleId="TOCBase">
    <w:name w:val="TOC Base"/>
    <w:rsid w:val="007F1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745"/>
    <w:pPr>
      <w:tabs>
        <w:tab w:val="right" w:leader="dot" w:pos="9072"/>
      </w:tabs>
      <w:spacing w:before="40" w:after="40"/>
      <w:ind w:left="284"/>
    </w:pPr>
    <w:rPr>
      <w:rFonts w:ascii="Times New Roman" w:hAnsi="Times New Roman"/>
    </w:rPr>
  </w:style>
  <w:style w:type="paragraph" w:styleId="TOC1">
    <w:name w:val="toc 1"/>
    <w:basedOn w:val="TOCBase"/>
    <w:next w:val="Normal"/>
    <w:rsid w:val="007F17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745"/>
    <w:rPr>
      <w:rFonts w:ascii="Times New Roman" w:eastAsia="Times New Roman" w:hAnsi="Times New Roman" w:cs="Times New Roman"/>
      <w:sz w:val="16"/>
      <w:lang w:eastAsia="en-US"/>
    </w:rPr>
  </w:style>
  <w:style w:type="paragraph" w:styleId="Title">
    <w:name w:val="Title"/>
    <w:basedOn w:val="HeadingBase"/>
    <w:link w:val="TitleChar"/>
    <w:qFormat/>
    <w:rsid w:val="007F1745"/>
    <w:pPr>
      <w:spacing w:before="5040"/>
      <w:jc w:val="center"/>
    </w:pPr>
    <w:rPr>
      <w:sz w:val="48"/>
      <w:szCs w:val="72"/>
      <w:lang w:val="en-US"/>
    </w:rPr>
  </w:style>
  <w:style w:type="character" w:customStyle="1" w:styleId="TitleChar">
    <w:name w:val="Title Char"/>
    <w:basedOn w:val="DefaultParagraphFont"/>
    <w:link w:val="Title"/>
    <w:rsid w:val="007F1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745"/>
    <w:pPr>
      <w:tabs>
        <w:tab w:val="left" w:pos="3600"/>
        <w:tab w:val="left" w:pos="3958"/>
      </w:tabs>
    </w:pPr>
  </w:style>
  <w:style w:type="paragraph" w:customStyle="1" w:styleId="Note">
    <w:name w:val="Note"/>
    <w:basedOn w:val="BodyText"/>
    <w:rsid w:val="007F17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745"/>
    <w:pPr>
      <w:framePr w:wrap="auto" w:hAnchor="text" w:y="6049"/>
    </w:pPr>
    <w:rPr>
      <w:color w:val="000000"/>
      <w:sz w:val="40"/>
    </w:rPr>
  </w:style>
  <w:style w:type="paragraph" w:customStyle="1" w:styleId="TOCTitle">
    <w:name w:val="TOCTitle"/>
    <w:basedOn w:val="Heading1"/>
    <w:rsid w:val="007F1745"/>
    <w:pPr>
      <w:spacing w:after="240"/>
      <w:jc w:val="center"/>
      <w:outlineLvl w:val="9"/>
    </w:pPr>
    <w:rPr>
      <w:caps/>
    </w:rPr>
  </w:style>
  <w:style w:type="paragraph" w:customStyle="1" w:styleId="Version">
    <w:name w:val="Version"/>
    <w:rsid w:val="007F17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745"/>
    <w:pPr>
      <w:keepNext w:val="0"/>
      <w:tabs>
        <w:tab w:val="right" w:pos="4176"/>
      </w:tabs>
      <w:ind w:left="198" w:hanging="198"/>
    </w:pPr>
    <w:rPr>
      <w:rFonts w:ascii="Garamond" w:hAnsi="Garamond"/>
    </w:rPr>
  </w:style>
  <w:style w:type="paragraph" w:styleId="IndexHeading">
    <w:name w:val="index heading"/>
    <w:basedOn w:val="Normal"/>
    <w:next w:val="Index1"/>
    <w:semiHidden/>
    <w:rsid w:val="007F1745"/>
    <w:pPr>
      <w:spacing w:before="120" w:after="120"/>
    </w:pPr>
    <w:rPr>
      <w:rFonts w:ascii="Arial" w:hAnsi="Arial"/>
      <w:b/>
      <w:color w:val="918585"/>
      <w:sz w:val="24"/>
    </w:rPr>
  </w:style>
  <w:style w:type="paragraph" w:styleId="Header">
    <w:name w:val="header"/>
    <w:basedOn w:val="Normal"/>
    <w:link w:val="HeaderChar"/>
    <w:rsid w:val="007F1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745"/>
    <w:rPr>
      <w:rFonts w:ascii="Times New Roman" w:eastAsia="Times New Roman" w:hAnsi="Times New Roman" w:cs="Times New Roman"/>
      <w:sz w:val="16"/>
      <w:szCs w:val="20"/>
      <w:lang w:val="en-GB" w:eastAsia="en-US"/>
    </w:rPr>
  </w:style>
  <w:style w:type="paragraph" w:customStyle="1" w:styleId="Chapter">
    <w:name w:val="Chapter"/>
    <w:basedOn w:val="Normal"/>
    <w:rsid w:val="007F1745"/>
    <w:pPr>
      <w:spacing w:before="240"/>
    </w:pPr>
    <w:rPr>
      <w:rFonts w:ascii="Times New Roman" w:hAnsi="Times New Roman"/>
      <w:smallCaps/>
      <w:spacing w:val="80"/>
      <w:sz w:val="28"/>
    </w:rPr>
  </w:style>
  <w:style w:type="paragraph" w:customStyle="1" w:styleId="InChapter">
    <w:name w:val="InChapter"/>
    <w:basedOn w:val="Heading3"/>
    <w:rsid w:val="007F1745"/>
    <w:pPr>
      <w:spacing w:after="240"/>
      <w:outlineLvl w:val="9"/>
    </w:pPr>
    <w:rPr>
      <w:noProof/>
    </w:rPr>
  </w:style>
  <w:style w:type="paragraph" w:styleId="Index2">
    <w:name w:val="index 2"/>
    <w:basedOn w:val="Normal"/>
    <w:next w:val="Normal"/>
    <w:semiHidden/>
    <w:rsid w:val="007F1745"/>
    <w:pPr>
      <w:tabs>
        <w:tab w:val="right" w:pos="4176"/>
      </w:tabs>
      <w:ind w:left="568" w:hanging="284"/>
    </w:pPr>
    <w:rPr>
      <w:rFonts w:ascii="Garamond" w:hAnsi="Garamond"/>
    </w:rPr>
  </w:style>
  <w:style w:type="paragraph" w:customStyle="1" w:styleId="Byline">
    <w:name w:val="Byline"/>
    <w:rsid w:val="007F1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745"/>
    <w:pPr>
      <w:tabs>
        <w:tab w:val="clear" w:pos="3600"/>
        <w:tab w:val="clear" w:pos="3958"/>
      </w:tabs>
      <w:jc w:val="right"/>
    </w:pPr>
  </w:style>
  <w:style w:type="character" w:styleId="Emphasis">
    <w:name w:val="Emphasis"/>
    <w:basedOn w:val="DefaultParagraphFont"/>
    <w:qFormat/>
    <w:rsid w:val="007F1745"/>
    <w:rPr>
      <w:i/>
    </w:rPr>
  </w:style>
  <w:style w:type="paragraph" w:styleId="Caption">
    <w:name w:val="caption"/>
    <w:basedOn w:val="BodyText"/>
    <w:next w:val="Normal"/>
    <w:qFormat/>
    <w:rsid w:val="007F1745"/>
    <w:pPr>
      <w:framePr w:w="2268" w:hSpace="181" w:vSpace="181" w:wrap="around" w:vAnchor="text" w:hAnchor="page" w:x="1135" w:y="285" w:anchorLock="1"/>
    </w:pPr>
    <w:rPr>
      <w:i/>
    </w:rPr>
  </w:style>
  <w:style w:type="paragraph" w:customStyle="1" w:styleId="MiniTOCTitle">
    <w:name w:val="MiniTOCTitle"/>
    <w:basedOn w:val="Heading4"/>
    <w:rsid w:val="007F1745"/>
    <w:pPr>
      <w:spacing w:before="240"/>
      <w:outlineLvl w:val="9"/>
    </w:pPr>
    <w:rPr>
      <w:noProof/>
      <w:sz w:val="24"/>
    </w:rPr>
  </w:style>
  <w:style w:type="paragraph" w:customStyle="1" w:styleId="MiniTOCItem">
    <w:name w:val="MiniTOCItem"/>
    <w:basedOn w:val="ListBullet"/>
    <w:rsid w:val="007F1745"/>
    <w:pPr>
      <w:numPr>
        <w:numId w:val="0"/>
      </w:numPr>
      <w:tabs>
        <w:tab w:val="right" w:leader="dot" w:pos="6521"/>
      </w:tabs>
      <w:spacing w:before="0" w:after="0"/>
    </w:pPr>
  </w:style>
  <w:style w:type="paragraph" w:customStyle="1" w:styleId="TOFTitle">
    <w:name w:val="TOFTitle"/>
    <w:basedOn w:val="TOCTitle"/>
    <w:rsid w:val="007F1745"/>
  </w:style>
  <w:style w:type="paragraph" w:styleId="TableofFigures">
    <w:name w:val="table of figures"/>
    <w:basedOn w:val="Normal"/>
    <w:next w:val="Normal"/>
    <w:semiHidden/>
    <w:rsid w:val="007F1745"/>
    <w:pPr>
      <w:tabs>
        <w:tab w:val="right" w:leader="dot" w:pos="9072"/>
      </w:tabs>
      <w:ind w:left="970" w:hanging="403"/>
    </w:pPr>
    <w:rPr>
      <w:rFonts w:ascii="Times New Roman" w:hAnsi="Times New Roman"/>
      <w:b/>
    </w:rPr>
  </w:style>
  <w:style w:type="paragraph" w:styleId="ListNumber">
    <w:name w:val="List Number"/>
    <w:basedOn w:val="List"/>
    <w:rsid w:val="007F1745"/>
    <w:pPr>
      <w:numPr>
        <w:numId w:val="15"/>
      </w:numPr>
      <w:tabs>
        <w:tab w:val="clear" w:pos="340"/>
      </w:tabs>
    </w:pPr>
  </w:style>
  <w:style w:type="character" w:customStyle="1" w:styleId="WingdingSymbols">
    <w:name w:val="Wingding Symbols"/>
    <w:rsid w:val="007F1745"/>
    <w:rPr>
      <w:rFonts w:ascii="Wingdings" w:hAnsi="Wingdings"/>
    </w:rPr>
  </w:style>
  <w:style w:type="paragraph" w:customStyle="1" w:styleId="TableHeading">
    <w:name w:val="Table Heading"/>
    <w:basedOn w:val="HeadingBase"/>
    <w:rsid w:val="007F1745"/>
    <w:pPr>
      <w:keepLines/>
      <w:pBdr>
        <w:bottom w:val="single" w:sz="6" w:space="1" w:color="918585"/>
      </w:pBdr>
      <w:spacing w:before="240"/>
    </w:pPr>
  </w:style>
  <w:style w:type="character" w:customStyle="1" w:styleId="HotSpot">
    <w:name w:val="HotSpot"/>
    <w:rsid w:val="007F1745"/>
    <w:rPr>
      <w:color w:val="0033CC"/>
      <w:u w:val="none"/>
    </w:rPr>
  </w:style>
  <w:style w:type="paragraph" w:customStyle="1" w:styleId="BodyTextRight">
    <w:name w:val="Body Text Right"/>
    <w:basedOn w:val="BodyText"/>
    <w:rsid w:val="007F1745"/>
    <w:pPr>
      <w:spacing w:before="0" w:after="0"/>
      <w:jc w:val="right"/>
    </w:pPr>
  </w:style>
  <w:style w:type="paragraph" w:styleId="Index3">
    <w:name w:val="index 3"/>
    <w:basedOn w:val="ListNumber2"/>
    <w:next w:val="Normal"/>
    <w:semiHidden/>
    <w:rsid w:val="007F1745"/>
    <w:pPr>
      <w:numPr>
        <w:numId w:val="0"/>
      </w:numPr>
      <w:tabs>
        <w:tab w:val="right" w:leader="dot" w:pos="4176"/>
      </w:tabs>
    </w:pPr>
  </w:style>
  <w:style w:type="paragraph" w:styleId="ListNumber2">
    <w:name w:val="List Number 2"/>
    <w:basedOn w:val="List2"/>
    <w:rsid w:val="007F1745"/>
    <w:pPr>
      <w:numPr>
        <w:numId w:val="10"/>
      </w:numPr>
      <w:tabs>
        <w:tab w:val="clear" w:pos="1060"/>
      </w:tabs>
    </w:pPr>
  </w:style>
  <w:style w:type="paragraph" w:customStyle="1" w:styleId="MarginNote">
    <w:name w:val="Margin Note"/>
    <w:basedOn w:val="BodyText"/>
    <w:rsid w:val="007F1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7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745"/>
    <w:rPr>
      <w:sz w:val="32"/>
    </w:rPr>
  </w:style>
  <w:style w:type="paragraph" w:customStyle="1" w:styleId="HeadingProcedure">
    <w:name w:val="Heading Procedure"/>
    <w:basedOn w:val="HeadingBase"/>
    <w:next w:val="Normal"/>
    <w:rsid w:val="007F1745"/>
    <w:pPr>
      <w:tabs>
        <w:tab w:val="left" w:pos="0"/>
      </w:tabs>
      <w:spacing w:before="120" w:after="60"/>
    </w:pPr>
    <w:rPr>
      <w:i/>
      <w:color w:val="918585"/>
      <w:sz w:val="22"/>
    </w:rPr>
  </w:style>
  <w:style w:type="paragraph" w:customStyle="1" w:styleId="TableBodyText">
    <w:name w:val="Table Body Text"/>
    <w:basedOn w:val="BodyText"/>
    <w:rsid w:val="007F1745"/>
    <w:pPr>
      <w:spacing w:before="60" w:after="60"/>
    </w:pPr>
  </w:style>
  <w:style w:type="paragraph" w:styleId="ListContinue">
    <w:name w:val="List Continue"/>
    <w:basedOn w:val="List"/>
    <w:rsid w:val="007F1745"/>
    <w:pPr>
      <w:ind w:firstLine="0"/>
    </w:pPr>
  </w:style>
  <w:style w:type="paragraph" w:customStyle="1" w:styleId="ListNote">
    <w:name w:val="List Note"/>
    <w:basedOn w:val="List"/>
    <w:rsid w:val="007F1745"/>
    <w:pPr>
      <w:pBdr>
        <w:top w:val="single" w:sz="6" w:space="2" w:color="918585"/>
        <w:bottom w:val="single" w:sz="6" w:space="2" w:color="918585"/>
      </w:pBdr>
      <w:tabs>
        <w:tab w:val="left" w:pos="1021"/>
      </w:tabs>
      <w:ind w:firstLine="0"/>
    </w:pPr>
  </w:style>
  <w:style w:type="paragraph" w:customStyle="1" w:styleId="Warning">
    <w:name w:val="Warning"/>
    <w:basedOn w:val="BodyText"/>
    <w:rsid w:val="007F1745"/>
    <w:pPr>
      <w:shd w:val="clear" w:color="auto" w:fill="D9D9D9"/>
      <w:tabs>
        <w:tab w:val="left" w:pos="992"/>
      </w:tabs>
      <w:ind w:left="119" w:right="119"/>
    </w:pPr>
    <w:rPr>
      <w:sz w:val="20"/>
    </w:rPr>
  </w:style>
  <w:style w:type="paragraph" w:customStyle="1" w:styleId="MarginIcons">
    <w:name w:val="Margin Icons"/>
    <w:basedOn w:val="BodyText"/>
    <w:rsid w:val="007F17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745"/>
    <w:rPr>
      <w:rFonts w:ascii="Courier New" w:hAnsi="Courier New"/>
    </w:rPr>
  </w:style>
  <w:style w:type="paragraph" w:customStyle="1" w:styleId="NoteBullet">
    <w:name w:val="Note Bullet"/>
    <w:basedOn w:val="Note"/>
    <w:rsid w:val="007F1745"/>
    <w:pPr>
      <w:tabs>
        <w:tab w:val="clear" w:pos="680"/>
      </w:tabs>
      <w:spacing w:before="60" w:after="60"/>
    </w:pPr>
  </w:style>
  <w:style w:type="paragraph" w:customStyle="1" w:styleId="SubHeading2">
    <w:name w:val="SubHeading2"/>
    <w:basedOn w:val="HeadingBase"/>
    <w:rsid w:val="007F1745"/>
    <w:pPr>
      <w:spacing w:before="240" w:after="60"/>
    </w:pPr>
    <w:rPr>
      <w:sz w:val="20"/>
    </w:rPr>
  </w:style>
  <w:style w:type="paragraph" w:customStyle="1" w:styleId="SubHeading1">
    <w:name w:val="SubHeading1"/>
    <w:basedOn w:val="HeadingBase"/>
    <w:rsid w:val="007F1745"/>
    <w:pPr>
      <w:spacing w:before="240" w:after="60"/>
    </w:pPr>
    <w:rPr>
      <w:color w:val="918585"/>
      <w:sz w:val="22"/>
    </w:rPr>
  </w:style>
  <w:style w:type="paragraph" w:customStyle="1" w:styleId="SideHeading">
    <w:name w:val="Side Heading"/>
    <w:basedOn w:val="HeadingBase"/>
    <w:rsid w:val="007F1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745"/>
    <w:pPr>
      <w:tabs>
        <w:tab w:val="num" w:pos="360"/>
      </w:tabs>
    </w:pPr>
  </w:style>
  <w:style w:type="paragraph" w:styleId="PlainText">
    <w:name w:val="Plain Text"/>
    <w:basedOn w:val="Normal"/>
    <w:link w:val="PlainTextChar"/>
    <w:rsid w:val="007F1745"/>
    <w:rPr>
      <w:sz w:val="20"/>
    </w:rPr>
  </w:style>
  <w:style w:type="character" w:customStyle="1" w:styleId="PlainTextChar">
    <w:name w:val="Plain Text Char"/>
    <w:basedOn w:val="DefaultParagraphFont"/>
    <w:link w:val="PlainText"/>
    <w:rsid w:val="007F1745"/>
    <w:rPr>
      <w:rFonts w:ascii="Courier New" w:eastAsia="Times New Roman" w:hAnsi="Courier New" w:cs="Times New Roman"/>
      <w:sz w:val="20"/>
      <w:szCs w:val="20"/>
      <w:lang w:eastAsia="en-US"/>
    </w:rPr>
  </w:style>
  <w:style w:type="character" w:customStyle="1" w:styleId="MenuOption">
    <w:name w:val="Menu Option"/>
    <w:basedOn w:val="DefaultParagraphFont"/>
    <w:rsid w:val="007F1745"/>
    <w:rPr>
      <w:b/>
      <w:smallCaps/>
    </w:rPr>
  </w:style>
  <w:style w:type="paragraph" w:customStyle="1" w:styleId="TableListNumber">
    <w:name w:val="Table List Number"/>
    <w:basedOn w:val="ListNumber"/>
    <w:rsid w:val="007F1745"/>
    <w:pPr>
      <w:numPr>
        <w:numId w:val="0"/>
      </w:numPr>
    </w:pPr>
  </w:style>
  <w:style w:type="paragraph" w:styleId="TOC4">
    <w:name w:val="toc 4"/>
    <w:basedOn w:val="TOCBase"/>
    <w:next w:val="Normal"/>
    <w:semiHidden/>
    <w:rsid w:val="007F1745"/>
    <w:pPr>
      <w:tabs>
        <w:tab w:val="right" w:leader="dot" w:pos="9071"/>
      </w:tabs>
      <w:ind w:left="1701"/>
    </w:pPr>
  </w:style>
  <w:style w:type="paragraph" w:customStyle="1" w:styleId="ListAlpha">
    <w:name w:val="List Alpha"/>
    <w:basedOn w:val="List"/>
    <w:rsid w:val="007F1745"/>
    <w:pPr>
      <w:numPr>
        <w:numId w:val="9"/>
      </w:numPr>
    </w:pPr>
  </w:style>
  <w:style w:type="paragraph" w:customStyle="1" w:styleId="ListAlpha2">
    <w:name w:val="List Alpha 2"/>
    <w:basedOn w:val="List2"/>
    <w:rsid w:val="007F1745"/>
    <w:pPr>
      <w:numPr>
        <w:numId w:val="8"/>
      </w:numPr>
    </w:pPr>
  </w:style>
  <w:style w:type="paragraph" w:styleId="List2">
    <w:name w:val="List 2"/>
    <w:basedOn w:val="BodyText"/>
    <w:rsid w:val="007F1745"/>
    <w:pPr>
      <w:tabs>
        <w:tab w:val="left" w:pos="680"/>
      </w:tabs>
      <w:spacing w:before="60" w:after="60"/>
      <w:ind w:left="680" w:hanging="340"/>
    </w:pPr>
  </w:style>
  <w:style w:type="paragraph" w:styleId="List3">
    <w:name w:val="List 3"/>
    <w:basedOn w:val="BodyText"/>
    <w:rsid w:val="007F1745"/>
    <w:pPr>
      <w:tabs>
        <w:tab w:val="left" w:pos="1021"/>
      </w:tabs>
      <w:spacing w:before="60" w:after="60"/>
      <w:ind w:left="1020" w:hanging="340"/>
    </w:pPr>
  </w:style>
  <w:style w:type="paragraph" w:styleId="List4">
    <w:name w:val="List 4"/>
    <w:basedOn w:val="BodyText"/>
    <w:rsid w:val="007F1745"/>
    <w:pPr>
      <w:tabs>
        <w:tab w:val="left" w:pos="1361"/>
      </w:tabs>
      <w:spacing w:before="60" w:after="60"/>
      <w:ind w:left="1361" w:hanging="340"/>
    </w:pPr>
  </w:style>
  <w:style w:type="paragraph" w:styleId="List5">
    <w:name w:val="List 5"/>
    <w:basedOn w:val="BodyText"/>
    <w:rsid w:val="007F1745"/>
    <w:pPr>
      <w:tabs>
        <w:tab w:val="left" w:pos="1701"/>
      </w:tabs>
      <w:spacing w:before="60" w:after="60"/>
      <w:ind w:left="1701" w:hanging="340"/>
    </w:pPr>
  </w:style>
  <w:style w:type="paragraph" w:styleId="ListBullet3">
    <w:name w:val="List Bullet 3"/>
    <w:basedOn w:val="List3"/>
    <w:rsid w:val="007F1745"/>
    <w:pPr>
      <w:numPr>
        <w:numId w:val="14"/>
      </w:numPr>
      <w:tabs>
        <w:tab w:val="clear" w:pos="1021"/>
      </w:tabs>
      <w:ind w:left="1037" w:hanging="357"/>
    </w:pPr>
  </w:style>
  <w:style w:type="paragraph" w:styleId="ListBullet4">
    <w:name w:val="List Bullet 4"/>
    <w:basedOn w:val="List4"/>
    <w:rsid w:val="007F1745"/>
    <w:pPr>
      <w:numPr>
        <w:numId w:val="3"/>
      </w:numPr>
      <w:tabs>
        <w:tab w:val="clear" w:pos="1361"/>
      </w:tabs>
    </w:pPr>
  </w:style>
  <w:style w:type="paragraph" w:styleId="ListBullet5">
    <w:name w:val="List Bullet 5"/>
    <w:basedOn w:val="List5"/>
    <w:rsid w:val="007F1745"/>
    <w:pPr>
      <w:numPr>
        <w:numId w:val="4"/>
      </w:numPr>
    </w:pPr>
  </w:style>
  <w:style w:type="paragraph" w:styleId="ListContinue2">
    <w:name w:val="List Continue 2"/>
    <w:basedOn w:val="List2"/>
    <w:rsid w:val="007F1745"/>
    <w:pPr>
      <w:ind w:firstLine="0"/>
    </w:pPr>
  </w:style>
  <w:style w:type="paragraph" w:styleId="ListContinue3">
    <w:name w:val="List Continue 3"/>
    <w:basedOn w:val="List3"/>
    <w:rsid w:val="007F1745"/>
    <w:pPr>
      <w:ind w:left="1021" w:firstLine="0"/>
    </w:pPr>
  </w:style>
  <w:style w:type="paragraph" w:styleId="ListContinue4">
    <w:name w:val="List Continue 4"/>
    <w:basedOn w:val="List4"/>
    <w:rsid w:val="007F1745"/>
    <w:pPr>
      <w:ind w:firstLine="0"/>
    </w:pPr>
  </w:style>
  <w:style w:type="paragraph" w:styleId="ListContinue5">
    <w:name w:val="List Continue 5"/>
    <w:basedOn w:val="List5"/>
    <w:rsid w:val="007F1745"/>
    <w:pPr>
      <w:ind w:firstLine="0"/>
    </w:pPr>
  </w:style>
  <w:style w:type="paragraph" w:styleId="ListNumber3">
    <w:name w:val="List Number 3"/>
    <w:basedOn w:val="List3"/>
    <w:rsid w:val="007F1745"/>
    <w:pPr>
      <w:numPr>
        <w:numId w:val="5"/>
      </w:numPr>
    </w:pPr>
  </w:style>
  <w:style w:type="paragraph" w:styleId="ListNumber4">
    <w:name w:val="List Number 4"/>
    <w:basedOn w:val="List4"/>
    <w:rsid w:val="007F1745"/>
    <w:pPr>
      <w:numPr>
        <w:numId w:val="6"/>
      </w:numPr>
    </w:pPr>
  </w:style>
  <w:style w:type="paragraph" w:styleId="ListNumber5">
    <w:name w:val="List Number 5"/>
    <w:basedOn w:val="List5"/>
    <w:rsid w:val="007F1745"/>
    <w:pPr>
      <w:numPr>
        <w:numId w:val="7"/>
      </w:numPr>
    </w:pPr>
  </w:style>
  <w:style w:type="paragraph" w:styleId="BlockText">
    <w:name w:val="Block Text"/>
    <w:basedOn w:val="Normal"/>
    <w:rsid w:val="007F1745"/>
    <w:pPr>
      <w:spacing w:after="120"/>
      <w:ind w:left="1440" w:right="1440"/>
    </w:pPr>
  </w:style>
  <w:style w:type="character" w:customStyle="1" w:styleId="Subscript">
    <w:name w:val="Subscript"/>
    <w:basedOn w:val="DefaultParagraphFont"/>
    <w:rsid w:val="007F1745"/>
    <w:rPr>
      <w:sz w:val="16"/>
      <w:vertAlign w:val="subscript"/>
    </w:rPr>
  </w:style>
  <w:style w:type="character" w:customStyle="1" w:styleId="Superscript">
    <w:name w:val="Superscript"/>
    <w:basedOn w:val="DefaultParagraphFont"/>
    <w:rsid w:val="007F1745"/>
    <w:rPr>
      <w:sz w:val="16"/>
      <w:vertAlign w:val="superscript"/>
    </w:rPr>
  </w:style>
  <w:style w:type="character" w:customStyle="1" w:styleId="Symbols">
    <w:name w:val="Symbols"/>
    <w:basedOn w:val="DefaultParagraphFont"/>
    <w:rsid w:val="007F1745"/>
    <w:rPr>
      <w:rFonts w:ascii="Symbol" w:hAnsi="Symbol"/>
    </w:rPr>
  </w:style>
  <w:style w:type="character" w:customStyle="1" w:styleId="MenuOptions">
    <w:name w:val="Menu Options"/>
    <w:basedOn w:val="DefaultParagraphFont"/>
    <w:rsid w:val="007F1745"/>
    <w:rPr>
      <w:rFonts w:ascii="Arial Narrow" w:hAnsi="Arial Narrow"/>
      <w:smallCaps/>
    </w:rPr>
  </w:style>
  <w:style w:type="character" w:customStyle="1" w:styleId="Buttons">
    <w:name w:val="Buttons"/>
    <w:basedOn w:val="DefaultParagraphFont"/>
    <w:rsid w:val="007F1745"/>
    <w:rPr>
      <w:b/>
    </w:rPr>
  </w:style>
  <w:style w:type="character" w:customStyle="1" w:styleId="Underlined">
    <w:name w:val="Underlined"/>
    <w:basedOn w:val="DefaultParagraphFont"/>
    <w:rsid w:val="007F1745"/>
    <w:rPr>
      <w:u w:val="single"/>
    </w:rPr>
  </w:style>
  <w:style w:type="paragraph" w:customStyle="1" w:styleId="TableBodyTextRight">
    <w:name w:val="Table Body Text Right"/>
    <w:basedOn w:val="TableBodyText"/>
    <w:rsid w:val="007F1745"/>
    <w:pPr>
      <w:widowControl w:val="0"/>
      <w:autoSpaceDE w:val="0"/>
      <w:autoSpaceDN w:val="0"/>
      <w:adjustRightInd w:val="0"/>
      <w:jc w:val="right"/>
    </w:pPr>
    <w:rPr>
      <w:rFonts w:cs="Arial"/>
      <w:szCs w:val="18"/>
    </w:rPr>
  </w:style>
  <w:style w:type="paragraph" w:customStyle="1" w:styleId="CopyrightText">
    <w:name w:val="Copyright Text"/>
    <w:basedOn w:val="BodyText"/>
    <w:rsid w:val="007F1745"/>
    <w:rPr>
      <w:sz w:val="18"/>
    </w:rPr>
  </w:style>
  <w:style w:type="paragraph" w:customStyle="1" w:styleId="BodySmallRight">
    <w:name w:val="Body Small Right"/>
    <w:basedOn w:val="BodyTextRight"/>
    <w:rsid w:val="007F1745"/>
    <w:rPr>
      <w:sz w:val="18"/>
      <w:szCs w:val="18"/>
    </w:rPr>
  </w:style>
  <w:style w:type="paragraph" w:customStyle="1" w:styleId="MarginEdition">
    <w:name w:val="Margin Edition"/>
    <w:basedOn w:val="MarginNote"/>
    <w:rsid w:val="007F1745"/>
    <w:pPr>
      <w:spacing w:before="0" w:after="0"/>
    </w:pPr>
    <w:rPr>
      <w:rFonts w:ascii="Times New Roman" w:hAnsi="Times New Roman"/>
      <w:color w:val="999999"/>
    </w:rPr>
  </w:style>
  <w:style w:type="paragraph" w:customStyle="1" w:styleId="Spacer">
    <w:name w:val="Spacer"/>
    <w:basedOn w:val="Normal"/>
    <w:rsid w:val="007F1745"/>
    <w:rPr>
      <w:sz w:val="2"/>
      <w:szCs w:val="2"/>
    </w:rPr>
  </w:style>
  <w:style w:type="character" w:customStyle="1" w:styleId="Small">
    <w:name w:val="Small"/>
    <w:basedOn w:val="DefaultParagraphFont"/>
    <w:rsid w:val="007F1745"/>
    <w:rPr>
      <w:sz w:val="16"/>
    </w:rPr>
  </w:style>
  <w:style w:type="paragraph" w:customStyle="1" w:styleId="WideTable">
    <w:name w:val="Wide Table"/>
    <w:basedOn w:val="Normal"/>
    <w:rsid w:val="007F1745"/>
    <w:pPr>
      <w:ind w:left="-1418"/>
    </w:pPr>
    <w:rPr>
      <w:sz w:val="2"/>
      <w:szCs w:val="2"/>
    </w:rPr>
  </w:style>
  <w:style w:type="character" w:styleId="PageNumber">
    <w:name w:val="page number"/>
    <w:basedOn w:val="DefaultParagraphFont"/>
    <w:rsid w:val="007F1745"/>
  </w:style>
  <w:style w:type="paragraph" w:styleId="Quote">
    <w:name w:val="Quote"/>
    <w:basedOn w:val="Heading1"/>
    <w:link w:val="QuoteChar"/>
    <w:qFormat/>
    <w:rsid w:val="007F1745"/>
    <w:rPr>
      <w:b w:val="0"/>
      <w:sz w:val="72"/>
      <w:szCs w:val="72"/>
      <w:lang w:val="en-NZ"/>
    </w:rPr>
  </w:style>
  <w:style w:type="character" w:customStyle="1" w:styleId="QuoteChar">
    <w:name w:val="Quote Char"/>
    <w:basedOn w:val="DefaultParagraphFont"/>
    <w:link w:val="Quote"/>
    <w:rsid w:val="007F1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745"/>
    <w:pPr>
      <w:pageBreakBefore/>
    </w:pPr>
  </w:style>
  <w:style w:type="paragraph" w:customStyle="1" w:styleId="Border">
    <w:name w:val="Border"/>
    <w:basedOn w:val="Normal"/>
    <w:qFormat/>
    <w:rsid w:val="007F17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745"/>
    <w:rPr>
      <w:b/>
      <w:bCs/>
      <w:i/>
      <w:iCs/>
      <w:color w:val="auto"/>
    </w:rPr>
  </w:style>
  <w:style w:type="paragraph" w:styleId="IntenseQuote">
    <w:name w:val="Intense Quote"/>
    <w:basedOn w:val="Normal"/>
    <w:next w:val="Normal"/>
    <w:link w:val="IntenseQuoteChar"/>
    <w:uiPriority w:val="30"/>
    <w:qFormat/>
    <w:rsid w:val="007F17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7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745"/>
    <w:rPr>
      <w:smallCaps/>
      <w:color w:val="auto"/>
      <w:u w:val="single"/>
    </w:rPr>
  </w:style>
  <w:style w:type="character" w:styleId="IntenseReference">
    <w:name w:val="Intense Reference"/>
    <w:basedOn w:val="DefaultParagraphFont"/>
    <w:uiPriority w:val="32"/>
    <w:qFormat/>
    <w:rsid w:val="007F1745"/>
    <w:rPr>
      <w:b/>
      <w:bCs/>
      <w:smallCaps/>
      <w:color w:val="auto"/>
      <w:spacing w:val="5"/>
      <w:u w:val="single"/>
    </w:rPr>
  </w:style>
  <w:style w:type="paragraph" w:customStyle="1" w:styleId="2ColumnHeading">
    <w:name w:val="2Column Heading"/>
    <w:basedOn w:val="BodyText"/>
    <w:qFormat/>
    <w:rsid w:val="007F1745"/>
    <w:pPr>
      <w:spacing w:after="60"/>
      <w:ind w:left="-2268"/>
    </w:pPr>
    <w:rPr>
      <w:b/>
    </w:rPr>
  </w:style>
  <w:style w:type="paragraph" w:customStyle="1" w:styleId="Heading1TOC">
    <w:name w:val="Heading1 TOC"/>
    <w:basedOn w:val="Normal"/>
    <w:qFormat/>
    <w:rsid w:val="007F1745"/>
    <w:pPr>
      <w:spacing w:before="240" w:after="120"/>
    </w:pPr>
    <w:rPr>
      <w:rFonts w:ascii="Times New Roman" w:hAnsi="Times New Roman"/>
      <w:b/>
      <w:sz w:val="32"/>
    </w:rPr>
  </w:style>
  <w:style w:type="paragraph" w:customStyle="1" w:styleId="Heading2TOC">
    <w:name w:val="Heading2 TOC"/>
    <w:basedOn w:val="Normal"/>
    <w:qFormat/>
    <w:rsid w:val="007F1745"/>
    <w:pPr>
      <w:spacing w:before="240" w:after="60"/>
    </w:pPr>
    <w:rPr>
      <w:rFonts w:ascii="Times New Roman" w:hAnsi="Times New Roman"/>
      <w:b/>
      <w:sz w:val="28"/>
    </w:rPr>
  </w:style>
  <w:style w:type="character" w:customStyle="1" w:styleId="Underline">
    <w:name w:val="Underline"/>
    <w:basedOn w:val="DefaultParagraphFont"/>
    <w:qFormat/>
    <w:rsid w:val="007F1745"/>
    <w:rPr>
      <w:u w:val="single"/>
    </w:rPr>
  </w:style>
  <w:style w:type="paragraph" w:styleId="BalloonText">
    <w:name w:val="Balloon Text"/>
    <w:basedOn w:val="Normal"/>
    <w:link w:val="BalloonTextChar"/>
    <w:rsid w:val="007F1745"/>
    <w:rPr>
      <w:rFonts w:ascii="Tahoma" w:hAnsi="Tahoma" w:cs="Tahoma"/>
      <w:sz w:val="16"/>
      <w:szCs w:val="16"/>
    </w:rPr>
  </w:style>
  <w:style w:type="character" w:customStyle="1" w:styleId="BalloonTextChar">
    <w:name w:val="Balloon Text Char"/>
    <w:basedOn w:val="DefaultParagraphFont"/>
    <w:link w:val="BalloonText"/>
    <w:rsid w:val="007F17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7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7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745"/>
    <w:rPr>
      <w:b/>
      <w:color w:val="660033"/>
      <w:spacing w:val="0"/>
    </w:rPr>
  </w:style>
  <w:style w:type="paragraph" w:customStyle="1" w:styleId="Nameditemlist">
    <w:name w:val="Named item list"/>
    <w:basedOn w:val="BodyText"/>
    <w:qFormat/>
    <w:rsid w:val="007F1745"/>
    <w:pPr>
      <w:tabs>
        <w:tab w:val="left" w:pos="2835"/>
      </w:tabs>
      <w:ind w:left="2835" w:hanging="2835"/>
    </w:pPr>
  </w:style>
  <w:style w:type="paragraph" w:customStyle="1" w:styleId="BodyTextnopadding">
    <w:name w:val="Body Text no padding"/>
    <w:basedOn w:val="BodyText"/>
    <w:qFormat/>
    <w:rsid w:val="007F1745"/>
    <w:pPr>
      <w:spacing w:before="0" w:after="0"/>
    </w:pPr>
  </w:style>
  <w:style w:type="paragraph" w:customStyle="1" w:styleId="BodyTextBold">
    <w:name w:val="Body Text Bold"/>
    <w:basedOn w:val="BodyText"/>
    <w:qFormat/>
    <w:rsid w:val="007F1745"/>
    <w:rPr>
      <w:b/>
    </w:rPr>
  </w:style>
  <w:style w:type="character" w:styleId="Hyperlink">
    <w:name w:val="Hyperlink"/>
    <w:basedOn w:val="DefaultParagraphFont"/>
    <w:uiPriority w:val="99"/>
    <w:unhideWhenUsed/>
    <w:rsid w:val="00445D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4761</Characters>
  <Application>Microsoft Office Word</Application>
  <DocSecurity>0</DocSecurity>
  <Lines>148</Lines>
  <Paragraphs>91</Paragraphs>
  <ScaleCrop>false</ScaleCrop>
  <Company>Author-it Software Corporation Ltd.</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AURBTQ001 Service bicycle drivetrain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2023-12-19T06:59:00Z</dcterms:created>
  <dcterms:modified xsi:type="dcterms:W3CDTF">2023-12-19T06:59:00Z</dcterms:modified>
</cp:coreProperties>
</file>