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819" w:rsidP="00F62819">
      <w:pPr>
        <w:pStyle w:val="Title"/>
      </w:pPr>
      <w:r>
        <w:fldChar w:fldCharType="begin"/>
      </w:r>
      <w:r>
        <w:instrText xml:space="preserve"> TITLE   \* MERGEFORMAT </w:instrText>
      </w:r>
      <w:r>
        <w:fldChar w:fldCharType="separate"/>
      </w:r>
      <w:r>
        <w:t>AURBTK001 Maintain specialised bicycle repair tools and equipment</w:t>
      </w:r>
      <w:r>
        <w:fldChar w:fldCharType="end"/>
      </w:r>
    </w:p>
    <w:p w:rsidR="00F62819" w:rsidP="00F62819">
      <w:pPr>
        <w:pStyle w:val="Version"/>
        <w:sectPr w:rsidSect="00BA7C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C6F" w:rsidP="00BA7C6F">
      <w:pPr>
        <w:pStyle w:val="SuperHeading"/>
      </w:pPr>
      <w:r w:rsidRPr="00BA7C6F">
        <w:t>AURBTK001 Maintain specialised bicycle repair tools and equipment</w:t>
      </w:r>
    </w:p>
    <w:p w:rsidR="00000000" w:rsidRPr="00BA7C6F" w:rsidP="00BA7C6F">
      <w:pPr>
        <w:pStyle w:val="Heading1"/>
      </w:pPr>
      <w:bookmarkStart w:id="1" w:name="O_775653"/>
      <w:bookmarkEnd w:id="1"/>
      <w:r w:rsidRPr="00BA7C6F">
        <w:t>Modification History</w:t>
      </w:r>
    </w:p>
    <w:tbl>
      <w:tblPr>
        <w:tblW w:w="9639" w:type="dxa"/>
        <w:tblLayout w:type="fixed"/>
        <w:tblCellMar>
          <w:left w:w="62" w:type="dxa"/>
          <w:right w:w="62" w:type="dxa"/>
        </w:tblCellMar>
        <w:tblLook w:val="0000"/>
      </w:tblPr>
      <w:tblGrid>
        <w:gridCol w:w="2835"/>
        <w:gridCol w:w="6804"/>
      </w:tblGrid>
      <w:tr w:rsidTr="00F6281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C6F" w:rsidP="00BA7C6F">
            <w:pPr>
              <w:pStyle w:val="BodyText"/>
            </w:pPr>
            <w:r w:rsidRPr="00BA7C6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C6F">
            <w:pPr>
              <w:pStyle w:val="BodyText"/>
              <w:rPr>
                <w:lang w:val="en-NZ"/>
              </w:rPr>
            </w:pPr>
            <w:r w:rsidRPr="00BA7C6F">
              <w:rPr>
                <w:rStyle w:val="SpecialBold"/>
              </w:rPr>
              <w:t>Comment</w:t>
            </w:r>
          </w:p>
        </w:tc>
      </w:tr>
      <w:tr w:rsidTr="00F6281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C6F">
            <w:pPr>
              <w:pStyle w:val="BodyText"/>
              <w:rPr>
                <w:lang w:val="en-NZ"/>
              </w:rPr>
            </w:pPr>
            <w:r w:rsidRPr="00BA7C6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C6F" w:rsidP="00BA7C6F">
            <w:pPr>
              <w:pStyle w:val="BodyText"/>
            </w:pPr>
            <w:r w:rsidRPr="00BA7C6F">
              <w:t>New unit of competency.</w:t>
            </w:r>
          </w:p>
        </w:tc>
      </w:tr>
    </w:tbl>
    <w:p w:rsidR="00000000" w:rsidRPr="00BA7C6F" w:rsidP="00BA7C6F">
      <w:pPr>
        <w:pStyle w:val="BodyText"/>
      </w:pPr>
    </w:p>
    <w:p w:rsidR="00000000" w:rsidRPr="00BA7C6F" w:rsidP="00BA7C6F">
      <w:pPr>
        <w:pStyle w:val="AllowPageBreak"/>
      </w:pPr>
    </w:p>
    <w:p w:rsidR="00000000" w:rsidRPr="00BA7C6F" w:rsidP="00BA7C6F">
      <w:pPr>
        <w:pStyle w:val="Heading1"/>
      </w:pPr>
      <w:bookmarkStart w:id="2" w:name="O_775654"/>
      <w:bookmarkEnd w:id="2"/>
      <w:r w:rsidRPr="00BA7C6F">
        <w:t>Application</w:t>
      </w:r>
    </w:p>
    <w:p w:rsidR="00000000" w:rsidRPr="00BA7C6F" w:rsidP="00F62819">
      <w:pPr>
        <w:pStyle w:val="BodyText"/>
      </w:pPr>
      <w:r w:rsidRPr="00BA7C6F">
        <w:t>This unit describes the performance outcomes required to maintain specialised tools and equipment used when servicing and repairing bicycles. It involves preparing for the work, identifying correct tools and equipment, maintaining them according to manufac</w:t>
      </w:r>
      <w:r w:rsidRPr="00BA7C6F">
        <w:t xml:space="preserve">turer specifications, and completing workplace processes and documentation. </w:t>
      </w:r>
    </w:p>
    <w:p w:rsidR="00000000" w:rsidRPr="00BA7C6F" w:rsidP="00F62819">
      <w:pPr>
        <w:pStyle w:val="BodyText"/>
      </w:pPr>
      <w:r w:rsidRPr="00BA7C6F">
        <w:t>It applies to those working in the bicycle retail, service and repair industry.</w:t>
      </w:r>
    </w:p>
    <w:p w:rsidR="00000000" w:rsidRPr="00BA7C6F" w:rsidP="00F62819">
      <w:pPr>
        <w:pStyle w:val="BodyText"/>
      </w:pPr>
      <w:r w:rsidRPr="00BA7C6F">
        <w:t>No licensing, legislative, regulatory or certification requirements apply to this unit at the tim</w:t>
      </w:r>
      <w:r w:rsidRPr="00BA7C6F">
        <w:t>e of publication.</w:t>
      </w:r>
    </w:p>
    <w:p w:rsidR="00000000" w:rsidRPr="00BA7C6F" w:rsidP="00BA7C6F">
      <w:pPr>
        <w:pStyle w:val="Heading1"/>
      </w:pPr>
      <w:bookmarkStart w:id="3" w:name="O_775656"/>
      <w:bookmarkEnd w:id="3"/>
      <w:r w:rsidRPr="00BA7C6F">
        <w:t>Competency Field</w:t>
      </w:r>
    </w:p>
    <w:p w:rsidR="00000000" w:rsidRPr="00BA7C6F" w:rsidP="00F62819">
      <w:pPr>
        <w:pStyle w:val="BodyText"/>
      </w:pPr>
      <w:r w:rsidRPr="00BA7C6F">
        <w:t>Bicycle</w:t>
      </w:r>
    </w:p>
    <w:p w:rsidR="00000000" w:rsidRPr="00BA7C6F" w:rsidP="00BA7C6F">
      <w:pPr>
        <w:pStyle w:val="Heading1"/>
      </w:pPr>
      <w:bookmarkStart w:id="4" w:name="O_775657"/>
      <w:bookmarkEnd w:id="4"/>
      <w:r w:rsidRPr="00BA7C6F">
        <w:t>Unit Sector</w:t>
      </w:r>
    </w:p>
    <w:p w:rsidR="00000000" w:rsidRPr="00BA7C6F" w:rsidP="00F62819">
      <w:pPr>
        <w:pStyle w:val="BodyText"/>
      </w:pPr>
      <w:r w:rsidRPr="00BA7C6F">
        <w:t>Technical – Tools and Equipment</w:t>
      </w:r>
    </w:p>
    <w:p w:rsidR="00000000" w:rsidRPr="00BA7C6F" w:rsidP="00BA7C6F">
      <w:pPr>
        <w:pStyle w:val="Heading1"/>
      </w:pPr>
      <w:bookmarkStart w:id="5" w:name="O_775658"/>
      <w:bookmarkEnd w:id="5"/>
      <w:r w:rsidRPr="00BA7C6F">
        <w:t>Elements and Performance Criteria</w:t>
      </w:r>
    </w:p>
    <w:tbl>
      <w:tblPr>
        <w:tblW w:w="9639" w:type="dxa"/>
        <w:tblLayout w:type="fixed"/>
        <w:tblCellMar>
          <w:left w:w="62" w:type="dxa"/>
          <w:right w:w="62" w:type="dxa"/>
        </w:tblCellMar>
        <w:tblLook w:val="0000"/>
      </w:tblPr>
      <w:tblGrid>
        <w:gridCol w:w="2835"/>
        <w:gridCol w:w="6804"/>
      </w:tblGrid>
      <w:tr w:rsidTr="00BA7C6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6F" w:rsidP="00BA7C6F">
            <w:pPr>
              <w:pStyle w:val="BodyText"/>
            </w:pPr>
            <w:r w:rsidRPr="00BA7C6F">
              <w:rPr>
                <w:rStyle w:val="SpecialBold"/>
              </w:rPr>
              <w:t>Elements</w:t>
            </w:r>
          </w:p>
          <w:p w:rsidR="00000000" w:rsidRPr="00BA7C6F" w:rsidP="00BA7C6F">
            <w:pPr>
              <w:pStyle w:val="BodyText"/>
            </w:pPr>
            <w:r w:rsidRPr="00BA7C6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6F" w:rsidP="00BA7C6F">
            <w:pPr>
              <w:pStyle w:val="BodyText"/>
            </w:pPr>
            <w:r w:rsidRPr="00BA7C6F">
              <w:rPr>
                <w:rStyle w:val="SpecialBold"/>
              </w:rPr>
              <w:t>Performance Criteria</w:t>
            </w:r>
          </w:p>
          <w:p w:rsidR="00000000" w:rsidP="00BA7C6F">
            <w:pPr>
              <w:pStyle w:val="BodyText"/>
              <w:rPr>
                <w:lang w:val="en-NZ"/>
              </w:rPr>
            </w:pPr>
            <w:r w:rsidRPr="00BA7C6F">
              <w:t>Performance criteria describe the performance needed to demonstrate achievement of the element. Where bold and italicised text is used, further information is detailed in the range of conditions section.</w:t>
            </w:r>
          </w:p>
        </w:tc>
      </w:tr>
      <w:tr w:rsidTr="00BA7C6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6F">
            <w:pPr>
              <w:pStyle w:val="List"/>
              <w:rPr>
                <w:lang w:val="en-NZ"/>
              </w:rPr>
            </w:pPr>
            <w:r w:rsidRPr="00BA7C6F">
              <w:t>1.</w:t>
            </w:r>
            <w:r w:rsidRPr="00BA7C6F">
              <w:tab/>
              <w:t xml:space="preserve">Select and prepare </w:t>
            </w:r>
            <w:r w:rsidRPr="00BA7C6F">
              <w:t>specialised bicycle tools and</w:t>
            </w:r>
            <w:r w:rsidRPr="00BA7C6F">
              <w:t xml:space="preserve">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6F" w:rsidP="00BA7C6F">
            <w:pPr>
              <w:pStyle w:val="List"/>
            </w:pPr>
            <w:r w:rsidRPr="00BA7C6F">
              <w:t>1.1</w:t>
            </w:r>
            <w:r w:rsidRPr="00BA7C6F">
              <w:tab/>
              <w:t>Job requirements are determined from workplace instructions</w:t>
            </w:r>
          </w:p>
          <w:p w:rsidR="00000000" w:rsidRPr="00BA7C6F" w:rsidP="00BA7C6F">
            <w:pPr>
              <w:pStyle w:val="List"/>
            </w:pPr>
            <w:r w:rsidRPr="00BA7C6F">
              <w:t>1.2</w:t>
            </w:r>
            <w:r w:rsidRPr="00BA7C6F">
              <w:tab/>
              <w:t xml:space="preserve">Manufacturer operating instructions relating to tools and equipment, workplace procedures, and </w:t>
            </w:r>
            <w:r w:rsidRPr="00BA7C6F">
              <w:rPr>
                <w:rStyle w:val="BoldandItalics"/>
              </w:rPr>
              <w:t>safety and environmental requirements</w:t>
            </w:r>
            <w:r w:rsidRPr="00BA7C6F">
              <w:t xml:space="preserve"> are accessed and interpreted </w:t>
            </w:r>
          </w:p>
          <w:p w:rsidR="00000000" w:rsidRPr="00BA7C6F" w:rsidP="00BA7C6F">
            <w:pPr>
              <w:pStyle w:val="List"/>
            </w:pPr>
            <w:r w:rsidRPr="00BA7C6F">
              <w:t>1.3</w:t>
            </w:r>
            <w:r w:rsidRPr="00BA7C6F">
              <w:tab/>
              <w:t>Hazards as</w:t>
            </w:r>
            <w:r w:rsidRPr="00BA7C6F">
              <w:t>sociated with the work are identified and risks are managed within scope of own role</w:t>
            </w:r>
          </w:p>
          <w:p w:rsidR="00000000" w:rsidP="00BA7C6F">
            <w:pPr>
              <w:pStyle w:val="List"/>
              <w:rPr>
                <w:lang w:val="en-NZ"/>
              </w:rPr>
            </w:pPr>
            <w:r w:rsidRPr="00BA7C6F">
              <w:t>1.4</w:t>
            </w:r>
            <w:r w:rsidRPr="00BA7C6F">
              <w:tab/>
              <w:t>Personal protective equipment (PPE) is selected and checked for serviceability</w:t>
            </w:r>
          </w:p>
        </w:tc>
      </w:tr>
      <w:tr w:rsidTr="00BA7C6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6F">
            <w:pPr>
              <w:pStyle w:val="List"/>
              <w:rPr>
                <w:lang w:val="en-NZ"/>
              </w:rPr>
            </w:pPr>
            <w:r w:rsidRPr="00BA7C6F">
              <w:t>2.</w:t>
            </w:r>
            <w:r w:rsidRPr="00BA7C6F">
              <w:tab/>
              <w:t>Service and maintain tools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6F" w:rsidP="00BA7C6F">
            <w:pPr>
              <w:pStyle w:val="List"/>
            </w:pPr>
            <w:r w:rsidRPr="00BA7C6F">
              <w:t>2.1</w:t>
            </w:r>
            <w:r w:rsidRPr="00BA7C6F">
              <w:tab/>
            </w:r>
            <w:r w:rsidRPr="00BA7C6F">
              <w:t xml:space="preserve">Tools and equipment are serviced, adjusted and maintained according to workplace procedures and manufacturer schedules </w:t>
            </w:r>
          </w:p>
          <w:p w:rsidR="00000000" w:rsidRPr="00BA7C6F" w:rsidP="00BA7C6F">
            <w:pPr>
              <w:pStyle w:val="List"/>
            </w:pPr>
            <w:r w:rsidRPr="00BA7C6F">
              <w:t>2.2</w:t>
            </w:r>
            <w:r w:rsidRPr="00BA7C6F">
              <w:tab/>
              <w:t>Damaged or worn tools and equipment are identified, removed and reported according to workplace procedures</w:t>
            </w:r>
          </w:p>
          <w:p w:rsidR="00000000" w:rsidP="00BA7C6F">
            <w:pPr>
              <w:pStyle w:val="List"/>
              <w:rPr>
                <w:lang w:val="en-NZ"/>
              </w:rPr>
            </w:pPr>
            <w:r w:rsidRPr="00BA7C6F">
              <w:t>2.3</w:t>
            </w:r>
            <w:r w:rsidRPr="00BA7C6F">
              <w:tab/>
              <w:t>Quality issues are re</w:t>
            </w:r>
            <w:r w:rsidRPr="00BA7C6F">
              <w:t>ported as required to authorised personnel</w:t>
            </w:r>
          </w:p>
        </w:tc>
      </w:tr>
      <w:tr w:rsidTr="00BA7C6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6F">
            <w:pPr>
              <w:pStyle w:val="List"/>
              <w:rPr>
                <w:lang w:val="en-NZ"/>
              </w:rPr>
            </w:pPr>
            <w:r w:rsidRPr="00BA7C6F">
              <w:t>3.</w:t>
            </w:r>
            <w:r w:rsidRPr="00BA7C6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6F" w:rsidP="00BA7C6F">
            <w:pPr>
              <w:pStyle w:val="List"/>
            </w:pPr>
            <w:r w:rsidRPr="00BA7C6F">
              <w:t>3.1</w:t>
            </w:r>
            <w:r w:rsidRPr="00BA7C6F">
              <w:tab/>
              <w:t>Tools and equipment are cleaned, checked and stored according to workplace procedures</w:t>
            </w:r>
          </w:p>
          <w:p w:rsidR="00000000" w:rsidRPr="00BA7C6F" w:rsidP="00BA7C6F">
            <w:pPr>
              <w:pStyle w:val="List"/>
            </w:pPr>
            <w:r w:rsidRPr="00BA7C6F">
              <w:t>3.2</w:t>
            </w:r>
            <w:r w:rsidRPr="00BA7C6F">
              <w:tab/>
              <w:t>Work area is cleaned, waste and non-recyclable materials are disposed of, and recyclable ma</w:t>
            </w:r>
            <w:r w:rsidRPr="00BA7C6F">
              <w:t>terial is collected</w:t>
            </w:r>
          </w:p>
          <w:p w:rsidR="00000000" w:rsidRPr="00BA7C6F" w:rsidP="00BA7C6F">
            <w:pPr>
              <w:pStyle w:val="List"/>
            </w:pPr>
            <w:r w:rsidRPr="00BA7C6F">
              <w:t>3.3</w:t>
            </w:r>
            <w:r w:rsidRPr="00BA7C6F">
              <w:tab/>
              <w:t>Maintenance logs and reports are updated and maintained regularly according to workplace procedures</w:t>
            </w:r>
          </w:p>
        </w:tc>
      </w:tr>
    </w:tbl>
    <w:p w:rsidR="00000000" w:rsidRPr="00BA7C6F" w:rsidP="00BA7C6F">
      <w:pPr>
        <w:pStyle w:val="BodyText"/>
      </w:pPr>
    </w:p>
    <w:p w:rsidR="00000000" w:rsidRPr="00BA7C6F" w:rsidP="00BA7C6F">
      <w:pPr>
        <w:pStyle w:val="AllowPageBreak"/>
      </w:pPr>
    </w:p>
    <w:p w:rsidR="00000000" w:rsidRPr="00BA7C6F" w:rsidP="00BA7C6F">
      <w:pPr>
        <w:pStyle w:val="Heading1"/>
      </w:pPr>
      <w:bookmarkStart w:id="6" w:name="O_775659"/>
      <w:bookmarkEnd w:id="6"/>
      <w:r w:rsidRPr="00BA7C6F">
        <w:t>Foundation Skills</w:t>
      </w:r>
    </w:p>
    <w:p w:rsidR="00000000" w:rsidRPr="00BA7C6F" w:rsidP="00F62819">
      <w:pPr>
        <w:pStyle w:val="BodyText"/>
      </w:pPr>
      <w:r w:rsidRPr="00BA7C6F">
        <w:t>This section describes those language, literacy, numeracy and employment skills that are essent</w:t>
      </w:r>
      <w:r w:rsidRPr="00BA7C6F">
        <w: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A7C6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6F" w:rsidP="00BA7C6F">
            <w:pPr>
              <w:pStyle w:val="BodyText"/>
            </w:pPr>
            <w:r w:rsidRPr="00BA7C6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6F">
            <w:pPr>
              <w:pStyle w:val="BodyText"/>
              <w:rPr>
                <w:lang w:val="en-NZ"/>
              </w:rPr>
            </w:pPr>
            <w:r w:rsidRPr="00BA7C6F">
              <w:rPr>
                <w:rStyle w:val="SpecialBold"/>
              </w:rPr>
              <w:t>Description</w:t>
            </w:r>
          </w:p>
        </w:tc>
      </w:tr>
      <w:tr w:rsidTr="00BA7C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6F">
            <w:pPr>
              <w:pStyle w:val="BodyText"/>
              <w:rPr>
                <w:lang w:val="en-NZ"/>
              </w:rPr>
            </w:pPr>
            <w:r w:rsidRPr="00BA7C6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6F">
            <w:pPr>
              <w:pStyle w:val="ListBullet"/>
              <w:rPr>
                <w:lang w:val="en-NZ"/>
              </w:rPr>
            </w:pPr>
            <w:r w:rsidRPr="00BA7C6F">
              <w:t>locate appropriate sources of information efficiently.</w:t>
            </w:r>
          </w:p>
        </w:tc>
      </w:tr>
      <w:tr w:rsidTr="00BA7C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6F">
            <w:pPr>
              <w:pStyle w:val="BodyText"/>
              <w:rPr>
                <w:lang w:val="en-NZ"/>
              </w:rPr>
            </w:pPr>
            <w:r w:rsidRPr="00BA7C6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6F">
            <w:pPr>
              <w:pStyle w:val="ListBullet"/>
              <w:rPr>
                <w:lang w:val="en-NZ"/>
              </w:rPr>
            </w:pPr>
            <w:r w:rsidRPr="00BA7C6F">
              <w:t>legibly and accurately fill out workplace documentation.</w:t>
            </w:r>
          </w:p>
        </w:tc>
      </w:tr>
      <w:tr w:rsidTr="00BA7C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6F">
            <w:pPr>
              <w:pStyle w:val="BodyText"/>
              <w:rPr>
                <w:lang w:val="en-NZ"/>
              </w:rPr>
            </w:pPr>
            <w:r w:rsidRPr="00BA7C6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6F">
            <w:pPr>
              <w:pStyle w:val="ListBullet"/>
              <w:rPr>
                <w:lang w:val="en-NZ"/>
              </w:rPr>
            </w:pPr>
            <w:r w:rsidRPr="00BA7C6F">
              <w:t>interpret labels and instructions to determine differences between metric and imperial tools, including sizes.</w:t>
            </w:r>
          </w:p>
        </w:tc>
      </w:tr>
      <w:tr w:rsidTr="00BA7C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6F">
            <w:pPr>
              <w:pStyle w:val="BodyText"/>
              <w:rPr>
                <w:lang w:val="en-NZ"/>
              </w:rPr>
            </w:pPr>
            <w:r w:rsidRPr="00BA7C6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6F">
            <w:pPr>
              <w:pStyle w:val="ListBullet"/>
              <w:rPr>
                <w:lang w:val="en-NZ"/>
              </w:rPr>
            </w:pPr>
            <w:r w:rsidRPr="00BA7C6F">
              <w:t xml:space="preserve">plan own work requirements and prioritise actions to achieve required outcomes </w:t>
            </w:r>
            <w:r w:rsidRPr="00BA7C6F">
              <w:t>and ensure tasks are completed within workplace timeframes.</w:t>
            </w:r>
          </w:p>
        </w:tc>
      </w:tr>
      <w:tr w:rsidTr="00BA7C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6F">
            <w:pPr>
              <w:pStyle w:val="BodyText"/>
              <w:rPr>
                <w:lang w:val="en-NZ"/>
              </w:rPr>
            </w:pPr>
            <w:r w:rsidRPr="00BA7C6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6F" w:rsidP="00BA7C6F">
            <w:pPr>
              <w:pStyle w:val="ListBullet"/>
            </w:pPr>
            <w:r w:rsidRPr="00BA7C6F">
              <w:t>use specialised bicycle tools and equipment in line with workplace procedures.</w:t>
            </w:r>
          </w:p>
        </w:tc>
      </w:tr>
    </w:tbl>
    <w:p w:rsidR="00000000" w:rsidRPr="00BA7C6F" w:rsidP="00BA7C6F">
      <w:pPr>
        <w:pStyle w:val="BodyText"/>
      </w:pPr>
    </w:p>
    <w:p w:rsidR="00000000" w:rsidRPr="00BA7C6F" w:rsidP="00BA7C6F">
      <w:pPr>
        <w:pStyle w:val="AllowPageBreak"/>
      </w:pPr>
    </w:p>
    <w:p w:rsidR="00000000" w:rsidRPr="00BA7C6F" w:rsidP="00BA7C6F">
      <w:pPr>
        <w:pStyle w:val="Heading1"/>
      </w:pPr>
      <w:bookmarkStart w:id="7" w:name="O_775660"/>
      <w:bookmarkEnd w:id="7"/>
      <w:r w:rsidRPr="00BA7C6F">
        <w:t>Range of Conditions</w:t>
      </w:r>
    </w:p>
    <w:p w:rsidR="00000000" w:rsidRPr="00BA7C6F" w:rsidP="00F62819">
      <w:pPr>
        <w:pStyle w:val="BodyText"/>
      </w:pPr>
      <w:r w:rsidRPr="00BA7C6F">
        <w:t>This section specifies work environments and conditions that may affect performance. Essential operating conditions that may be present (depending on the work situation, needs of the candidate, accessibility of the item, and local industry and regional con</w:t>
      </w:r>
      <w:r w:rsidRPr="00BA7C6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A7C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6F">
            <w:pPr>
              <w:pStyle w:val="BodyText"/>
              <w:rPr>
                <w:lang w:val="en-NZ"/>
              </w:rPr>
            </w:pPr>
            <w:r w:rsidRPr="00BA7C6F">
              <w:rPr>
                <w:rStyle w:val="BoldandItalics"/>
              </w:rPr>
              <w:t xml:space="preserve">Safety and environmental requirements </w:t>
            </w:r>
            <w:r w:rsidRPr="00BA7C6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6F" w:rsidP="00BA7C6F">
            <w:pPr>
              <w:pStyle w:val="ListBullet"/>
            </w:pPr>
            <w:r w:rsidRPr="00BA7C6F">
              <w:t>work health and safety (WHS) and occupational health and safety (OHS) requirements, including proced</w:t>
            </w:r>
            <w:r w:rsidRPr="00BA7C6F">
              <w:t>ures for:</w:t>
            </w:r>
          </w:p>
          <w:p w:rsidR="00000000" w:rsidRPr="00BA7C6F" w:rsidP="00BA7C6F">
            <w:pPr>
              <w:pStyle w:val="ListBullet2"/>
            </w:pPr>
            <w:r w:rsidRPr="00BA7C6F">
              <w:t>manually handling bicycle repair tools</w:t>
            </w:r>
          </w:p>
          <w:p w:rsidR="00000000" w:rsidRPr="00BA7C6F" w:rsidP="00BA7C6F">
            <w:pPr>
              <w:pStyle w:val="ListBullet2"/>
            </w:pPr>
            <w:r w:rsidRPr="00BA7C6F">
              <w:t>identifying workplace hazards</w:t>
            </w:r>
          </w:p>
          <w:p w:rsidR="00000000" w:rsidRPr="00BA7C6F" w:rsidP="00BA7C6F">
            <w:pPr>
              <w:pStyle w:val="ListBullet2"/>
            </w:pPr>
            <w:r w:rsidRPr="00BA7C6F">
              <w:t>using PPE</w:t>
            </w:r>
          </w:p>
          <w:p w:rsidR="00000000" w:rsidRPr="00BA7C6F" w:rsidP="00BA7C6F">
            <w:pPr>
              <w:pStyle w:val="ListBullet"/>
            </w:pPr>
            <w:r w:rsidRPr="00BA7C6F">
              <w:t>environmental requirements, including procedures for disposing of waste materials.</w:t>
            </w:r>
          </w:p>
        </w:tc>
      </w:tr>
    </w:tbl>
    <w:p w:rsidR="00000000" w:rsidRPr="00BA7C6F" w:rsidP="00BA7C6F">
      <w:pPr>
        <w:pStyle w:val="BodyText"/>
      </w:pPr>
    </w:p>
    <w:p w:rsidR="00000000" w:rsidRPr="00BA7C6F" w:rsidP="00BA7C6F">
      <w:pPr>
        <w:pStyle w:val="AllowPageBreak"/>
      </w:pPr>
    </w:p>
    <w:p w:rsidR="00000000" w:rsidRPr="00BA7C6F" w:rsidP="00BA7C6F">
      <w:pPr>
        <w:pStyle w:val="Heading1"/>
      </w:pPr>
      <w:bookmarkStart w:id="8" w:name="O_775661"/>
      <w:bookmarkEnd w:id="8"/>
      <w:r w:rsidRPr="00BA7C6F">
        <w:t>Unit Mapping Information</w:t>
      </w:r>
    </w:p>
    <w:p w:rsidR="00000000" w:rsidRPr="00BA7C6F" w:rsidP="00F62819">
      <w:pPr>
        <w:pStyle w:val="BodyText"/>
      </w:pPr>
      <w:r w:rsidRPr="00BA7C6F">
        <w:t>Equivalent to AURBTK2001 Use and maintain specialised bicycle repair tools</w:t>
      </w:r>
    </w:p>
    <w:p w:rsidR="00000000" w:rsidRPr="00BA7C6F" w:rsidP="00BA7C6F">
      <w:pPr>
        <w:pStyle w:val="Heading1"/>
      </w:pPr>
      <w:bookmarkStart w:id="9" w:name="O_775668"/>
      <w:bookmarkEnd w:id="9"/>
      <w:r w:rsidRPr="00BA7C6F">
        <w:t>Links</w:t>
      </w:r>
    </w:p>
    <w:p w:rsidR="00000000" w:rsidRPr="00BA7C6F" w:rsidP="00F62819">
      <w:pPr>
        <w:pStyle w:val="BodyText"/>
      </w:pPr>
      <w:r w:rsidRPr="00BA7C6F">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DF22CA">
        <w:rPr>
          <w:rStyle w:val="Hyperlink"/>
        </w:rPr>
        <w:t>https://vetnet.education.gov.au/Pages/TrainingDocs.aspx?q=b4278d82-d487-4070-a8c4-78045ec695b1</w:t>
      </w:r>
      <w:r>
        <w:fldChar w:fldCharType="end"/>
      </w:r>
    </w:p>
    <w:p w:rsidR="00000000" w:rsidRPr="00BA7C6F" w:rsidP="00BA7C6F"/>
    <w:sectPr w:rsidSect="00BA7C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6F" w:rsidRPr="00F62819" w:rsidP="00F628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19" w:rsidP="00BA7C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62819" w:rsidP="00BA7C6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62819" w:rsidP="00BA7C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C6F" w:rsidRPr="00F62819" w:rsidP="00F628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19" w:rsidRPr="002D2AF8" w:rsidP="00BA7C6F">
    <w:pPr>
      <w:pStyle w:val="Header"/>
      <w:framePr w:wrap="around"/>
    </w:pPr>
    <w:r>
      <w:fldChar w:fldCharType="begin"/>
    </w:r>
    <w:r>
      <w:instrText xml:space="preserve"> TITLE   \* MERGEFORMAT </w:instrText>
    </w:r>
    <w:r>
      <w:fldChar w:fldCharType="separate"/>
    </w:r>
    <w:r>
      <w:t>AURBTK001 Maintain specialised bicycle repair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F62819" w:rsidP="00BA7C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485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2E1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18F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C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C6F"/>
    <w:pPr>
      <w:spacing w:before="360" w:after="60"/>
      <w:outlineLvl w:val="0"/>
    </w:pPr>
    <w:rPr>
      <w:sz w:val="32"/>
    </w:rPr>
  </w:style>
  <w:style w:type="paragraph" w:styleId="Heading2">
    <w:name w:val="heading 2"/>
    <w:basedOn w:val="HeadingBase"/>
    <w:next w:val="BodyText"/>
    <w:link w:val="Heading2Char"/>
    <w:qFormat/>
    <w:rsid w:val="00BA7C6F"/>
    <w:pPr>
      <w:keepLines/>
      <w:spacing w:before="240" w:after="120"/>
      <w:outlineLvl w:val="1"/>
    </w:pPr>
    <w:rPr>
      <w:sz w:val="28"/>
      <w:szCs w:val="40"/>
    </w:rPr>
  </w:style>
  <w:style w:type="paragraph" w:styleId="Heading3">
    <w:name w:val="heading 3"/>
    <w:basedOn w:val="HeadingBase"/>
    <w:next w:val="BodyText"/>
    <w:link w:val="Heading3Char"/>
    <w:qFormat/>
    <w:rsid w:val="00BA7C6F"/>
    <w:pPr>
      <w:spacing w:before="180" w:after="120"/>
      <w:outlineLvl w:val="2"/>
    </w:pPr>
    <w:rPr>
      <w:spacing w:val="-10"/>
      <w:kern w:val="32"/>
    </w:rPr>
  </w:style>
  <w:style w:type="paragraph" w:styleId="Heading4">
    <w:name w:val="heading 4"/>
    <w:basedOn w:val="HeadingBase"/>
    <w:next w:val="BodyText"/>
    <w:link w:val="Heading4Char"/>
    <w:qFormat/>
    <w:rsid w:val="00BA7C6F"/>
    <w:pPr>
      <w:spacing w:before="160" w:after="120"/>
      <w:outlineLvl w:val="3"/>
    </w:pPr>
    <w:rPr>
      <w:sz w:val="22"/>
    </w:rPr>
  </w:style>
  <w:style w:type="paragraph" w:styleId="Heading5">
    <w:name w:val="heading 5"/>
    <w:basedOn w:val="HeadingBase"/>
    <w:next w:val="Normal"/>
    <w:link w:val="Heading5Char"/>
    <w:qFormat/>
    <w:rsid w:val="00BA7C6F"/>
    <w:pPr>
      <w:spacing w:before="80"/>
      <w:outlineLvl w:val="4"/>
    </w:pPr>
    <w:rPr>
      <w:color w:val="918585"/>
      <w:sz w:val="20"/>
    </w:rPr>
  </w:style>
  <w:style w:type="paragraph" w:styleId="Heading6">
    <w:name w:val="heading 6"/>
    <w:basedOn w:val="HeadingBase"/>
    <w:next w:val="Normal"/>
    <w:link w:val="Heading6Char"/>
    <w:qFormat/>
    <w:rsid w:val="00BA7C6F"/>
    <w:pPr>
      <w:spacing w:before="60"/>
      <w:outlineLvl w:val="5"/>
    </w:pPr>
    <w:rPr>
      <w:color w:val="918585"/>
      <w:sz w:val="20"/>
    </w:rPr>
  </w:style>
  <w:style w:type="paragraph" w:styleId="Heading7">
    <w:name w:val="heading 7"/>
    <w:basedOn w:val="Normal"/>
    <w:next w:val="Normal"/>
    <w:link w:val="Heading7Char"/>
    <w:qFormat/>
    <w:rsid w:val="00BA7C6F"/>
    <w:pPr>
      <w:ind w:left="720"/>
      <w:outlineLvl w:val="6"/>
    </w:pPr>
    <w:rPr>
      <w:i/>
    </w:rPr>
  </w:style>
  <w:style w:type="paragraph" w:styleId="Heading8">
    <w:name w:val="heading 8"/>
    <w:basedOn w:val="Normal"/>
    <w:next w:val="Normal"/>
    <w:link w:val="Heading8Char"/>
    <w:qFormat/>
    <w:rsid w:val="00BA7C6F"/>
    <w:pPr>
      <w:ind w:left="720"/>
      <w:outlineLvl w:val="7"/>
    </w:pPr>
    <w:rPr>
      <w:i/>
    </w:rPr>
  </w:style>
  <w:style w:type="paragraph" w:styleId="Heading9">
    <w:name w:val="heading 9"/>
    <w:basedOn w:val="Normal"/>
    <w:next w:val="Normal"/>
    <w:link w:val="Heading9Char"/>
    <w:qFormat/>
    <w:rsid w:val="00BA7C6F"/>
    <w:pPr>
      <w:ind w:left="720"/>
      <w:outlineLvl w:val="8"/>
    </w:pPr>
    <w:rPr>
      <w:i/>
    </w:rPr>
  </w:style>
  <w:style w:type="character" w:default="1" w:styleId="DefaultParagraphFont">
    <w:name w:val="Default Paragraph Font"/>
    <w:uiPriority w:val="1"/>
    <w:unhideWhenUsed/>
    <w:rsid w:val="00BA7C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C6F"/>
  </w:style>
  <w:style w:type="character" w:customStyle="1" w:styleId="Heading1Char">
    <w:name w:val="Heading 1 Char"/>
    <w:basedOn w:val="DefaultParagraphFont"/>
    <w:link w:val="Heading1"/>
    <w:rsid w:val="00BA7C6F"/>
    <w:rPr>
      <w:rFonts w:ascii="Times New Roman" w:eastAsia="Times New Roman" w:hAnsi="Times New Roman" w:cs="Times New Roman"/>
      <w:b/>
      <w:sz w:val="32"/>
      <w:szCs w:val="20"/>
      <w:lang w:eastAsia="en-US"/>
    </w:rPr>
  </w:style>
  <w:style w:type="paragraph" w:styleId="BodyText">
    <w:name w:val="Body Text"/>
    <w:basedOn w:val="Normal"/>
    <w:link w:val="BodyTextChar"/>
    <w:rsid w:val="00BA7C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C6F"/>
    <w:rPr>
      <w:rFonts w:ascii="Times New Roman" w:eastAsia="Times New Roman" w:hAnsi="Times New Roman" w:cs="Times New Roman"/>
      <w:sz w:val="24"/>
      <w:lang w:eastAsia="en-US"/>
    </w:rPr>
  </w:style>
  <w:style w:type="paragraph" w:styleId="List">
    <w:name w:val="List"/>
    <w:basedOn w:val="BodyText"/>
    <w:next w:val="BodyText"/>
    <w:rsid w:val="00BA7C6F"/>
    <w:pPr>
      <w:tabs>
        <w:tab w:val="left" w:pos="340"/>
      </w:tabs>
      <w:spacing w:before="60" w:after="60"/>
      <w:ind w:left="340" w:hanging="340"/>
    </w:pPr>
  </w:style>
  <w:style w:type="paragraph" w:styleId="ListBullet">
    <w:name w:val="List Bullet"/>
    <w:basedOn w:val="List"/>
    <w:rsid w:val="00BA7C6F"/>
    <w:pPr>
      <w:numPr>
        <w:numId w:val="13"/>
      </w:numPr>
      <w:tabs>
        <w:tab w:val="clear" w:pos="340"/>
      </w:tabs>
      <w:spacing w:before="40" w:after="40"/>
    </w:pPr>
  </w:style>
  <w:style w:type="character" w:customStyle="1" w:styleId="SpecialBold">
    <w:name w:val="Special Bold"/>
    <w:basedOn w:val="DefaultParagraphFont"/>
    <w:rsid w:val="00BA7C6F"/>
    <w:rPr>
      <w:b/>
      <w:spacing w:val="0"/>
    </w:rPr>
  </w:style>
  <w:style w:type="paragraph" w:styleId="ListBullet2">
    <w:name w:val="List Bullet 2"/>
    <w:basedOn w:val="List2"/>
    <w:rsid w:val="00BA7C6F"/>
    <w:pPr>
      <w:numPr>
        <w:numId w:val="14"/>
      </w:numPr>
      <w:tabs>
        <w:tab w:val="clear" w:pos="680"/>
      </w:tabs>
    </w:pPr>
  </w:style>
  <w:style w:type="paragraph" w:customStyle="1" w:styleId="SuperHeading">
    <w:name w:val="SuperHeading"/>
    <w:basedOn w:val="Normal"/>
    <w:rsid w:val="00BA7C6F"/>
    <w:pPr>
      <w:spacing w:before="240" w:after="120"/>
      <w:outlineLvl w:val="0"/>
    </w:pPr>
    <w:rPr>
      <w:rFonts w:ascii="Times New Roman" w:hAnsi="Times New Roman"/>
      <w:b/>
      <w:sz w:val="32"/>
    </w:rPr>
  </w:style>
  <w:style w:type="paragraph" w:customStyle="1" w:styleId="AllowPageBreak">
    <w:name w:val="AllowPageBreak"/>
    <w:rsid w:val="00BA7C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7C6F"/>
    <w:rPr>
      <w:b/>
      <w:i/>
      <w:u w:val="none"/>
    </w:rPr>
  </w:style>
  <w:style w:type="character" w:customStyle="1" w:styleId="Heading2Char">
    <w:name w:val="Heading 2 Char"/>
    <w:basedOn w:val="DefaultParagraphFont"/>
    <w:link w:val="Heading2"/>
    <w:rsid w:val="00BA7C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C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C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C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C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C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C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C6F"/>
    <w:rPr>
      <w:rFonts w:ascii="Courier New" w:eastAsia="Times New Roman" w:hAnsi="Courier New" w:cs="Times New Roman"/>
      <w:i/>
      <w:szCs w:val="20"/>
      <w:lang w:eastAsia="en-US"/>
    </w:rPr>
  </w:style>
  <w:style w:type="paragraph" w:customStyle="1" w:styleId="HeadingBase">
    <w:name w:val="Heading Base"/>
    <w:rsid w:val="00BA7C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C6F"/>
    <w:pPr>
      <w:tabs>
        <w:tab w:val="right" w:leader="dot" w:pos="9072"/>
      </w:tabs>
      <w:ind w:left="567"/>
    </w:pPr>
    <w:rPr>
      <w:szCs w:val="22"/>
    </w:rPr>
  </w:style>
  <w:style w:type="paragraph" w:customStyle="1" w:styleId="TOCBase">
    <w:name w:val="TOC Base"/>
    <w:rsid w:val="00BA7C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C6F"/>
    <w:pPr>
      <w:tabs>
        <w:tab w:val="right" w:leader="dot" w:pos="9072"/>
      </w:tabs>
      <w:spacing w:before="40" w:after="40"/>
      <w:ind w:left="284"/>
    </w:pPr>
    <w:rPr>
      <w:rFonts w:ascii="Times New Roman" w:hAnsi="Times New Roman"/>
    </w:rPr>
  </w:style>
  <w:style w:type="paragraph" w:styleId="TOC1">
    <w:name w:val="toc 1"/>
    <w:basedOn w:val="TOCBase"/>
    <w:next w:val="Normal"/>
    <w:rsid w:val="00BA7C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C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C6F"/>
    <w:rPr>
      <w:rFonts w:ascii="Times New Roman" w:eastAsia="Times New Roman" w:hAnsi="Times New Roman" w:cs="Times New Roman"/>
      <w:sz w:val="16"/>
      <w:lang w:eastAsia="en-US"/>
    </w:rPr>
  </w:style>
  <w:style w:type="paragraph" w:styleId="Title">
    <w:name w:val="Title"/>
    <w:basedOn w:val="HeadingBase"/>
    <w:link w:val="TitleChar"/>
    <w:qFormat/>
    <w:rsid w:val="00BA7C6F"/>
    <w:pPr>
      <w:spacing w:before="5040"/>
      <w:jc w:val="center"/>
    </w:pPr>
    <w:rPr>
      <w:sz w:val="48"/>
      <w:szCs w:val="72"/>
      <w:lang w:val="en-US"/>
    </w:rPr>
  </w:style>
  <w:style w:type="character" w:customStyle="1" w:styleId="TitleChar">
    <w:name w:val="Title Char"/>
    <w:basedOn w:val="DefaultParagraphFont"/>
    <w:link w:val="Title"/>
    <w:rsid w:val="00BA7C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C6F"/>
    <w:pPr>
      <w:tabs>
        <w:tab w:val="left" w:pos="3600"/>
        <w:tab w:val="left" w:pos="3958"/>
      </w:tabs>
    </w:pPr>
  </w:style>
  <w:style w:type="paragraph" w:customStyle="1" w:styleId="Note">
    <w:name w:val="Note"/>
    <w:basedOn w:val="BodyText"/>
    <w:rsid w:val="00BA7C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C6F"/>
    <w:pPr>
      <w:framePr w:wrap="auto" w:hAnchor="text" w:y="6049"/>
    </w:pPr>
    <w:rPr>
      <w:color w:val="000000"/>
      <w:sz w:val="40"/>
    </w:rPr>
  </w:style>
  <w:style w:type="paragraph" w:customStyle="1" w:styleId="TOCTitle">
    <w:name w:val="TOCTitle"/>
    <w:basedOn w:val="Heading1"/>
    <w:rsid w:val="00BA7C6F"/>
    <w:pPr>
      <w:spacing w:after="240"/>
      <w:jc w:val="center"/>
      <w:outlineLvl w:val="9"/>
    </w:pPr>
    <w:rPr>
      <w:caps/>
    </w:rPr>
  </w:style>
  <w:style w:type="paragraph" w:customStyle="1" w:styleId="Version">
    <w:name w:val="Version"/>
    <w:rsid w:val="00BA7C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C6F"/>
    <w:pPr>
      <w:keepNext w:val="0"/>
      <w:tabs>
        <w:tab w:val="right" w:pos="4176"/>
      </w:tabs>
      <w:ind w:left="198" w:hanging="198"/>
    </w:pPr>
    <w:rPr>
      <w:rFonts w:ascii="Garamond" w:hAnsi="Garamond"/>
    </w:rPr>
  </w:style>
  <w:style w:type="paragraph" w:styleId="IndexHeading">
    <w:name w:val="index heading"/>
    <w:basedOn w:val="Normal"/>
    <w:next w:val="Index1"/>
    <w:semiHidden/>
    <w:rsid w:val="00BA7C6F"/>
    <w:pPr>
      <w:spacing w:before="120" w:after="120"/>
    </w:pPr>
    <w:rPr>
      <w:rFonts w:ascii="Arial" w:hAnsi="Arial"/>
      <w:b/>
      <w:color w:val="918585"/>
      <w:sz w:val="24"/>
    </w:rPr>
  </w:style>
  <w:style w:type="paragraph" w:styleId="Header">
    <w:name w:val="header"/>
    <w:basedOn w:val="Normal"/>
    <w:link w:val="HeaderChar"/>
    <w:rsid w:val="00BA7C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C6F"/>
    <w:rPr>
      <w:rFonts w:ascii="Times New Roman" w:eastAsia="Times New Roman" w:hAnsi="Times New Roman" w:cs="Times New Roman"/>
      <w:sz w:val="16"/>
      <w:szCs w:val="20"/>
      <w:lang w:val="en-GB" w:eastAsia="en-US"/>
    </w:rPr>
  </w:style>
  <w:style w:type="paragraph" w:customStyle="1" w:styleId="Chapter">
    <w:name w:val="Chapter"/>
    <w:basedOn w:val="Normal"/>
    <w:rsid w:val="00BA7C6F"/>
    <w:pPr>
      <w:spacing w:before="240"/>
    </w:pPr>
    <w:rPr>
      <w:rFonts w:ascii="Times New Roman" w:hAnsi="Times New Roman"/>
      <w:smallCaps/>
      <w:spacing w:val="80"/>
      <w:sz w:val="28"/>
    </w:rPr>
  </w:style>
  <w:style w:type="paragraph" w:customStyle="1" w:styleId="InChapter">
    <w:name w:val="InChapter"/>
    <w:basedOn w:val="Heading3"/>
    <w:rsid w:val="00BA7C6F"/>
    <w:pPr>
      <w:spacing w:after="240"/>
      <w:outlineLvl w:val="9"/>
    </w:pPr>
    <w:rPr>
      <w:noProof/>
    </w:rPr>
  </w:style>
  <w:style w:type="paragraph" w:styleId="Index2">
    <w:name w:val="index 2"/>
    <w:basedOn w:val="Normal"/>
    <w:next w:val="Normal"/>
    <w:semiHidden/>
    <w:rsid w:val="00BA7C6F"/>
    <w:pPr>
      <w:tabs>
        <w:tab w:val="right" w:pos="4176"/>
      </w:tabs>
      <w:ind w:left="568" w:hanging="284"/>
    </w:pPr>
    <w:rPr>
      <w:rFonts w:ascii="Garamond" w:hAnsi="Garamond"/>
    </w:rPr>
  </w:style>
  <w:style w:type="paragraph" w:customStyle="1" w:styleId="Byline">
    <w:name w:val="Byline"/>
    <w:rsid w:val="00BA7C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C6F"/>
    <w:pPr>
      <w:tabs>
        <w:tab w:val="clear" w:pos="3600"/>
        <w:tab w:val="clear" w:pos="3958"/>
      </w:tabs>
      <w:jc w:val="right"/>
    </w:pPr>
  </w:style>
  <w:style w:type="character" w:styleId="Emphasis">
    <w:name w:val="Emphasis"/>
    <w:basedOn w:val="DefaultParagraphFont"/>
    <w:qFormat/>
    <w:rsid w:val="00BA7C6F"/>
    <w:rPr>
      <w:i/>
    </w:rPr>
  </w:style>
  <w:style w:type="paragraph" w:styleId="Caption">
    <w:name w:val="caption"/>
    <w:basedOn w:val="BodyText"/>
    <w:next w:val="Normal"/>
    <w:qFormat/>
    <w:rsid w:val="00BA7C6F"/>
    <w:pPr>
      <w:framePr w:w="2268" w:hSpace="181" w:vSpace="181" w:wrap="around" w:vAnchor="text" w:hAnchor="page" w:x="1135" w:y="285" w:anchorLock="1"/>
    </w:pPr>
    <w:rPr>
      <w:i/>
    </w:rPr>
  </w:style>
  <w:style w:type="paragraph" w:customStyle="1" w:styleId="MiniTOCTitle">
    <w:name w:val="MiniTOCTitle"/>
    <w:basedOn w:val="Heading4"/>
    <w:rsid w:val="00BA7C6F"/>
    <w:pPr>
      <w:spacing w:before="240"/>
      <w:outlineLvl w:val="9"/>
    </w:pPr>
    <w:rPr>
      <w:noProof/>
      <w:sz w:val="24"/>
    </w:rPr>
  </w:style>
  <w:style w:type="paragraph" w:customStyle="1" w:styleId="MiniTOCItem">
    <w:name w:val="MiniTOCItem"/>
    <w:basedOn w:val="ListBullet"/>
    <w:rsid w:val="00BA7C6F"/>
    <w:pPr>
      <w:numPr>
        <w:numId w:val="0"/>
      </w:numPr>
      <w:tabs>
        <w:tab w:val="right" w:leader="dot" w:pos="6521"/>
      </w:tabs>
      <w:spacing w:before="0" w:after="0"/>
    </w:pPr>
  </w:style>
  <w:style w:type="paragraph" w:customStyle="1" w:styleId="TOFTitle">
    <w:name w:val="TOFTitle"/>
    <w:basedOn w:val="TOCTitle"/>
    <w:rsid w:val="00BA7C6F"/>
  </w:style>
  <w:style w:type="paragraph" w:styleId="TableofFigures">
    <w:name w:val="table of figures"/>
    <w:basedOn w:val="Normal"/>
    <w:next w:val="Normal"/>
    <w:semiHidden/>
    <w:rsid w:val="00BA7C6F"/>
    <w:pPr>
      <w:tabs>
        <w:tab w:val="right" w:leader="dot" w:pos="9072"/>
      </w:tabs>
      <w:ind w:left="970" w:hanging="403"/>
    </w:pPr>
    <w:rPr>
      <w:rFonts w:ascii="Times New Roman" w:hAnsi="Times New Roman"/>
      <w:b/>
    </w:rPr>
  </w:style>
  <w:style w:type="paragraph" w:styleId="ListNumber">
    <w:name w:val="List Number"/>
    <w:basedOn w:val="List"/>
    <w:rsid w:val="00BA7C6F"/>
    <w:pPr>
      <w:numPr>
        <w:numId w:val="11"/>
      </w:numPr>
    </w:pPr>
  </w:style>
  <w:style w:type="character" w:customStyle="1" w:styleId="WingdingSymbols">
    <w:name w:val="Wingding Symbols"/>
    <w:rsid w:val="00BA7C6F"/>
    <w:rPr>
      <w:rFonts w:ascii="Wingdings" w:hAnsi="Wingdings"/>
    </w:rPr>
  </w:style>
  <w:style w:type="paragraph" w:customStyle="1" w:styleId="TableHeading">
    <w:name w:val="Table Heading"/>
    <w:basedOn w:val="HeadingBase"/>
    <w:rsid w:val="00BA7C6F"/>
    <w:pPr>
      <w:keepLines/>
      <w:pBdr>
        <w:bottom w:val="single" w:sz="6" w:space="1" w:color="918585"/>
      </w:pBdr>
      <w:spacing w:before="240"/>
    </w:pPr>
  </w:style>
  <w:style w:type="character" w:customStyle="1" w:styleId="HotSpot">
    <w:name w:val="HotSpot"/>
    <w:rsid w:val="00BA7C6F"/>
    <w:rPr>
      <w:color w:val="0033CC"/>
      <w:u w:val="none"/>
    </w:rPr>
  </w:style>
  <w:style w:type="paragraph" w:customStyle="1" w:styleId="BodyTextRight">
    <w:name w:val="Body Text Right"/>
    <w:basedOn w:val="BodyText"/>
    <w:rsid w:val="00BA7C6F"/>
    <w:pPr>
      <w:spacing w:before="0" w:after="0"/>
      <w:jc w:val="right"/>
    </w:pPr>
  </w:style>
  <w:style w:type="paragraph" w:styleId="Index3">
    <w:name w:val="index 3"/>
    <w:basedOn w:val="ListNumber2"/>
    <w:next w:val="Normal"/>
    <w:semiHidden/>
    <w:rsid w:val="00BA7C6F"/>
    <w:pPr>
      <w:numPr>
        <w:numId w:val="0"/>
      </w:numPr>
      <w:tabs>
        <w:tab w:val="right" w:leader="dot" w:pos="4176"/>
      </w:tabs>
    </w:pPr>
  </w:style>
  <w:style w:type="paragraph" w:styleId="ListNumber2">
    <w:name w:val="List Number 2"/>
    <w:basedOn w:val="List2"/>
    <w:rsid w:val="00BA7C6F"/>
    <w:pPr>
      <w:numPr>
        <w:numId w:val="10"/>
      </w:numPr>
      <w:tabs>
        <w:tab w:val="clear" w:pos="1060"/>
      </w:tabs>
    </w:pPr>
  </w:style>
  <w:style w:type="paragraph" w:customStyle="1" w:styleId="MarginNote">
    <w:name w:val="Margin Note"/>
    <w:basedOn w:val="BodyText"/>
    <w:rsid w:val="00BA7C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C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C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C6F"/>
    <w:rPr>
      <w:sz w:val="32"/>
    </w:rPr>
  </w:style>
  <w:style w:type="paragraph" w:customStyle="1" w:styleId="HeadingProcedure">
    <w:name w:val="Heading Procedure"/>
    <w:basedOn w:val="HeadingBase"/>
    <w:next w:val="Normal"/>
    <w:rsid w:val="00BA7C6F"/>
    <w:pPr>
      <w:tabs>
        <w:tab w:val="left" w:pos="0"/>
      </w:tabs>
      <w:spacing w:before="120" w:after="60"/>
    </w:pPr>
    <w:rPr>
      <w:i/>
      <w:color w:val="918585"/>
      <w:sz w:val="22"/>
    </w:rPr>
  </w:style>
  <w:style w:type="paragraph" w:customStyle="1" w:styleId="TableBodyText">
    <w:name w:val="Table Body Text"/>
    <w:basedOn w:val="BodyText"/>
    <w:rsid w:val="00BA7C6F"/>
    <w:pPr>
      <w:spacing w:before="60" w:after="60"/>
    </w:pPr>
  </w:style>
  <w:style w:type="paragraph" w:styleId="ListContinue">
    <w:name w:val="List Continue"/>
    <w:basedOn w:val="List"/>
    <w:rsid w:val="00BA7C6F"/>
    <w:pPr>
      <w:ind w:firstLine="0"/>
    </w:pPr>
  </w:style>
  <w:style w:type="paragraph" w:customStyle="1" w:styleId="ListNote">
    <w:name w:val="List Note"/>
    <w:basedOn w:val="List"/>
    <w:rsid w:val="00BA7C6F"/>
    <w:pPr>
      <w:pBdr>
        <w:top w:val="single" w:sz="6" w:space="2" w:color="918585"/>
        <w:bottom w:val="single" w:sz="6" w:space="2" w:color="918585"/>
      </w:pBdr>
      <w:tabs>
        <w:tab w:val="left" w:pos="1021"/>
      </w:tabs>
      <w:ind w:firstLine="0"/>
    </w:pPr>
  </w:style>
  <w:style w:type="paragraph" w:customStyle="1" w:styleId="Warning">
    <w:name w:val="Warning"/>
    <w:basedOn w:val="BodyText"/>
    <w:rsid w:val="00BA7C6F"/>
    <w:pPr>
      <w:shd w:val="clear" w:color="auto" w:fill="D9D9D9"/>
      <w:tabs>
        <w:tab w:val="left" w:pos="992"/>
      </w:tabs>
      <w:ind w:left="119" w:right="119"/>
    </w:pPr>
    <w:rPr>
      <w:sz w:val="20"/>
    </w:rPr>
  </w:style>
  <w:style w:type="paragraph" w:customStyle="1" w:styleId="MarginIcons">
    <w:name w:val="Margin Icons"/>
    <w:basedOn w:val="BodyText"/>
    <w:rsid w:val="00BA7C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C6F"/>
    <w:rPr>
      <w:rFonts w:ascii="Courier New" w:hAnsi="Courier New"/>
    </w:rPr>
  </w:style>
  <w:style w:type="paragraph" w:customStyle="1" w:styleId="NoteBullet">
    <w:name w:val="Note Bullet"/>
    <w:basedOn w:val="Note"/>
    <w:rsid w:val="00BA7C6F"/>
    <w:pPr>
      <w:tabs>
        <w:tab w:val="clear" w:pos="680"/>
      </w:tabs>
      <w:spacing w:before="60" w:after="60"/>
    </w:pPr>
  </w:style>
  <w:style w:type="paragraph" w:customStyle="1" w:styleId="SubHeading2">
    <w:name w:val="SubHeading2"/>
    <w:basedOn w:val="HeadingBase"/>
    <w:rsid w:val="00BA7C6F"/>
    <w:pPr>
      <w:spacing w:before="240" w:after="60"/>
    </w:pPr>
    <w:rPr>
      <w:sz w:val="20"/>
    </w:rPr>
  </w:style>
  <w:style w:type="paragraph" w:customStyle="1" w:styleId="SubHeading1">
    <w:name w:val="SubHeading1"/>
    <w:basedOn w:val="HeadingBase"/>
    <w:rsid w:val="00BA7C6F"/>
    <w:pPr>
      <w:spacing w:before="240" w:after="60"/>
    </w:pPr>
    <w:rPr>
      <w:color w:val="918585"/>
      <w:sz w:val="22"/>
    </w:rPr>
  </w:style>
  <w:style w:type="paragraph" w:customStyle="1" w:styleId="SideHeading">
    <w:name w:val="Side Heading"/>
    <w:basedOn w:val="HeadingBase"/>
    <w:rsid w:val="00BA7C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C6F"/>
    <w:pPr>
      <w:numPr>
        <w:numId w:val="12"/>
      </w:numPr>
    </w:pPr>
  </w:style>
  <w:style w:type="paragraph" w:styleId="PlainText">
    <w:name w:val="Plain Text"/>
    <w:basedOn w:val="Normal"/>
    <w:link w:val="PlainTextChar"/>
    <w:rsid w:val="00BA7C6F"/>
    <w:rPr>
      <w:sz w:val="20"/>
    </w:rPr>
  </w:style>
  <w:style w:type="character" w:customStyle="1" w:styleId="PlainTextChar">
    <w:name w:val="Plain Text Char"/>
    <w:basedOn w:val="DefaultParagraphFont"/>
    <w:link w:val="PlainText"/>
    <w:rsid w:val="00BA7C6F"/>
    <w:rPr>
      <w:rFonts w:ascii="Courier New" w:eastAsia="Times New Roman" w:hAnsi="Courier New" w:cs="Times New Roman"/>
      <w:sz w:val="20"/>
      <w:szCs w:val="20"/>
      <w:lang w:eastAsia="en-US"/>
    </w:rPr>
  </w:style>
  <w:style w:type="character" w:customStyle="1" w:styleId="MenuOption">
    <w:name w:val="Menu Option"/>
    <w:basedOn w:val="DefaultParagraphFont"/>
    <w:rsid w:val="00BA7C6F"/>
    <w:rPr>
      <w:b/>
      <w:smallCaps/>
    </w:rPr>
  </w:style>
  <w:style w:type="paragraph" w:customStyle="1" w:styleId="TableListNumber">
    <w:name w:val="Table List Number"/>
    <w:basedOn w:val="ListNumber"/>
    <w:rsid w:val="00BA7C6F"/>
    <w:pPr>
      <w:numPr>
        <w:numId w:val="0"/>
      </w:numPr>
    </w:pPr>
  </w:style>
  <w:style w:type="paragraph" w:styleId="TOC4">
    <w:name w:val="toc 4"/>
    <w:basedOn w:val="TOCBase"/>
    <w:next w:val="Normal"/>
    <w:semiHidden/>
    <w:rsid w:val="00BA7C6F"/>
    <w:pPr>
      <w:tabs>
        <w:tab w:val="right" w:leader="dot" w:pos="9071"/>
      </w:tabs>
      <w:ind w:left="1701"/>
    </w:pPr>
  </w:style>
  <w:style w:type="paragraph" w:customStyle="1" w:styleId="ListAlpha">
    <w:name w:val="List Alpha"/>
    <w:basedOn w:val="List"/>
    <w:rsid w:val="00BA7C6F"/>
    <w:pPr>
      <w:numPr>
        <w:numId w:val="9"/>
      </w:numPr>
    </w:pPr>
  </w:style>
  <w:style w:type="paragraph" w:customStyle="1" w:styleId="ListAlpha2">
    <w:name w:val="List Alpha 2"/>
    <w:basedOn w:val="List2"/>
    <w:rsid w:val="00BA7C6F"/>
    <w:pPr>
      <w:numPr>
        <w:numId w:val="8"/>
      </w:numPr>
    </w:pPr>
  </w:style>
  <w:style w:type="paragraph" w:styleId="List2">
    <w:name w:val="List 2"/>
    <w:basedOn w:val="BodyText"/>
    <w:rsid w:val="00BA7C6F"/>
    <w:pPr>
      <w:tabs>
        <w:tab w:val="left" w:pos="680"/>
      </w:tabs>
      <w:spacing w:before="60" w:after="60"/>
      <w:ind w:left="680" w:hanging="340"/>
    </w:pPr>
  </w:style>
  <w:style w:type="paragraph" w:styleId="List3">
    <w:name w:val="List 3"/>
    <w:basedOn w:val="BodyText"/>
    <w:rsid w:val="00BA7C6F"/>
    <w:pPr>
      <w:tabs>
        <w:tab w:val="left" w:pos="1021"/>
      </w:tabs>
      <w:spacing w:before="60" w:after="60"/>
      <w:ind w:left="1020" w:hanging="340"/>
    </w:pPr>
  </w:style>
  <w:style w:type="paragraph" w:styleId="List4">
    <w:name w:val="List 4"/>
    <w:basedOn w:val="BodyText"/>
    <w:rsid w:val="00BA7C6F"/>
    <w:pPr>
      <w:tabs>
        <w:tab w:val="left" w:pos="1361"/>
      </w:tabs>
      <w:spacing w:before="60" w:after="60"/>
      <w:ind w:left="1361" w:hanging="340"/>
    </w:pPr>
  </w:style>
  <w:style w:type="paragraph" w:styleId="List5">
    <w:name w:val="List 5"/>
    <w:basedOn w:val="BodyText"/>
    <w:rsid w:val="00BA7C6F"/>
    <w:pPr>
      <w:tabs>
        <w:tab w:val="left" w:pos="1701"/>
      </w:tabs>
      <w:spacing w:before="60" w:after="60"/>
      <w:ind w:left="1701" w:hanging="340"/>
    </w:pPr>
  </w:style>
  <w:style w:type="paragraph" w:styleId="ListBullet3">
    <w:name w:val="List Bullet 3"/>
    <w:basedOn w:val="List3"/>
    <w:rsid w:val="00BA7C6F"/>
    <w:pPr>
      <w:numPr>
        <w:numId w:val="15"/>
      </w:numPr>
      <w:tabs>
        <w:tab w:val="clear" w:pos="1021"/>
      </w:tabs>
      <w:ind w:left="1037" w:hanging="357"/>
    </w:pPr>
  </w:style>
  <w:style w:type="paragraph" w:styleId="ListBullet4">
    <w:name w:val="List Bullet 4"/>
    <w:basedOn w:val="List4"/>
    <w:rsid w:val="00BA7C6F"/>
    <w:pPr>
      <w:numPr>
        <w:numId w:val="3"/>
      </w:numPr>
      <w:tabs>
        <w:tab w:val="clear" w:pos="1361"/>
      </w:tabs>
    </w:pPr>
  </w:style>
  <w:style w:type="paragraph" w:styleId="ListBullet5">
    <w:name w:val="List Bullet 5"/>
    <w:basedOn w:val="List5"/>
    <w:rsid w:val="00BA7C6F"/>
    <w:pPr>
      <w:numPr>
        <w:numId w:val="4"/>
      </w:numPr>
    </w:pPr>
  </w:style>
  <w:style w:type="paragraph" w:styleId="ListContinue2">
    <w:name w:val="List Continue 2"/>
    <w:basedOn w:val="List2"/>
    <w:rsid w:val="00BA7C6F"/>
    <w:pPr>
      <w:ind w:firstLine="0"/>
    </w:pPr>
  </w:style>
  <w:style w:type="paragraph" w:styleId="ListContinue3">
    <w:name w:val="List Continue 3"/>
    <w:basedOn w:val="List3"/>
    <w:rsid w:val="00BA7C6F"/>
    <w:pPr>
      <w:ind w:left="1021" w:firstLine="0"/>
    </w:pPr>
  </w:style>
  <w:style w:type="paragraph" w:styleId="ListContinue4">
    <w:name w:val="List Continue 4"/>
    <w:basedOn w:val="List4"/>
    <w:rsid w:val="00BA7C6F"/>
    <w:pPr>
      <w:ind w:firstLine="0"/>
    </w:pPr>
  </w:style>
  <w:style w:type="paragraph" w:styleId="ListContinue5">
    <w:name w:val="List Continue 5"/>
    <w:basedOn w:val="List5"/>
    <w:rsid w:val="00BA7C6F"/>
    <w:pPr>
      <w:ind w:firstLine="0"/>
    </w:pPr>
  </w:style>
  <w:style w:type="paragraph" w:styleId="ListNumber3">
    <w:name w:val="List Number 3"/>
    <w:basedOn w:val="List3"/>
    <w:rsid w:val="00BA7C6F"/>
    <w:pPr>
      <w:numPr>
        <w:numId w:val="5"/>
      </w:numPr>
    </w:pPr>
  </w:style>
  <w:style w:type="paragraph" w:styleId="ListNumber4">
    <w:name w:val="List Number 4"/>
    <w:basedOn w:val="List4"/>
    <w:rsid w:val="00BA7C6F"/>
    <w:pPr>
      <w:numPr>
        <w:numId w:val="6"/>
      </w:numPr>
    </w:pPr>
  </w:style>
  <w:style w:type="paragraph" w:styleId="ListNumber5">
    <w:name w:val="List Number 5"/>
    <w:basedOn w:val="List5"/>
    <w:rsid w:val="00BA7C6F"/>
    <w:pPr>
      <w:numPr>
        <w:numId w:val="7"/>
      </w:numPr>
    </w:pPr>
  </w:style>
  <w:style w:type="paragraph" w:styleId="BlockText">
    <w:name w:val="Block Text"/>
    <w:basedOn w:val="Normal"/>
    <w:rsid w:val="00BA7C6F"/>
    <w:pPr>
      <w:spacing w:after="120"/>
      <w:ind w:left="1440" w:right="1440"/>
    </w:pPr>
  </w:style>
  <w:style w:type="character" w:customStyle="1" w:styleId="Subscript">
    <w:name w:val="Subscript"/>
    <w:basedOn w:val="DefaultParagraphFont"/>
    <w:rsid w:val="00BA7C6F"/>
    <w:rPr>
      <w:sz w:val="16"/>
      <w:vertAlign w:val="subscript"/>
    </w:rPr>
  </w:style>
  <w:style w:type="character" w:customStyle="1" w:styleId="Superscript">
    <w:name w:val="Superscript"/>
    <w:basedOn w:val="DefaultParagraphFont"/>
    <w:rsid w:val="00BA7C6F"/>
    <w:rPr>
      <w:sz w:val="16"/>
      <w:vertAlign w:val="superscript"/>
    </w:rPr>
  </w:style>
  <w:style w:type="character" w:customStyle="1" w:styleId="Symbols">
    <w:name w:val="Symbols"/>
    <w:basedOn w:val="DefaultParagraphFont"/>
    <w:rsid w:val="00BA7C6F"/>
    <w:rPr>
      <w:rFonts w:ascii="Symbol" w:hAnsi="Symbol"/>
    </w:rPr>
  </w:style>
  <w:style w:type="character" w:customStyle="1" w:styleId="MenuOptions">
    <w:name w:val="Menu Options"/>
    <w:basedOn w:val="DefaultParagraphFont"/>
    <w:rsid w:val="00BA7C6F"/>
    <w:rPr>
      <w:rFonts w:ascii="Arial Narrow" w:hAnsi="Arial Narrow"/>
      <w:smallCaps/>
    </w:rPr>
  </w:style>
  <w:style w:type="character" w:customStyle="1" w:styleId="Buttons">
    <w:name w:val="Buttons"/>
    <w:basedOn w:val="DefaultParagraphFont"/>
    <w:rsid w:val="00BA7C6F"/>
    <w:rPr>
      <w:b/>
    </w:rPr>
  </w:style>
  <w:style w:type="character" w:customStyle="1" w:styleId="Underlined">
    <w:name w:val="Underlined"/>
    <w:basedOn w:val="DefaultParagraphFont"/>
    <w:rsid w:val="00BA7C6F"/>
    <w:rPr>
      <w:u w:val="single"/>
    </w:rPr>
  </w:style>
  <w:style w:type="paragraph" w:customStyle="1" w:styleId="TableBodyTextRight">
    <w:name w:val="Table Body Text Right"/>
    <w:basedOn w:val="TableBodyText"/>
    <w:rsid w:val="00BA7C6F"/>
    <w:pPr>
      <w:widowControl w:val="0"/>
      <w:autoSpaceDE w:val="0"/>
      <w:autoSpaceDN w:val="0"/>
      <w:adjustRightInd w:val="0"/>
      <w:jc w:val="right"/>
    </w:pPr>
    <w:rPr>
      <w:rFonts w:cs="Arial"/>
      <w:szCs w:val="18"/>
    </w:rPr>
  </w:style>
  <w:style w:type="paragraph" w:customStyle="1" w:styleId="CopyrightText">
    <w:name w:val="Copyright Text"/>
    <w:basedOn w:val="BodyText"/>
    <w:rsid w:val="00BA7C6F"/>
    <w:rPr>
      <w:sz w:val="18"/>
    </w:rPr>
  </w:style>
  <w:style w:type="paragraph" w:customStyle="1" w:styleId="BodySmallRight">
    <w:name w:val="Body Small Right"/>
    <w:basedOn w:val="BodyTextRight"/>
    <w:rsid w:val="00BA7C6F"/>
    <w:rPr>
      <w:sz w:val="18"/>
      <w:szCs w:val="18"/>
    </w:rPr>
  </w:style>
  <w:style w:type="paragraph" w:customStyle="1" w:styleId="MarginEdition">
    <w:name w:val="Margin Edition"/>
    <w:basedOn w:val="MarginNote"/>
    <w:rsid w:val="00BA7C6F"/>
    <w:pPr>
      <w:spacing w:before="0" w:after="0"/>
    </w:pPr>
    <w:rPr>
      <w:rFonts w:ascii="Times New Roman" w:hAnsi="Times New Roman"/>
      <w:color w:val="999999"/>
    </w:rPr>
  </w:style>
  <w:style w:type="paragraph" w:customStyle="1" w:styleId="Spacer">
    <w:name w:val="Spacer"/>
    <w:basedOn w:val="Normal"/>
    <w:rsid w:val="00BA7C6F"/>
    <w:rPr>
      <w:sz w:val="2"/>
      <w:szCs w:val="2"/>
    </w:rPr>
  </w:style>
  <w:style w:type="character" w:customStyle="1" w:styleId="Small">
    <w:name w:val="Small"/>
    <w:basedOn w:val="DefaultParagraphFont"/>
    <w:rsid w:val="00BA7C6F"/>
    <w:rPr>
      <w:sz w:val="16"/>
    </w:rPr>
  </w:style>
  <w:style w:type="paragraph" w:customStyle="1" w:styleId="WideTable">
    <w:name w:val="Wide Table"/>
    <w:basedOn w:val="Normal"/>
    <w:rsid w:val="00BA7C6F"/>
    <w:pPr>
      <w:ind w:left="-1418"/>
    </w:pPr>
    <w:rPr>
      <w:sz w:val="2"/>
      <w:szCs w:val="2"/>
    </w:rPr>
  </w:style>
  <w:style w:type="character" w:styleId="PageNumber">
    <w:name w:val="page number"/>
    <w:basedOn w:val="DefaultParagraphFont"/>
    <w:rsid w:val="00BA7C6F"/>
  </w:style>
  <w:style w:type="paragraph" w:styleId="Quote">
    <w:name w:val="Quote"/>
    <w:basedOn w:val="Heading1"/>
    <w:link w:val="QuoteChar"/>
    <w:qFormat/>
    <w:rsid w:val="00BA7C6F"/>
    <w:rPr>
      <w:b w:val="0"/>
      <w:sz w:val="72"/>
      <w:szCs w:val="72"/>
      <w:lang w:val="en-NZ"/>
    </w:rPr>
  </w:style>
  <w:style w:type="character" w:customStyle="1" w:styleId="QuoteChar">
    <w:name w:val="Quote Char"/>
    <w:basedOn w:val="DefaultParagraphFont"/>
    <w:link w:val="Quote"/>
    <w:rsid w:val="00BA7C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C6F"/>
    <w:pPr>
      <w:pageBreakBefore/>
    </w:pPr>
  </w:style>
  <w:style w:type="paragraph" w:customStyle="1" w:styleId="Border">
    <w:name w:val="Border"/>
    <w:basedOn w:val="Normal"/>
    <w:qFormat/>
    <w:rsid w:val="00BA7C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C6F"/>
    <w:rPr>
      <w:b/>
      <w:bCs/>
      <w:i/>
      <w:iCs/>
      <w:color w:val="auto"/>
    </w:rPr>
  </w:style>
  <w:style w:type="paragraph" w:styleId="IntenseQuote">
    <w:name w:val="Intense Quote"/>
    <w:basedOn w:val="Normal"/>
    <w:next w:val="Normal"/>
    <w:link w:val="IntenseQuoteChar"/>
    <w:uiPriority w:val="30"/>
    <w:qFormat/>
    <w:rsid w:val="00BA7C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C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C6F"/>
    <w:rPr>
      <w:smallCaps/>
      <w:color w:val="auto"/>
      <w:u w:val="single"/>
    </w:rPr>
  </w:style>
  <w:style w:type="character" w:styleId="IntenseReference">
    <w:name w:val="Intense Reference"/>
    <w:basedOn w:val="DefaultParagraphFont"/>
    <w:uiPriority w:val="32"/>
    <w:qFormat/>
    <w:rsid w:val="00BA7C6F"/>
    <w:rPr>
      <w:b/>
      <w:bCs/>
      <w:smallCaps/>
      <w:color w:val="auto"/>
      <w:spacing w:val="5"/>
      <w:u w:val="single"/>
    </w:rPr>
  </w:style>
  <w:style w:type="paragraph" w:customStyle="1" w:styleId="2ColumnHeading">
    <w:name w:val="2Column Heading"/>
    <w:basedOn w:val="BodyText"/>
    <w:qFormat/>
    <w:rsid w:val="00BA7C6F"/>
    <w:pPr>
      <w:spacing w:after="60"/>
      <w:ind w:left="-2268"/>
    </w:pPr>
    <w:rPr>
      <w:b/>
    </w:rPr>
  </w:style>
  <w:style w:type="paragraph" w:customStyle="1" w:styleId="Heading1TOC">
    <w:name w:val="Heading1 TOC"/>
    <w:basedOn w:val="Normal"/>
    <w:qFormat/>
    <w:rsid w:val="00BA7C6F"/>
    <w:pPr>
      <w:spacing w:before="240" w:after="120"/>
    </w:pPr>
    <w:rPr>
      <w:rFonts w:ascii="Times New Roman" w:hAnsi="Times New Roman"/>
      <w:b/>
      <w:sz w:val="32"/>
    </w:rPr>
  </w:style>
  <w:style w:type="paragraph" w:customStyle="1" w:styleId="Heading2TOC">
    <w:name w:val="Heading2 TOC"/>
    <w:basedOn w:val="Normal"/>
    <w:qFormat/>
    <w:rsid w:val="00BA7C6F"/>
    <w:pPr>
      <w:spacing w:before="240" w:after="60"/>
    </w:pPr>
    <w:rPr>
      <w:rFonts w:ascii="Times New Roman" w:hAnsi="Times New Roman"/>
      <w:b/>
      <w:sz w:val="28"/>
    </w:rPr>
  </w:style>
  <w:style w:type="character" w:customStyle="1" w:styleId="Underline">
    <w:name w:val="Underline"/>
    <w:basedOn w:val="DefaultParagraphFont"/>
    <w:qFormat/>
    <w:rsid w:val="00BA7C6F"/>
    <w:rPr>
      <w:u w:val="single"/>
    </w:rPr>
  </w:style>
  <w:style w:type="paragraph" w:styleId="BalloonText">
    <w:name w:val="Balloon Text"/>
    <w:basedOn w:val="Normal"/>
    <w:link w:val="BalloonTextChar"/>
    <w:rsid w:val="00BA7C6F"/>
    <w:rPr>
      <w:rFonts w:ascii="Tahoma" w:hAnsi="Tahoma" w:cs="Tahoma"/>
      <w:sz w:val="16"/>
      <w:szCs w:val="16"/>
    </w:rPr>
  </w:style>
  <w:style w:type="character" w:customStyle="1" w:styleId="BalloonTextChar">
    <w:name w:val="Balloon Text Char"/>
    <w:basedOn w:val="DefaultParagraphFont"/>
    <w:link w:val="BalloonText"/>
    <w:rsid w:val="00BA7C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C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C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C6F"/>
    <w:rPr>
      <w:b/>
      <w:color w:val="660033"/>
      <w:spacing w:val="0"/>
    </w:rPr>
  </w:style>
  <w:style w:type="paragraph" w:customStyle="1" w:styleId="Nameditemlist">
    <w:name w:val="Named item list"/>
    <w:basedOn w:val="BodyText"/>
    <w:qFormat/>
    <w:rsid w:val="00BA7C6F"/>
    <w:pPr>
      <w:tabs>
        <w:tab w:val="left" w:pos="2835"/>
      </w:tabs>
      <w:ind w:left="2835" w:hanging="2835"/>
    </w:pPr>
  </w:style>
  <w:style w:type="paragraph" w:customStyle="1" w:styleId="BodyTextnopadding">
    <w:name w:val="Body Text no padding"/>
    <w:basedOn w:val="BodyText"/>
    <w:qFormat/>
    <w:rsid w:val="00BA7C6F"/>
    <w:pPr>
      <w:spacing w:before="0" w:after="0"/>
    </w:pPr>
  </w:style>
  <w:style w:type="character" w:styleId="Hyperlink">
    <w:name w:val="Hyperlink"/>
    <w:basedOn w:val="DefaultParagraphFont"/>
    <w:uiPriority w:val="99"/>
    <w:unhideWhenUsed/>
    <w:rsid w:val="00F628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3658</Characters>
  <Application>Microsoft Office Word</Application>
  <DocSecurity>0</DocSecurity>
  <Lines>121</Lines>
  <Paragraphs>71</Paragraphs>
  <ScaleCrop>false</ScaleCrop>
  <Company>Author-it Software Corporation Ltd.</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AURBTK001 Maintain specialised bicycle repair tools and equipment</dc:title>
  <dc:subject>Approved</dc:subject>
  <dc:creator>PwC’s Skills for Australia</dc:creator>
  <cp:keywords>Release: 1</cp:keywords>
  <dc:description>Review Date: 12 April 2008</dc:description>
  <cp:lastModifiedBy>HSD_TPCMSd.prod</cp:lastModifiedBy>
  <cp:revision>3</cp:revision>
  <dcterms:created xsi:type="dcterms:W3CDTF">2018-12-07T02:29:00Z</dcterms:created>
  <dcterms:modified xsi:type="dcterms:W3CDTF">2018-12-07T02:29:00Z</dcterms:modified>
</cp:coreProperties>
</file>