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8F0" w:rsidP="004328F0">
      <w:pPr>
        <w:pStyle w:val="Title"/>
      </w:pPr>
      <w:r>
        <w:fldChar w:fldCharType="begin"/>
      </w:r>
      <w:r>
        <w:instrText xml:space="preserve"> TITLE   \* MERGEFORMAT </w:instrText>
      </w:r>
      <w:r>
        <w:fldChar w:fldCharType="separate"/>
      </w:r>
      <w:r>
        <w:t>AURBTJ104 Repair and overhaul bicycle wheels and hubs</w:t>
      </w:r>
      <w:r>
        <w:fldChar w:fldCharType="end"/>
      </w:r>
    </w:p>
    <w:p w:rsidR="004328F0" w:rsidP="004328F0">
      <w:pPr>
        <w:pStyle w:val="Version"/>
        <w:sectPr w:rsidSect="004221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10B" w:rsidP="0042210B">
      <w:pPr>
        <w:pStyle w:val="SuperHeading"/>
      </w:pPr>
      <w:r w:rsidRPr="0042210B">
        <w:t>AURBTJ104 Repair and overhaul bicycle wheels and hubs</w:t>
      </w:r>
    </w:p>
    <w:p w:rsidR="00000000" w:rsidRPr="0042210B" w:rsidP="0042210B">
      <w:pPr>
        <w:pStyle w:val="Heading1"/>
      </w:pPr>
      <w:bookmarkStart w:id="1" w:name="O_1121686"/>
      <w:bookmarkEnd w:id="1"/>
      <w:r w:rsidRPr="0042210B">
        <w:t>Modification History</w:t>
      </w:r>
    </w:p>
    <w:tbl>
      <w:tblPr>
        <w:tblW w:w="0" w:type="auto"/>
        <w:tblLayout w:type="fixed"/>
        <w:tblCellMar>
          <w:left w:w="62" w:type="dxa"/>
          <w:right w:w="62" w:type="dxa"/>
        </w:tblCellMar>
        <w:tblLook w:val="0000"/>
      </w:tblPr>
      <w:tblGrid>
        <w:gridCol w:w="2438"/>
        <w:gridCol w:w="6516"/>
      </w:tblGrid>
      <w:tr w:rsidTr="0042210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0B" w:rsidP="0042210B">
            <w:pPr>
              <w:pStyle w:val="BodyText"/>
            </w:pPr>
            <w:r w:rsidRPr="0042210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rPr>
                <w:rStyle w:val="SpecialBold"/>
              </w:rPr>
              <w:t>Comments</w:t>
            </w:r>
          </w:p>
        </w:tc>
      </w:tr>
      <w:tr w:rsidTr="0042210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0B" w:rsidP="0042210B">
            <w:pPr>
              <w:pStyle w:val="BodyText"/>
            </w:pPr>
            <w:r w:rsidRPr="0042210B">
              <w:t>This version first released with AUR Automotive Retail, Service and Repair Training Package Version 6.0</w:t>
            </w:r>
          </w:p>
        </w:tc>
      </w:tr>
    </w:tbl>
    <w:p w:rsidR="00000000" w:rsidRPr="0042210B" w:rsidP="0042210B">
      <w:pPr>
        <w:pStyle w:val="BodyText"/>
      </w:pPr>
    </w:p>
    <w:p w:rsidR="00000000" w:rsidRPr="0042210B" w:rsidP="0042210B">
      <w:pPr>
        <w:pStyle w:val="AllowPageBreak"/>
      </w:pPr>
    </w:p>
    <w:p w:rsidR="00000000" w:rsidRPr="0042210B" w:rsidP="0042210B">
      <w:pPr>
        <w:pStyle w:val="Heading1"/>
      </w:pPr>
      <w:bookmarkStart w:id="2" w:name="O_1121693"/>
      <w:bookmarkEnd w:id="2"/>
      <w:r w:rsidRPr="0042210B">
        <w:t>Application</w:t>
      </w:r>
    </w:p>
    <w:p w:rsidR="00000000" w:rsidRPr="0042210B" w:rsidP="004328F0">
      <w:pPr>
        <w:pStyle w:val="BodyText"/>
      </w:pPr>
      <w:r w:rsidRPr="0042210B">
        <w:t>This unit describes the skills and knowledge require</w:t>
      </w:r>
      <w:r w:rsidRPr="0042210B">
        <w:t>d to repair and overhaul bicycle wheels with different hub, spoke and rim configurations. The unit involves preparing for the work, selecting and using specialist tools and equipment, repairing and testing the bicycle wheels and hubs to manufacturer specif</w:t>
      </w:r>
      <w:r w:rsidRPr="0042210B">
        <w:t xml:space="preserve">ications, and completing workplace processes and documentation. </w:t>
      </w:r>
    </w:p>
    <w:p w:rsidR="00000000" w:rsidRPr="0042210B" w:rsidP="004328F0">
      <w:pPr>
        <w:pStyle w:val="BodyText"/>
      </w:pPr>
      <w:r w:rsidRPr="0042210B">
        <w:t>The unit applies to those working in the bicycle retail, service and repair industry.</w:t>
      </w:r>
    </w:p>
    <w:p w:rsidR="00000000" w:rsidRPr="0042210B" w:rsidP="004328F0">
      <w:pPr>
        <w:pStyle w:val="BodyText"/>
      </w:pPr>
      <w:r w:rsidRPr="0042210B">
        <w:t>No licensing, legislative, regulatory or certification requirements apply to this unit at the time of pub</w:t>
      </w:r>
      <w:r w:rsidRPr="0042210B">
        <w:t>lication.</w:t>
      </w:r>
    </w:p>
    <w:p w:rsidR="00000000" w:rsidRPr="0042210B" w:rsidP="0042210B">
      <w:pPr>
        <w:pStyle w:val="Heading1"/>
      </w:pPr>
      <w:bookmarkStart w:id="3" w:name="O_1121691"/>
      <w:bookmarkEnd w:id="3"/>
      <w:r w:rsidRPr="0042210B">
        <w:t>Unit Sector</w:t>
      </w:r>
    </w:p>
    <w:p w:rsidR="00000000" w:rsidRPr="0042210B" w:rsidP="004328F0">
      <w:pPr>
        <w:pStyle w:val="BodyText"/>
      </w:pPr>
      <w:r w:rsidRPr="0042210B">
        <w:t>Bicycle Technical - Wheels and Tyres</w:t>
      </w:r>
    </w:p>
    <w:p w:rsidR="00000000" w:rsidRPr="0042210B" w:rsidP="0042210B">
      <w:pPr>
        <w:pStyle w:val="Heading1"/>
      </w:pPr>
      <w:bookmarkStart w:id="4" w:name="O_1121690"/>
      <w:bookmarkEnd w:id="4"/>
      <w:r w:rsidRPr="0042210B">
        <w:t>Elements and Performance Criteria</w:t>
      </w:r>
    </w:p>
    <w:tbl>
      <w:tblPr>
        <w:tblW w:w="0" w:type="auto"/>
        <w:tblLayout w:type="fixed"/>
        <w:tblCellMar>
          <w:left w:w="62" w:type="dxa"/>
          <w:right w:w="62" w:type="dxa"/>
        </w:tblCellMar>
        <w:tblLook w:val="0000"/>
      </w:tblPr>
      <w:tblGrid>
        <w:gridCol w:w="2612"/>
        <w:gridCol w:w="6524"/>
      </w:tblGrid>
      <w:tr w:rsidTr="0042210B">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0B" w:rsidP="0042210B">
            <w:pPr>
              <w:pStyle w:val="BodyText"/>
            </w:pPr>
            <w:r w:rsidRPr="0042210B">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rPr>
                <w:rStyle w:val="SpecialBold"/>
              </w:rPr>
              <w:t>PERFORMANCE CRITERIA</w:t>
            </w:r>
          </w:p>
        </w:tc>
      </w:tr>
      <w:tr w:rsidTr="0042210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0B" w:rsidP="0042210B">
            <w:pPr>
              <w:pStyle w:val="BodyText"/>
            </w:pPr>
            <w:r w:rsidRPr="0042210B">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rPr>
                <w:rStyle w:val="Emphasis"/>
              </w:rPr>
              <w:t>Performance criteria describe the performance needed to demonstrate achievement of the element.</w:t>
            </w:r>
          </w:p>
        </w:tc>
      </w:tr>
      <w:tr w:rsidTr="0042210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List"/>
              <w:rPr>
                <w:lang w:val="en-NZ"/>
              </w:rPr>
            </w:pPr>
            <w:r w:rsidRPr="0042210B">
              <w:t>1. Prepare to repair and overhaul bicycle wheels and hubs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0B" w:rsidP="0042210B">
            <w:pPr>
              <w:pStyle w:val="List"/>
            </w:pPr>
            <w:r w:rsidRPr="0042210B">
              <w:t>1.1 Determine job requirements from workplace instructions, including wheel and hub repair methods an</w:t>
            </w:r>
            <w:r w:rsidRPr="0042210B">
              <w:t>d materials</w:t>
            </w:r>
          </w:p>
          <w:p w:rsidR="00000000" w:rsidRPr="0042210B" w:rsidP="0042210B">
            <w:pPr>
              <w:pStyle w:val="List"/>
            </w:pPr>
            <w:r w:rsidRPr="0042210B">
              <w:t xml:space="preserve">1.2 Access and interpret manufacturer specifications, workplace procedures and other required technical information </w:t>
            </w:r>
          </w:p>
          <w:p w:rsidR="00000000" w:rsidRPr="0042210B" w:rsidP="0042210B">
            <w:pPr>
              <w:pStyle w:val="List"/>
            </w:pPr>
            <w:r w:rsidRPr="0042210B">
              <w:t>1.3 Inspect bicycle wheels and hubs for worn or damaged components</w:t>
            </w:r>
          </w:p>
          <w:p w:rsidR="00000000" w:rsidRPr="0042210B" w:rsidP="0042210B">
            <w:pPr>
              <w:pStyle w:val="List"/>
            </w:pPr>
            <w:r w:rsidRPr="0042210B">
              <w:t xml:space="preserve">1.4 Identify and confirm repair options and techniques, and </w:t>
            </w:r>
            <w:r w:rsidRPr="0042210B">
              <w:t>identify hazards associated with the work</w:t>
            </w:r>
          </w:p>
          <w:p w:rsidR="00000000" w:rsidRPr="0042210B" w:rsidP="0042210B">
            <w:pPr>
              <w:pStyle w:val="List"/>
            </w:pPr>
            <w:r w:rsidRPr="0042210B">
              <w:t xml:space="preserve">1.5 Source replacement wheel and hub parts and components </w:t>
            </w:r>
          </w:p>
          <w:p w:rsidR="00000000" w:rsidRPr="0042210B" w:rsidP="0042210B">
            <w:pPr>
              <w:pStyle w:val="List"/>
            </w:pPr>
            <w:r w:rsidRPr="0042210B">
              <w:t>1.6 Select and check tools and equipment for serviceability</w:t>
            </w:r>
          </w:p>
          <w:p w:rsidR="00000000" w:rsidRPr="0042210B" w:rsidP="0042210B">
            <w:pPr>
              <w:pStyle w:val="List"/>
            </w:pPr>
            <w:r w:rsidRPr="0042210B">
              <w:t>1.7 Plan work avoid damage to bicycle, minimise waste and use time efficiently</w:t>
            </w:r>
          </w:p>
          <w:p w:rsidR="00000000" w:rsidP="0042210B">
            <w:pPr>
              <w:pStyle w:val="List"/>
              <w:rPr>
                <w:lang w:val="en-NZ"/>
              </w:rPr>
            </w:pPr>
            <w:r w:rsidRPr="0042210B">
              <w:t>1.8 Prepare work</w:t>
            </w:r>
            <w:r w:rsidRPr="0042210B">
              <w:t xml:space="preserve"> area and wheel and hub for repair or overhaul</w:t>
            </w:r>
          </w:p>
        </w:tc>
      </w:tr>
      <w:tr w:rsidTr="0042210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List"/>
              <w:rPr>
                <w:lang w:val="en-NZ"/>
              </w:rPr>
            </w:pPr>
            <w:r w:rsidRPr="0042210B">
              <w:t>2. Carry out repair and overhaul of bicycle wheels and hubs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0B" w:rsidP="0042210B">
            <w:pPr>
              <w:pStyle w:val="List"/>
            </w:pPr>
            <w:r w:rsidRPr="0042210B">
              <w:t>2.1 Remove bicycle wheels according to manufacturer specifications and safety and environmental requirements</w:t>
            </w:r>
          </w:p>
          <w:p w:rsidR="00000000" w:rsidRPr="0042210B" w:rsidP="0042210B">
            <w:pPr>
              <w:pStyle w:val="List"/>
            </w:pPr>
            <w:r w:rsidRPr="0042210B">
              <w:t>2.2 Check rims and adjust as required</w:t>
            </w:r>
          </w:p>
          <w:p w:rsidR="00000000" w:rsidRPr="0042210B" w:rsidP="0042210B">
            <w:pPr>
              <w:pStyle w:val="List"/>
            </w:pPr>
            <w:r w:rsidRPr="0042210B">
              <w:t>2.3 Check spokes and replace any broken</w:t>
            </w:r>
          </w:p>
          <w:p w:rsidR="00000000" w:rsidRPr="0042210B" w:rsidP="0042210B">
            <w:pPr>
              <w:pStyle w:val="List"/>
            </w:pPr>
            <w:r w:rsidRPr="0042210B">
              <w:t>2.4 Adjust and tension spokes</w:t>
            </w:r>
          </w:p>
          <w:p w:rsidR="00000000" w:rsidRPr="0042210B" w:rsidP="0042210B">
            <w:pPr>
              <w:pStyle w:val="List"/>
            </w:pPr>
            <w:r w:rsidRPr="0042210B">
              <w:t>2.5 Use wheel truing equipment and techniques to check for required operation according to manufacturer specifications and adjust as required, prior to refitting wheel</w:t>
            </w:r>
          </w:p>
          <w:p w:rsidR="00000000" w:rsidRPr="0042210B" w:rsidP="0042210B">
            <w:pPr>
              <w:pStyle w:val="List"/>
            </w:pPr>
            <w:r w:rsidRPr="0042210B">
              <w:t>2.6 Refit wheels a</w:t>
            </w:r>
            <w:r w:rsidRPr="0042210B">
              <w:t>nd regrease wheel hubs according to workplace procedures</w:t>
            </w:r>
          </w:p>
          <w:p w:rsidR="00000000" w:rsidP="0042210B">
            <w:pPr>
              <w:pStyle w:val="List"/>
              <w:rPr>
                <w:lang w:val="en-NZ"/>
              </w:rPr>
            </w:pPr>
            <w:r w:rsidRPr="0042210B">
              <w:t>2.7 Report results and quality issues to authorised personnel as required</w:t>
            </w:r>
          </w:p>
        </w:tc>
      </w:tr>
      <w:tr w:rsidTr="0042210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List"/>
              <w:rPr>
                <w:lang w:val="en-NZ"/>
              </w:rPr>
            </w:pPr>
            <w:r w:rsidRPr="0042210B">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0B" w:rsidP="0042210B">
            <w:pPr>
              <w:pStyle w:val="List"/>
            </w:pPr>
            <w:r w:rsidRPr="0042210B">
              <w:t>3.1 Conduct final inspection according to workplace procedures and confirm vehicle is ready for u</w:t>
            </w:r>
            <w:r w:rsidRPr="0042210B">
              <w:t>se </w:t>
            </w:r>
          </w:p>
          <w:p w:rsidR="00000000" w:rsidRPr="0042210B" w:rsidP="0042210B">
            <w:pPr>
              <w:pStyle w:val="List"/>
            </w:pPr>
            <w:r w:rsidRPr="0042210B">
              <w:t>3.2 Clear work area and dispose of or recycle materials according to workplace procedures</w:t>
            </w:r>
          </w:p>
          <w:p w:rsidR="00000000" w:rsidRPr="0042210B" w:rsidP="0042210B">
            <w:pPr>
              <w:pStyle w:val="List"/>
            </w:pPr>
            <w:r w:rsidRPr="0042210B">
              <w:t>3.3 Complete documentation according to workplace procedures</w:t>
            </w:r>
          </w:p>
        </w:tc>
      </w:tr>
    </w:tbl>
    <w:p w:rsidR="00000000" w:rsidRPr="0042210B" w:rsidP="0042210B">
      <w:pPr>
        <w:pStyle w:val="BodyText"/>
      </w:pPr>
    </w:p>
    <w:p w:rsidR="00000000" w:rsidRPr="0042210B" w:rsidP="0042210B">
      <w:pPr>
        <w:pStyle w:val="AllowPageBreak"/>
      </w:pPr>
    </w:p>
    <w:p w:rsidR="00000000" w:rsidRPr="0042210B" w:rsidP="0042210B">
      <w:pPr>
        <w:pStyle w:val="Heading1"/>
      </w:pPr>
      <w:bookmarkStart w:id="5" w:name="O_1121689"/>
      <w:bookmarkEnd w:id="5"/>
      <w:r w:rsidRPr="0042210B">
        <w:t>Foundation Skills</w:t>
      </w:r>
    </w:p>
    <w:p w:rsidR="00000000" w:rsidRPr="004328F0" w:rsidP="004328F0">
      <w:pPr>
        <w:pStyle w:val="BodyText"/>
        <w:rPr>
          <w:i/>
        </w:rPr>
      </w:pPr>
      <w:r w:rsidRPr="004328F0">
        <w:rPr>
          <w:rStyle w:val="Emphasis"/>
        </w:rPr>
        <w:t xml:space="preserve">This section describes those language, literacy, numeracy and </w:t>
      </w:r>
      <w:r w:rsidRPr="004328F0">
        <w:rPr>
          <w:rStyle w:val="Emphasis"/>
        </w:rPr>
        <w:t>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42210B">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0B" w:rsidP="0042210B">
            <w:pPr>
              <w:pStyle w:val="BodyText"/>
            </w:pPr>
            <w:r w:rsidRPr="0042210B">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rPr>
                <w:rStyle w:val="SpecialBold"/>
              </w:rPr>
              <w:t>DESCRIPTION</w:t>
            </w:r>
          </w:p>
        </w:tc>
      </w:tr>
      <w:tr w:rsidTr="0042210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210B">
            <w:pPr>
              <w:pStyle w:val="ListBullet"/>
              <w:rPr>
                <w:lang w:val="en-NZ"/>
              </w:rPr>
            </w:pPr>
            <w:r w:rsidRPr="0042210B">
              <w:t>Locates required sources of information efficiently.</w:t>
            </w:r>
          </w:p>
        </w:tc>
      </w:tr>
      <w:tr w:rsidTr="0042210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210B" w:rsidP="0042210B">
            <w:pPr>
              <w:pStyle w:val="ListBullet"/>
            </w:pPr>
            <w:r w:rsidRPr="0042210B">
              <w:t>Interprets wheel and hub specifications</w:t>
            </w:r>
          </w:p>
          <w:p w:rsidR="00000000" w:rsidP="0042210B">
            <w:pPr>
              <w:pStyle w:val="ListBullet"/>
              <w:rPr>
                <w:lang w:val="en-NZ"/>
              </w:rPr>
            </w:pPr>
            <w:r w:rsidRPr="0042210B">
              <w:t>Calculates quantities of repair materials and components.</w:t>
            </w:r>
          </w:p>
        </w:tc>
      </w:tr>
      <w:tr w:rsidTr="0042210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210B">
            <w:pPr>
              <w:pStyle w:val="ListBullet"/>
              <w:rPr>
                <w:lang w:val="en-NZ"/>
              </w:rPr>
            </w:pPr>
            <w:r w:rsidRPr="0042210B">
              <w:t>Asks questions to clarify instructions and requirements, including with the customer.</w:t>
            </w:r>
          </w:p>
        </w:tc>
      </w:tr>
      <w:tr w:rsidTr="0042210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0B">
            <w:pPr>
              <w:pStyle w:val="BodyText"/>
              <w:rPr>
                <w:lang w:val="en-NZ"/>
              </w:rPr>
            </w:pPr>
            <w:r w:rsidRPr="0042210B">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210B" w:rsidP="0042210B">
            <w:pPr>
              <w:pStyle w:val="ListBullet"/>
            </w:pPr>
            <w:r w:rsidRPr="0042210B">
              <w:t>Uses specialist bicycle tools and equipment in line with workplace procedures.</w:t>
            </w:r>
          </w:p>
        </w:tc>
      </w:tr>
    </w:tbl>
    <w:p w:rsidR="00000000" w:rsidRPr="0042210B" w:rsidP="0042210B">
      <w:pPr>
        <w:pStyle w:val="BodyText"/>
      </w:pPr>
    </w:p>
    <w:p w:rsidR="00000000" w:rsidRPr="0042210B" w:rsidP="0042210B">
      <w:pPr>
        <w:pStyle w:val="AllowPageBreak"/>
      </w:pPr>
    </w:p>
    <w:p w:rsidR="00000000" w:rsidRPr="0042210B" w:rsidP="0042210B">
      <w:pPr>
        <w:pStyle w:val="Heading1"/>
      </w:pPr>
      <w:bookmarkStart w:id="6" w:name="O_1121687"/>
      <w:bookmarkEnd w:id="6"/>
      <w:r w:rsidRPr="0042210B">
        <w:t>Unit Mapping Information</w:t>
      </w:r>
    </w:p>
    <w:p w:rsidR="00000000" w:rsidRPr="0042210B" w:rsidP="004328F0">
      <w:pPr>
        <w:pStyle w:val="BodyText"/>
      </w:pPr>
      <w:r w:rsidRPr="0042210B">
        <w:t>Supersedes and is equivalent to AURBTJ004 Repair and overhaul bicycle wheels and hubs.</w:t>
      </w:r>
    </w:p>
    <w:p w:rsidR="00000000" w:rsidRPr="0042210B" w:rsidP="0042210B">
      <w:pPr>
        <w:pStyle w:val="Heading1"/>
      </w:pPr>
      <w:bookmarkStart w:id="7" w:name="O_1121680"/>
      <w:bookmarkEnd w:id="7"/>
      <w:r w:rsidRPr="0042210B">
        <w:t>Links</w:t>
      </w:r>
    </w:p>
    <w:p w:rsidR="00000000" w:rsidRPr="0042210B" w:rsidP="004328F0">
      <w:pPr>
        <w:pStyle w:val="BodyText"/>
      </w:pPr>
      <w:r w:rsidRPr="0042210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A50F8">
        <w:rPr>
          <w:rStyle w:val="Hyperlink"/>
        </w:rPr>
        <w:t>https://vetnet.gov.au/Pages/TrainingDocs.aspx?q=b4278d82-d487-4070-a8c4-78045ec695b1</w:t>
      </w:r>
      <w:r>
        <w:fldChar w:fldCharType="end"/>
      </w:r>
    </w:p>
    <w:p w:rsidR="00000000" w:rsidRPr="0042210B" w:rsidP="0042210B"/>
    <w:sectPr w:rsidSect="004221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B" w:rsidRPr="004328F0" w:rsidP="004328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F0" w:rsidP="00422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28F0" w:rsidP="004221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328F0" w:rsidP="004221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10B" w:rsidRPr="004328F0" w:rsidP="004328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F0" w:rsidRPr="002D2AF8" w:rsidP="0042210B">
    <w:pPr>
      <w:pStyle w:val="Header"/>
      <w:framePr w:wrap="around"/>
    </w:pPr>
    <w:r>
      <w:fldChar w:fldCharType="begin"/>
    </w:r>
    <w:r>
      <w:instrText xml:space="preserve"> TITLE   \* MERGEFORMAT </w:instrText>
    </w:r>
    <w:r>
      <w:fldChar w:fldCharType="separate"/>
    </w:r>
    <w:r>
      <w:t>AURBTJ104 Repair and overhaul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4328F0" w:rsidP="004221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86D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426D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10B"/>
    <w:pPr>
      <w:spacing w:before="360" w:after="60"/>
      <w:outlineLvl w:val="0"/>
    </w:pPr>
    <w:rPr>
      <w:sz w:val="32"/>
    </w:rPr>
  </w:style>
  <w:style w:type="paragraph" w:styleId="Heading2">
    <w:name w:val="heading 2"/>
    <w:basedOn w:val="HeadingBase"/>
    <w:next w:val="BodyText"/>
    <w:link w:val="Heading2Char"/>
    <w:qFormat/>
    <w:rsid w:val="0042210B"/>
    <w:pPr>
      <w:keepLines/>
      <w:spacing w:before="240" w:after="120"/>
      <w:outlineLvl w:val="1"/>
    </w:pPr>
    <w:rPr>
      <w:sz w:val="28"/>
      <w:szCs w:val="40"/>
    </w:rPr>
  </w:style>
  <w:style w:type="paragraph" w:styleId="Heading3">
    <w:name w:val="heading 3"/>
    <w:basedOn w:val="HeadingBase"/>
    <w:next w:val="BodyText"/>
    <w:link w:val="Heading3Char"/>
    <w:qFormat/>
    <w:rsid w:val="0042210B"/>
    <w:pPr>
      <w:spacing w:before="180" w:after="120"/>
      <w:outlineLvl w:val="2"/>
    </w:pPr>
    <w:rPr>
      <w:spacing w:val="-10"/>
      <w:kern w:val="32"/>
    </w:rPr>
  </w:style>
  <w:style w:type="paragraph" w:styleId="Heading4">
    <w:name w:val="heading 4"/>
    <w:basedOn w:val="HeadingBase"/>
    <w:next w:val="BodyText"/>
    <w:link w:val="Heading4Char"/>
    <w:qFormat/>
    <w:rsid w:val="0042210B"/>
    <w:pPr>
      <w:spacing w:before="160" w:after="120"/>
      <w:outlineLvl w:val="3"/>
    </w:pPr>
    <w:rPr>
      <w:sz w:val="22"/>
    </w:rPr>
  </w:style>
  <w:style w:type="paragraph" w:styleId="Heading5">
    <w:name w:val="heading 5"/>
    <w:basedOn w:val="HeadingBase"/>
    <w:next w:val="Normal"/>
    <w:link w:val="Heading5Char"/>
    <w:qFormat/>
    <w:rsid w:val="0042210B"/>
    <w:pPr>
      <w:spacing w:before="80"/>
      <w:outlineLvl w:val="4"/>
    </w:pPr>
    <w:rPr>
      <w:color w:val="918585"/>
      <w:sz w:val="20"/>
    </w:rPr>
  </w:style>
  <w:style w:type="paragraph" w:styleId="Heading6">
    <w:name w:val="heading 6"/>
    <w:basedOn w:val="HeadingBase"/>
    <w:next w:val="Normal"/>
    <w:link w:val="Heading6Char"/>
    <w:qFormat/>
    <w:rsid w:val="0042210B"/>
    <w:pPr>
      <w:spacing w:before="60"/>
      <w:outlineLvl w:val="5"/>
    </w:pPr>
    <w:rPr>
      <w:color w:val="918585"/>
      <w:sz w:val="20"/>
    </w:rPr>
  </w:style>
  <w:style w:type="paragraph" w:styleId="Heading7">
    <w:name w:val="heading 7"/>
    <w:basedOn w:val="Normal"/>
    <w:next w:val="Normal"/>
    <w:link w:val="Heading7Char"/>
    <w:qFormat/>
    <w:rsid w:val="0042210B"/>
    <w:pPr>
      <w:ind w:left="720"/>
      <w:outlineLvl w:val="6"/>
    </w:pPr>
    <w:rPr>
      <w:i/>
    </w:rPr>
  </w:style>
  <w:style w:type="paragraph" w:styleId="Heading8">
    <w:name w:val="heading 8"/>
    <w:basedOn w:val="Normal"/>
    <w:next w:val="Normal"/>
    <w:link w:val="Heading8Char"/>
    <w:qFormat/>
    <w:rsid w:val="0042210B"/>
    <w:pPr>
      <w:ind w:left="720"/>
      <w:outlineLvl w:val="7"/>
    </w:pPr>
    <w:rPr>
      <w:i/>
    </w:rPr>
  </w:style>
  <w:style w:type="paragraph" w:styleId="Heading9">
    <w:name w:val="heading 9"/>
    <w:basedOn w:val="Normal"/>
    <w:next w:val="Normal"/>
    <w:link w:val="Heading9Char"/>
    <w:qFormat/>
    <w:rsid w:val="0042210B"/>
    <w:pPr>
      <w:ind w:left="720"/>
      <w:outlineLvl w:val="8"/>
    </w:pPr>
    <w:rPr>
      <w:i/>
    </w:rPr>
  </w:style>
  <w:style w:type="character" w:default="1" w:styleId="DefaultParagraphFont">
    <w:name w:val="Default Paragraph Font"/>
    <w:uiPriority w:val="1"/>
    <w:unhideWhenUsed/>
    <w:rsid w:val="00422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10B"/>
  </w:style>
  <w:style w:type="character" w:customStyle="1" w:styleId="Heading1Char">
    <w:name w:val="Heading 1 Char"/>
    <w:basedOn w:val="DefaultParagraphFont"/>
    <w:link w:val="Heading1"/>
    <w:rsid w:val="0042210B"/>
    <w:rPr>
      <w:rFonts w:ascii="Times New Roman" w:eastAsia="Times New Roman" w:hAnsi="Times New Roman" w:cs="Times New Roman"/>
      <w:b/>
      <w:sz w:val="32"/>
      <w:szCs w:val="20"/>
      <w:lang w:eastAsia="en-US"/>
    </w:rPr>
  </w:style>
  <w:style w:type="paragraph" w:styleId="BodyText">
    <w:name w:val="Body Text"/>
    <w:basedOn w:val="Normal"/>
    <w:link w:val="BodyTextChar"/>
    <w:rsid w:val="004221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10B"/>
    <w:rPr>
      <w:rFonts w:ascii="Times New Roman" w:eastAsia="Times New Roman" w:hAnsi="Times New Roman" w:cs="Times New Roman"/>
      <w:sz w:val="24"/>
      <w:lang w:eastAsia="en-US"/>
    </w:rPr>
  </w:style>
  <w:style w:type="paragraph" w:styleId="List">
    <w:name w:val="List"/>
    <w:basedOn w:val="BodyText"/>
    <w:next w:val="BodyText"/>
    <w:rsid w:val="0042210B"/>
    <w:pPr>
      <w:tabs>
        <w:tab w:val="left" w:pos="340"/>
      </w:tabs>
      <w:spacing w:before="60" w:after="60"/>
      <w:ind w:left="340" w:hanging="340"/>
    </w:pPr>
  </w:style>
  <w:style w:type="paragraph" w:styleId="ListBullet">
    <w:name w:val="List Bullet"/>
    <w:basedOn w:val="List"/>
    <w:rsid w:val="0042210B"/>
    <w:pPr>
      <w:numPr>
        <w:numId w:val="11"/>
      </w:numPr>
      <w:tabs>
        <w:tab w:val="clear" w:pos="340"/>
      </w:tabs>
      <w:spacing w:before="40" w:after="40"/>
    </w:pPr>
  </w:style>
  <w:style w:type="character" w:customStyle="1" w:styleId="SpecialBold">
    <w:name w:val="Special Bold"/>
    <w:basedOn w:val="DefaultParagraphFont"/>
    <w:rsid w:val="0042210B"/>
    <w:rPr>
      <w:b/>
      <w:spacing w:val="0"/>
    </w:rPr>
  </w:style>
  <w:style w:type="character" w:styleId="Emphasis">
    <w:name w:val="Emphasis"/>
    <w:basedOn w:val="DefaultParagraphFont"/>
    <w:qFormat/>
    <w:rsid w:val="0042210B"/>
    <w:rPr>
      <w:i/>
    </w:rPr>
  </w:style>
  <w:style w:type="paragraph" w:customStyle="1" w:styleId="SuperHeading">
    <w:name w:val="SuperHeading"/>
    <w:basedOn w:val="Normal"/>
    <w:rsid w:val="0042210B"/>
    <w:pPr>
      <w:spacing w:before="240" w:after="120"/>
      <w:outlineLvl w:val="0"/>
    </w:pPr>
    <w:rPr>
      <w:rFonts w:ascii="Times New Roman" w:hAnsi="Times New Roman"/>
      <w:b/>
      <w:sz w:val="32"/>
    </w:rPr>
  </w:style>
  <w:style w:type="paragraph" w:customStyle="1" w:styleId="AllowPageBreak">
    <w:name w:val="AllowPageBreak"/>
    <w:rsid w:val="004221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1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1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10B"/>
    <w:rPr>
      <w:rFonts w:ascii="Courier New" w:eastAsia="Times New Roman" w:hAnsi="Courier New" w:cs="Times New Roman"/>
      <w:i/>
      <w:szCs w:val="20"/>
      <w:lang w:eastAsia="en-US"/>
    </w:rPr>
  </w:style>
  <w:style w:type="paragraph" w:customStyle="1" w:styleId="HeadingBase">
    <w:name w:val="Heading Base"/>
    <w:rsid w:val="00422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10B"/>
    <w:pPr>
      <w:tabs>
        <w:tab w:val="right" w:leader="dot" w:pos="9072"/>
      </w:tabs>
      <w:ind w:left="567"/>
    </w:pPr>
    <w:rPr>
      <w:szCs w:val="22"/>
    </w:rPr>
  </w:style>
  <w:style w:type="paragraph" w:customStyle="1" w:styleId="TOCBase">
    <w:name w:val="TOC Base"/>
    <w:rsid w:val="00422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10B"/>
    <w:pPr>
      <w:tabs>
        <w:tab w:val="right" w:leader="dot" w:pos="9072"/>
      </w:tabs>
      <w:spacing w:before="40" w:after="40"/>
      <w:ind w:left="284"/>
    </w:pPr>
    <w:rPr>
      <w:rFonts w:ascii="Times New Roman" w:hAnsi="Times New Roman"/>
    </w:rPr>
  </w:style>
  <w:style w:type="paragraph" w:styleId="TOC1">
    <w:name w:val="toc 1"/>
    <w:basedOn w:val="TOCBase"/>
    <w:next w:val="Normal"/>
    <w:rsid w:val="004221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10B"/>
    <w:rPr>
      <w:rFonts w:ascii="Times New Roman" w:eastAsia="Times New Roman" w:hAnsi="Times New Roman" w:cs="Times New Roman"/>
      <w:sz w:val="16"/>
      <w:lang w:eastAsia="en-US"/>
    </w:rPr>
  </w:style>
  <w:style w:type="paragraph" w:styleId="Title">
    <w:name w:val="Title"/>
    <w:basedOn w:val="HeadingBase"/>
    <w:link w:val="TitleChar"/>
    <w:qFormat/>
    <w:rsid w:val="0042210B"/>
    <w:pPr>
      <w:spacing w:before="5040"/>
      <w:jc w:val="center"/>
    </w:pPr>
    <w:rPr>
      <w:sz w:val="48"/>
      <w:szCs w:val="72"/>
      <w:lang w:val="en-US"/>
    </w:rPr>
  </w:style>
  <w:style w:type="character" w:customStyle="1" w:styleId="TitleChar">
    <w:name w:val="Title Char"/>
    <w:basedOn w:val="DefaultParagraphFont"/>
    <w:link w:val="Title"/>
    <w:rsid w:val="00422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10B"/>
    <w:pPr>
      <w:tabs>
        <w:tab w:val="left" w:pos="3600"/>
        <w:tab w:val="left" w:pos="3958"/>
      </w:tabs>
    </w:pPr>
  </w:style>
  <w:style w:type="paragraph" w:customStyle="1" w:styleId="Note">
    <w:name w:val="Note"/>
    <w:basedOn w:val="BodyText"/>
    <w:rsid w:val="00422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10B"/>
    <w:pPr>
      <w:framePr w:wrap="auto" w:hAnchor="text" w:y="6049"/>
    </w:pPr>
    <w:rPr>
      <w:color w:val="000000"/>
      <w:sz w:val="40"/>
    </w:rPr>
  </w:style>
  <w:style w:type="paragraph" w:customStyle="1" w:styleId="TOCTitle">
    <w:name w:val="TOCTitle"/>
    <w:basedOn w:val="Heading1"/>
    <w:rsid w:val="0042210B"/>
    <w:pPr>
      <w:spacing w:after="240"/>
      <w:jc w:val="center"/>
      <w:outlineLvl w:val="9"/>
    </w:pPr>
    <w:rPr>
      <w:caps/>
    </w:rPr>
  </w:style>
  <w:style w:type="paragraph" w:customStyle="1" w:styleId="Version">
    <w:name w:val="Version"/>
    <w:rsid w:val="004221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10B"/>
    <w:pPr>
      <w:numPr>
        <w:numId w:val="12"/>
      </w:numPr>
      <w:tabs>
        <w:tab w:val="clear" w:pos="680"/>
      </w:tabs>
    </w:pPr>
  </w:style>
  <w:style w:type="paragraph" w:styleId="Index1">
    <w:name w:val="index 1"/>
    <w:basedOn w:val="Normal"/>
    <w:next w:val="Normal"/>
    <w:semiHidden/>
    <w:rsid w:val="0042210B"/>
    <w:pPr>
      <w:keepNext w:val="0"/>
      <w:tabs>
        <w:tab w:val="right" w:pos="4176"/>
      </w:tabs>
      <w:ind w:left="198" w:hanging="198"/>
    </w:pPr>
    <w:rPr>
      <w:rFonts w:ascii="Garamond" w:hAnsi="Garamond"/>
    </w:rPr>
  </w:style>
  <w:style w:type="paragraph" w:styleId="IndexHeading">
    <w:name w:val="index heading"/>
    <w:basedOn w:val="Normal"/>
    <w:next w:val="Index1"/>
    <w:semiHidden/>
    <w:rsid w:val="0042210B"/>
    <w:pPr>
      <w:spacing w:before="120" w:after="120"/>
    </w:pPr>
    <w:rPr>
      <w:rFonts w:ascii="Arial" w:hAnsi="Arial"/>
      <w:b/>
      <w:color w:val="918585"/>
      <w:sz w:val="24"/>
    </w:rPr>
  </w:style>
  <w:style w:type="paragraph" w:styleId="Header">
    <w:name w:val="header"/>
    <w:basedOn w:val="Normal"/>
    <w:link w:val="HeaderChar"/>
    <w:rsid w:val="00422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10B"/>
    <w:rPr>
      <w:rFonts w:ascii="Times New Roman" w:eastAsia="Times New Roman" w:hAnsi="Times New Roman" w:cs="Times New Roman"/>
      <w:sz w:val="16"/>
      <w:szCs w:val="20"/>
      <w:lang w:val="en-GB" w:eastAsia="en-US"/>
    </w:rPr>
  </w:style>
  <w:style w:type="paragraph" w:customStyle="1" w:styleId="Chapter">
    <w:name w:val="Chapter"/>
    <w:basedOn w:val="Normal"/>
    <w:rsid w:val="0042210B"/>
    <w:pPr>
      <w:spacing w:before="240"/>
    </w:pPr>
    <w:rPr>
      <w:rFonts w:ascii="Times New Roman" w:hAnsi="Times New Roman"/>
      <w:smallCaps/>
      <w:spacing w:val="80"/>
      <w:sz w:val="28"/>
    </w:rPr>
  </w:style>
  <w:style w:type="paragraph" w:customStyle="1" w:styleId="InChapter">
    <w:name w:val="InChapter"/>
    <w:basedOn w:val="Heading3"/>
    <w:rsid w:val="0042210B"/>
    <w:pPr>
      <w:spacing w:after="240"/>
      <w:outlineLvl w:val="9"/>
    </w:pPr>
    <w:rPr>
      <w:noProof/>
    </w:rPr>
  </w:style>
  <w:style w:type="paragraph" w:styleId="Index2">
    <w:name w:val="index 2"/>
    <w:basedOn w:val="Normal"/>
    <w:next w:val="Normal"/>
    <w:semiHidden/>
    <w:rsid w:val="0042210B"/>
    <w:pPr>
      <w:tabs>
        <w:tab w:val="right" w:pos="4176"/>
      </w:tabs>
      <w:ind w:left="568" w:hanging="284"/>
    </w:pPr>
    <w:rPr>
      <w:rFonts w:ascii="Garamond" w:hAnsi="Garamond"/>
    </w:rPr>
  </w:style>
  <w:style w:type="paragraph" w:customStyle="1" w:styleId="Byline">
    <w:name w:val="Byline"/>
    <w:rsid w:val="00422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10B"/>
    <w:pPr>
      <w:tabs>
        <w:tab w:val="clear" w:pos="3600"/>
        <w:tab w:val="clear" w:pos="3958"/>
      </w:tabs>
      <w:jc w:val="right"/>
    </w:pPr>
  </w:style>
  <w:style w:type="paragraph" w:styleId="Caption">
    <w:name w:val="caption"/>
    <w:basedOn w:val="BodyText"/>
    <w:next w:val="Normal"/>
    <w:qFormat/>
    <w:rsid w:val="0042210B"/>
    <w:pPr>
      <w:framePr w:w="2268" w:hSpace="181" w:vSpace="181" w:wrap="around" w:vAnchor="text" w:hAnchor="page" w:x="1135" w:y="285" w:anchorLock="1"/>
    </w:pPr>
    <w:rPr>
      <w:i/>
    </w:rPr>
  </w:style>
  <w:style w:type="paragraph" w:customStyle="1" w:styleId="MiniTOCTitle">
    <w:name w:val="MiniTOCTitle"/>
    <w:basedOn w:val="Heading4"/>
    <w:rsid w:val="0042210B"/>
    <w:pPr>
      <w:spacing w:before="240"/>
      <w:outlineLvl w:val="9"/>
    </w:pPr>
    <w:rPr>
      <w:noProof/>
      <w:sz w:val="24"/>
    </w:rPr>
  </w:style>
  <w:style w:type="paragraph" w:customStyle="1" w:styleId="MiniTOCItem">
    <w:name w:val="MiniTOCItem"/>
    <w:basedOn w:val="ListBullet"/>
    <w:rsid w:val="0042210B"/>
    <w:pPr>
      <w:numPr>
        <w:numId w:val="0"/>
      </w:numPr>
      <w:tabs>
        <w:tab w:val="right" w:leader="dot" w:pos="6521"/>
      </w:tabs>
      <w:spacing w:before="0" w:after="0"/>
    </w:pPr>
  </w:style>
  <w:style w:type="paragraph" w:customStyle="1" w:styleId="TOFTitle">
    <w:name w:val="TOFTitle"/>
    <w:basedOn w:val="TOCTitle"/>
    <w:rsid w:val="0042210B"/>
  </w:style>
  <w:style w:type="paragraph" w:styleId="TableofFigures">
    <w:name w:val="table of figures"/>
    <w:basedOn w:val="Normal"/>
    <w:next w:val="Normal"/>
    <w:semiHidden/>
    <w:rsid w:val="0042210B"/>
    <w:pPr>
      <w:tabs>
        <w:tab w:val="right" w:leader="dot" w:pos="9072"/>
      </w:tabs>
      <w:ind w:left="970" w:hanging="403"/>
    </w:pPr>
    <w:rPr>
      <w:rFonts w:ascii="Times New Roman" w:hAnsi="Times New Roman"/>
      <w:b/>
    </w:rPr>
  </w:style>
  <w:style w:type="paragraph" w:styleId="ListNumber">
    <w:name w:val="List Number"/>
    <w:basedOn w:val="List"/>
    <w:rsid w:val="0042210B"/>
    <w:pPr>
      <w:numPr>
        <w:numId w:val="14"/>
      </w:numPr>
      <w:tabs>
        <w:tab w:val="clear" w:pos="340"/>
      </w:tabs>
    </w:pPr>
  </w:style>
  <w:style w:type="character" w:customStyle="1" w:styleId="WingdingSymbols">
    <w:name w:val="Wingding Symbols"/>
    <w:rsid w:val="0042210B"/>
    <w:rPr>
      <w:rFonts w:ascii="Wingdings" w:hAnsi="Wingdings"/>
    </w:rPr>
  </w:style>
  <w:style w:type="paragraph" w:customStyle="1" w:styleId="TableHeading">
    <w:name w:val="Table Heading"/>
    <w:basedOn w:val="HeadingBase"/>
    <w:rsid w:val="0042210B"/>
    <w:pPr>
      <w:keepLines/>
      <w:pBdr>
        <w:bottom w:val="single" w:sz="6" w:space="1" w:color="918585"/>
      </w:pBdr>
      <w:spacing w:before="240"/>
    </w:pPr>
  </w:style>
  <w:style w:type="character" w:customStyle="1" w:styleId="HotSpot">
    <w:name w:val="HotSpot"/>
    <w:rsid w:val="0042210B"/>
    <w:rPr>
      <w:color w:val="0033CC"/>
      <w:u w:val="none"/>
    </w:rPr>
  </w:style>
  <w:style w:type="paragraph" w:customStyle="1" w:styleId="BodyTextRight">
    <w:name w:val="Body Text Right"/>
    <w:basedOn w:val="BodyText"/>
    <w:rsid w:val="0042210B"/>
    <w:pPr>
      <w:spacing w:before="0" w:after="0"/>
      <w:jc w:val="right"/>
    </w:pPr>
  </w:style>
  <w:style w:type="paragraph" w:styleId="Index3">
    <w:name w:val="index 3"/>
    <w:basedOn w:val="ListNumber2"/>
    <w:next w:val="Normal"/>
    <w:semiHidden/>
    <w:rsid w:val="0042210B"/>
    <w:pPr>
      <w:numPr>
        <w:numId w:val="0"/>
      </w:numPr>
      <w:tabs>
        <w:tab w:val="right" w:leader="dot" w:pos="4176"/>
      </w:tabs>
    </w:pPr>
  </w:style>
  <w:style w:type="paragraph" w:styleId="ListNumber2">
    <w:name w:val="List Number 2"/>
    <w:basedOn w:val="List2"/>
    <w:rsid w:val="0042210B"/>
    <w:pPr>
      <w:numPr>
        <w:numId w:val="9"/>
      </w:numPr>
      <w:tabs>
        <w:tab w:val="clear" w:pos="1060"/>
      </w:tabs>
    </w:pPr>
  </w:style>
  <w:style w:type="paragraph" w:customStyle="1" w:styleId="MarginNote">
    <w:name w:val="Margin Note"/>
    <w:basedOn w:val="BodyText"/>
    <w:rsid w:val="00422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1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10B"/>
    <w:rPr>
      <w:sz w:val="32"/>
    </w:rPr>
  </w:style>
  <w:style w:type="paragraph" w:customStyle="1" w:styleId="HeadingProcedure">
    <w:name w:val="Heading Procedure"/>
    <w:basedOn w:val="HeadingBase"/>
    <w:next w:val="Normal"/>
    <w:rsid w:val="0042210B"/>
    <w:pPr>
      <w:tabs>
        <w:tab w:val="left" w:pos="0"/>
      </w:tabs>
      <w:spacing w:before="120" w:after="60"/>
    </w:pPr>
    <w:rPr>
      <w:i/>
      <w:color w:val="918585"/>
      <w:sz w:val="22"/>
    </w:rPr>
  </w:style>
  <w:style w:type="paragraph" w:customStyle="1" w:styleId="TableBodyText">
    <w:name w:val="Table Body Text"/>
    <w:basedOn w:val="BodyText"/>
    <w:rsid w:val="0042210B"/>
    <w:pPr>
      <w:spacing w:before="60" w:after="60"/>
    </w:pPr>
  </w:style>
  <w:style w:type="paragraph" w:styleId="ListContinue">
    <w:name w:val="List Continue"/>
    <w:basedOn w:val="List"/>
    <w:rsid w:val="0042210B"/>
    <w:pPr>
      <w:ind w:firstLine="0"/>
    </w:pPr>
  </w:style>
  <w:style w:type="paragraph" w:customStyle="1" w:styleId="ListNote">
    <w:name w:val="List Note"/>
    <w:basedOn w:val="List"/>
    <w:rsid w:val="0042210B"/>
    <w:pPr>
      <w:pBdr>
        <w:top w:val="single" w:sz="6" w:space="2" w:color="918585"/>
        <w:bottom w:val="single" w:sz="6" w:space="2" w:color="918585"/>
      </w:pBdr>
      <w:tabs>
        <w:tab w:val="left" w:pos="1021"/>
      </w:tabs>
      <w:ind w:firstLine="0"/>
    </w:pPr>
  </w:style>
  <w:style w:type="paragraph" w:customStyle="1" w:styleId="Warning">
    <w:name w:val="Warning"/>
    <w:basedOn w:val="BodyText"/>
    <w:rsid w:val="0042210B"/>
    <w:pPr>
      <w:shd w:val="clear" w:color="auto" w:fill="D9D9D9"/>
      <w:tabs>
        <w:tab w:val="left" w:pos="992"/>
      </w:tabs>
      <w:ind w:left="119" w:right="119"/>
    </w:pPr>
    <w:rPr>
      <w:sz w:val="20"/>
    </w:rPr>
  </w:style>
  <w:style w:type="paragraph" w:customStyle="1" w:styleId="MarginIcons">
    <w:name w:val="Margin Icons"/>
    <w:basedOn w:val="BodyText"/>
    <w:rsid w:val="00422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10B"/>
    <w:rPr>
      <w:rFonts w:ascii="Courier New" w:hAnsi="Courier New"/>
    </w:rPr>
  </w:style>
  <w:style w:type="paragraph" w:customStyle="1" w:styleId="NoteBullet">
    <w:name w:val="Note Bullet"/>
    <w:basedOn w:val="Note"/>
    <w:rsid w:val="0042210B"/>
    <w:pPr>
      <w:tabs>
        <w:tab w:val="clear" w:pos="680"/>
      </w:tabs>
      <w:spacing w:before="60" w:after="60"/>
    </w:pPr>
  </w:style>
  <w:style w:type="paragraph" w:customStyle="1" w:styleId="SubHeading2">
    <w:name w:val="SubHeading2"/>
    <w:basedOn w:val="HeadingBase"/>
    <w:rsid w:val="0042210B"/>
    <w:pPr>
      <w:spacing w:before="240" w:after="60"/>
    </w:pPr>
    <w:rPr>
      <w:sz w:val="20"/>
    </w:rPr>
  </w:style>
  <w:style w:type="paragraph" w:customStyle="1" w:styleId="SubHeading1">
    <w:name w:val="SubHeading1"/>
    <w:basedOn w:val="HeadingBase"/>
    <w:rsid w:val="0042210B"/>
    <w:pPr>
      <w:spacing w:before="240" w:after="60"/>
    </w:pPr>
    <w:rPr>
      <w:color w:val="918585"/>
      <w:sz w:val="22"/>
    </w:rPr>
  </w:style>
  <w:style w:type="paragraph" w:customStyle="1" w:styleId="SideHeading">
    <w:name w:val="Side Heading"/>
    <w:basedOn w:val="HeadingBase"/>
    <w:rsid w:val="00422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10B"/>
    <w:pPr>
      <w:numPr>
        <w:numId w:val="10"/>
      </w:numPr>
    </w:pPr>
  </w:style>
  <w:style w:type="paragraph" w:styleId="PlainText">
    <w:name w:val="Plain Text"/>
    <w:basedOn w:val="Normal"/>
    <w:link w:val="PlainTextChar"/>
    <w:rsid w:val="0042210B"/>
    <w:rPr>
      <w:sz w:val="20"/>
    </w:rPr>
  </w:style>
  <w:style w:type="character" w:customStyle="1" w:styleId="PlainTextChar">
    <w:name w:val="Plain Text Char"/>
    <w:basedOn w:val="DefaultParagraphFont"/>
    <w:link w:val="PlainText"/>
    <w:rsid w:val="0042210B"/>
    <w:rPr>
      <w:rFonts w:ascii="Courier New" w:eastAsia="Times New Roman" w:hAnsi="Courier New" w:cs="Times New Roman"/>
      <w:sz w:val="20"/>
      <w:szCs w:val="20"/>
      <w:lang w:eastAsia="en-US"/>
    </w:rPr>
  </w:style>
  <w:style w:type="character" w:customStyle="1" w:styleId="MenuOption">
    <w:name w:val="Menu Option"/>
    <w:basedOn w:val="DefaultParagraphFont"/>
    <w:rsid w:val="0042210B"/>
    <w:rPr>
      <w:b/>
      <w:smallCaps/>
    </w:rPr>
  </w:style>
  <w:style w:type="paragraph" w:customStyle="1" w:styleId="TableListNumber">
    <w:name w:val="Table List Number"/>
    <w:basedOn w:val="ListNumber"/>
    <w:rsid w:val="0042210B"/>
    <w:pPr>
      <w:numPr>
        <w:numId w:val="0"/>
      </w:numPr>
    </w:pPr>
  </w:style>
  <w:style w:type="paragraph" w:styleId="TOC4">
    <w:name w:val="toc 4"/>
    <w:basedOn w:val="TOCBase"/>
    <w:next w:val="Normal"/>
    <w:semiHidden/>
    <w:rsid w:val="0042210B"/>
    <w:pPr>
      <w:tabs>
        <w:tab w:val="right" w:leader="dot" w:pos="9071"/>
      </w:tabs>
      <w:ind w:left="1701"/>
    </w:pPr>
  </w:style>
  <w:style w:type="paragraph" w:customStyle="1" w:styleId="ListAlpha">
    <w:name w:val="List Alpha"/>
    <w:basedOn w:val="List"/>
    <w:rsid w:val="0042210B"/>
    <w:pPr>
      <w:numPr>
        <w:numId w:val="8"/>
      </w:numPr>
    </w:pPr>
  </w:style>
  <w:style w:type="paragraph" w:customStyle="1" w:styleId="ListAlpha2">
    <w:name w:val="List Alpha 2"/>
    <w:basedOn w:val="List2"/>
    <w:rsid w:val="0042210B"/>
    <w:pPr>
      <w:numPr>
        <w:numId w:val="7"/>
      </w:numPr>
    </w:pPr>
  </w:style>
  <w:style w:type="paragraph" w:styleId="List2">
    <w:name w:val="List 2"/>
    <w:basedOn w:val="BodyText"/>
    <w:rsid w:val="0042210B"/>
    <w:pPr>
      <w:tabs>
        <w:tab w:val="left" w:pos="680"/>
      </w:tabs>
      <w:spacing w:before="60" w:after="60"/>
      <w:ind w:left="680" w:hanging="340"/>
    </w:pPr>
  </w:style>
  <w:style w:type="paragraph" w:styleId="List3">
    <w:name w:val="List 3"/>
    <w:basedOn w:val="BodyText"/>
    <w:rsid w:val="0042210B"/>
    <w:pPr>
      <w:tabs>
        <w:tab w:val="left" w:pos="1021"/>
      </w:tabs>
      <w:spacing w:before="60" w:after="60"/>
      <w:ind w:left="1020" w:hanging="340"/>
    </w:pPr>
  </w:style>
  <w:style w:type="paragraph" w:styleId="List4">
    <w:name w:val="List 4"/>
    <w:basedOn w:val="BodyText"/>
    <w:rsid w:val="0042210B"/>
    <w:pPr>
      <w:tabs>
        <w:tab w:val="left" w:pos="1361"/>
      </w:tabs>
      <w:spacing w:before="60" w:after="60"/>
      <w:ind w:left="1361" w:hanging="340"/>
    </w:pPr>
  </w:style>
  <w:style w:type="paragraph" w:styleId="List5">
    <w:name w:val="List 5"/>
    <w:basedOn w:val="BodyText"/>
    <w:rsid w:val="0042210B"/>
    <w:pPr>
      <w:tabs>
        <w:tab w:val="left" w:pos="1701"/>
      </w:tabs>
      <w:spacing w:before="60" w:after="60"/>
      <w:ind w:left="1701" w:hanging="340"/>
    </w:pPr>
  </w:style>
  <w:style w:type="paragraph" w:styleId="ListBullet3">
    <w:name w:val="List Bullet 3"/>
    <w:basedOn w:val="List3"/>
    <w:rsid w:val="0042210B"/>
    <w:pPr>
      <w:numPr>
        <w:numId w:val="13"/>
      </w:numPr>
      <w:tabs>
        <w:tab w:val="clear" w:pos="1021"/>
      </w:tabs>
      <w:ind w:left="1037" w:hanging="357"/>
    </w:pPr>
  </w:style>
  <w:style w:type="paragraph" w:styleId="ListBullet4">
    <w:name w:val="List Bullet 4"/>
    <w:basedOn w:val="List4"/>
    <w:rsid w:val="0042210B"/>
    <w:pPr>
      <w:numPr>
        <w:numId w:val="2"/>
      </w:numPr>
      <w:tabs>
        <w:tab w:val="clear" w:pos="1361"/>
      </w:tabs>
    </w:pPr>
  </w:style>
  <w:style w:type="paragraph" w:styleId="ListBullet5">
    <w:name w:val="List Bullet 5"/>
    <w:basedOn w:val="List5"/>
    <w:rsid w:val="0042210B"/>
    <w:pPr>
      <w:numPr>
        <w:numId w:val="3"/>
      </w:numPr>
    </w:pPr>
  </w:style>
  <w:style w:type="paragraph" w:styleId="ListContinue2">
    <w:name w:val="List Continue 2"/>
    <w:basedOn w:val="List2"/>
    <w:rsid w:val="0042210B"/>
    <w:pPr>
      <w:ind w:firstLine="0"/>
    </w:pPr>
  </w:style>
  <w:style w:type="paragraph" w:styleId="ListContinue3">
    <w:name w:val="List Continue 3"/>
    <w:basedOn w:val="List3"/>
    <w:rsid w:val="0042210B"/>
    <w:pPr>
      <w:ind w:left="1021" w:firstLine="0"/>
    </w:pPr>
  </w:style>
  <w:style w:type="paragraph" w:styleId="ListContinue4">
    <w:name w:val="List Continue 4"/>
    <w:basedOn w:val="List4"/>
    <w:rsid w:val="0042210B"/>
    <w:pPr>
      <w:ind w:firstLine="0"/>
    </w:pPr>
  </w:style>
  <w:style w:type="paragraph" w:styleId="ListContinue5">
    <w:name w:val="List Continue 5"/>
    <w:basedOn w:val="List5"/>
    <w:rsid w:val="0042210B"/>
    <w:pPr>
      <w:ind w:firstLine="0"/>
    </w:pPr>
  </w:style>
  <w:style w:type="paragraph" w:styleId="ListNumber3">
    <w:name w:val="List Number 3"/>
    <w:basedOn w:val="List3"/>
    <w:rsid w:val="0042210B"/>
    <w:pPr>
      <w:numPr>
        <w:numId w:val="4"/>
      </w:numPr>
    </w:pPr>
  </w:style>
  <w:style w:type="paragraph" w:styleId="ListNumber4">
    <w:name w:val="List Number 4"/>
    <w:basedOn w:val="List4"/>
    <w:rsid w:val="0042210B"/>
    <w:pPr>
      <w:numPr>
        <w:numId w:val="5"/>
      </w:numPr>
    </w:pPr>
  </w:style>
  <w:style w:type="paragraph" w:styleId="ListNumber5">
    <w:name w:val="List Number 5"/>
    <w:basedOn w:val="List5"/>
    <w:rsid w:val="0042210B"/>
    <w:pPr>
      <w:numPr>
        <w:numId w:val="6"/>
      </w:numPr>
    </w:pPr>
  </w:style>
  <w:style w:type="paragraph" w:styleId="BlockText">
    <w:name w:val="Block Text"/>
    <w:basedOn w:val="Normal"/>
    <w:rsid w:val="0042210B"/>
    <w:pPr>
      <w:spacing w:after="120"/>
      <w:ind w:left="1440" w:right="1440"/>
    </w:pPr>
  </w:style>
  <w:style w:type="character" w:customStyle="1" w:styleId="Subscript">
    <w:name w:val="Subscript"/>
    <w:basedOn w:val="DefaultParagraphFont"/>
    <w:rsid w:val="0042210B"/>
    <w:rPr>
      <w:sz w:val="16"/>
      <w:vertAlign w:val="subscript"/>
    </w:rPr>
  </w:style>
  <w:style w:type="character" w:customStyle="1" w:styleId="Superscript">
    <w:name w:val="Superscript"/>
    <w:basedOn w:val="DefaultParagraphFont"/>
    <w:rsid w:val="0042210B"/>
    <w:rPr>
      <w:sz w:val="16"/>
      <w:vertAlign w:val="superscript"/>
    </w:rPr>
  </w:style>
  <w:style w:type="character" w:customStyle="1" w:styleId="Symbols">
    <w:name w:val="Symbols"/>
    <w:basedOn w:val="DefaultParagraphFont"/>
    <w:rsid w:val="0042210B"/>
    <w:rPr>
      <w:rFonts w:ascii="Symbol" w:hAnsi="Symbol"/>
    </w:rPr>
  </w:style>
  <w:style w:type="character" w:customStyle="1" w:styleId="MenuOptions">
    <w:name w:val="Menu Options"/>
    <w:basedOn w:val="DefaultParagraphFont"/>
    <w:rsid w:val="0042210B"/>
    <w:rPr>
      <w:rFonts w:ascii="Arial Narrow" w:hAnsi="Arial Narrow"/>
      <w:smallCaps/>
    </w:rPr>
  </w:style>
  <w:style w:type="character" w:customStyle="1" w:styleId="Buttons">
    <w:name w:val="Buttons"/>
    <w:basedOn w:val="DefaultParagraphFont"/>
    <w:rsid w:val="0042210B"/>
    <w:rPr>
      <w:b/>
    </w:rPr>
  </w:style>
  <w:style w:type="character" w:customStyle="1" w:styleId="Underlined">
    <w:name w:val="Underlined"/>
    <w:basedOn w:val="DefaultParagraphFont"/>
    <w:rsid w:val="0042210B"/>
    <w:rPr>
      <w:u w:val="single"/>
    </w:rPr>
  </w:style>
  <w:style w:type="paragraph" w:customStyle="1" w:styleId="TableBodyTextRight">
    <w:name w:val="Table Body Text Right"/>
    <w:basedOn w:val="TableBodyText"/>
    <w:rsid w:val="0042210B"/>
    <w:pPr>
      <w:widowControl w:val="0"/>
      <w:autoSpaceDE w:val="0"/>
      <w:autoSpaceDN w:val="0"/>
      <w:adjustRightInd w:val="0"/>
      <w:jc w:val="right"/>
    </w:pPr>
    <w:rPr>
      <w:rFonts w:cs="Arial"/>
      <w:szCs w:val="18"/>
    </w:rPr>
  </w:style>
  <w:style w:type="paragraph" w:customStyle="1" w:styleId="CopyrightText">
    <w:name w:val="Copyright Text"/>
    <w:basedOn w:val="BodyText"/>
    <w:rsid w:val="0042210B"/>
    <w:rPr>
      <w:sz w:val="18"/>
    </w:rPr>
  </w:style>
  <w:style w:type="paragraph" w:customStyle="1" w:styleId="BodySmallRight">
    <w:name w:val="Body Small Right"/>
    <w:basedOn w:val="BodyTextRight"/>
    <w:rsid w:val="0042210B"/>
    <w:rPr>
      <w:sz w:val="18"/>
      <w:szCs w:val="18"/>
    </w:rPr>
  </w:style>
  <w:style w:type="paragraph" w:customStyle="1" w:styleId="MarginEdition">
    <w:name w:val="Margin Edition"/>
    <w:basedOn w:val="MarginNote"/>
    <w:rsid w:val="0042210B"/>
    <w:pPr>
      <w:spacing w:before="0" w:after="0"/>
    </w:pPr>
    <w:rPr>
      <w:rFonts w:ascii="Times New Roman" w:hAnsi="Times New Roman"/>
      <w:color w:val="999999"/>
    </w:rPr>
  </w:style>
  <w:style w:type="paragraph" w:customStyle="1" w:styleId="Spacer">
    <w:name w:val="Spacer"/>
    <w:basedOn w:val="Normal"/>
    <w:rsid w:val="0042210B"/>
    <w:rPr>
      <w:sz w:val="2"/>
      <w:szCs w:val="2"/>
    </w:rPr>
  </w:style>
  <w:style w:type="character" w:customStyle="1" w:styleId="Small">
    <w:name w:val="Small"/>
    <w:basedOn w:val="DefaultParagraphFont"/>
    <w:rsid w:val="0042210B"/>
    <w:rPr>
      <w:sz w:val="16"/>
    </w:rPr>
  </w:style>
  <w:style w:type="paragraph" w:customStyle="1" w:styleId="WideTable">
    <w:name w:val="Wide Table"/>
    <w:basedOn w:val="Normal"/>
    <w:rsid w:val="0042210B"/>
    <w:pPr>
      <w:ind w:left="-1418"/>
    </w:pPr>
    <w:rPr>
      <w:sz w:val="2"/>
      <w:szCs w:val="2"/>
    </w:rPr>
  </w:style>
  <w:style w:type="character" w:styleId="PageNumber">
    <w:name w:val="page number"/>
    <w:basedOn w:val="DefaultParagraphFont"/>
    <w:rsid w:val="0042210B"/>
  </w:style>
  <w:style w:type="paragraph" w:styleId="Quote">
    <w:name w:val="Quote"/>
    <w:basedOn w:val="Heading1"/>
    <w:link w:val="QuoteChar"/>
    <w:qFormat/>
    <w:rsid w:val="0042210B"/>
    <w:rPr>
      <w:b w:val="0"/>
      <w:sz w:val="72"/>
      <w:szCs w:val="72"/>
      <w:lang w:val="en-NZ"/>
    </w:rPr>
  </w:style>
  <w:style w:type="character" w:customStyle="1" w:styleId="QuoteChar">
    <w:name w:val="Quote Char"/>
    <w:basedOn w:val="DefaultParagraphFont"/>
    <w:link w:val="Quote"/>
    <w:rsid w:val="00422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10B"/>
    <w:pPr>
      <w:pageBreakBefore/>
    </w:pPr>
  </w:style>
  <w:style w:type="paragraph" w:customStyle="1" w:styleId="Border">
    <w:name w:val="Border"/>
    <w:basedOn w:val="Normal"/>
    <w:qFormat/>
    <w:rsid w:val="00422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10B"/>
    <w:rPr>
      <w:b/>
      <w:bCs/>
      <w:i/>
      <w:iCs/>
      <w:color w:val="auto"/>
    </w:rPr>
  </w:style>
  <w:style w:type="paragraph" w:styleId="IntenseQuote">
    <w:name w:val="Intense Quote"/>
    <w:basedOn w:val="Normal"/>
    <w:next w:val="Normal"/>
    <w:link w:val="IntenseQuoteChar"/>
    <w:uiPriority w:val="30"/>
    <w:qFormat/>
    <w:rsid w:val="00422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1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10B"/>
    <w:rPr>
      <w:smallCaps/>
      <w:color w:val="auto"/>
      <w:u w:val="single"/>
    </w:rPr>
  </w:style>
  <w:style w:type="character" w:styleId="IntenseReference">
    <w:name w:val="Intense Reference"/>
    <w:basedOn w:val="DefaultParagraphFont"/>
    <w:uiPriority w:val="32"/>
    <w:qFormat/>
    <w:rsid w:val="0042210B"/>
    <w:rPr>
      <w:b/>
      <w:bCs/>
      <w:smallCaps/>
      <w:color w:val="auto"/>
      <w:spacing w:val="5"/>
      <w:u w:val="single"/>
    </w:rPr>
  </w:style>
  <w:style w:type="paragraph" w:customStyle="1" w:styleId="2ColumnHeading">
    <w:name w:val="2Column Heading"/>
    <w:basedOn w:val="BodyText"/>
    <w:qFormat/>
    <w:rsid w:val="0042210B"/>
    <w:pPr>
      <w:spacing w:after="60"/>
      <w:ind w:left="-2268"/>
    </w:pPr>
    <w:rPr>
      <w:b/>
    </w:rPr>
  </w:style>
  <w:style w:type="paragraph" w:customStyle="1" w:styleId="Heading1TOC">
    <w:name w:val="Heading1 TOC"/>
    <w:basedOn w:val="Normal"/>
    <w:qFormat/>
    <w:rsid w:val="0042210B"/>
    <w:pPr>
      <w:spacing w:before="240" w:after="120"/>
    </w:pPr>
    <w:rPr>
      <w:rFonts w:ascii="Times New Roman" w:hAnsi="Times New Roman"/>
      <w:b/>
      <w:sz w:val="32"/>
    </w:rPr>
  </w:style>
  <w:style w:type="paragraph" w:customStyle="1" w:styleId="Heading2TOC">
    <w:name w:val="Heading2 TOC"/>
    <w:basedOn w:val="Normal"/>
    <w:qFormat/>
    <w:rsid w:val="0042210B"/>
    <w:pPr>
      <w:spacing w:before="240" w:after="60"/>
    </w:pPr>
    <w:rPr>
      <w:rFonts w:ascii="Times New Roman" w:hAnsi="Times New Roman"/>
      <w:b/>
      <w:sz w:val="28"/>
    </w:rPr>
  </w:style>
  <w:style w:type="character" w:customStyle="1" w:styleId="Underline">
    <w:name w:val="Underline"/>
    <w:basedOn w:val="DefaultParagraphFont"/>
    <w:qFormat/>
    <w:rsid w:val="0042210B"/>
    <w:rPr>
      <w:u w:val="single"/>
    </w:rPr>
  </w:style>
  <w:style w:type="character" w:customStyle="1" w:styleId="BoldandItalics">
    <w:name w:val="Bold and Italics"/>
    <w:qFormat/>
    <w:rsid w:val="0042210B"/>
    <w:rPr>
      <w:b/>
      <w:i/>
      <w:u w:val="none"/>
    </w:rPr>
  </w:style>
  <w:style w:type="paragraph" w:styleId="BalloonText">
    <w:name w:val="Balloon Text"/>
    <w:basedOn w:val="Normal"/>
    <w:link w:val="BalloonTextChar"/>
    <w:rsid w:val="0042210B"/>
    <w:rPr>
      <w:rFonts w:ascii="Tahoma" w:hAnsi="Tahoma" w:cs="Tahoma"/>
      <w:sz w:val="16"/>
      <w:szCs w:val="16"/>
    </w:rPr>
  </w:style>
  <w:style w:type="character" w:customStyle="1" w:styleId="BalloonTextChar">
    <w:name w:val="Balloon Text Char"/>
    <w:basedOn w:val="DefaultParagraphFont"/>
    <w:link w:val="BalloonText"/>
    <w:rsid w:val="004221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1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1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10B"/>
    <w:rPr>
      <w:b/>
      <w:color w:val="660033"/>
      <w:spacing w:val="0"/>
    </w:rPr>
  </w:style>
  <w:style w:type="paragraph" w:customStyle="1" w:styleId="Nameditemlist">
    <w:name w:val="Named item list"/>
    <w:basedOn w:val="BodyText"/>
    <w:qFormat/>
    <w:rsid w:val="0042210B"/>
    <w:pPr>
      <w:tabs>
        <w:tab w:val="left" w:pos="2835"/>
      </w:tabs>
      <w:ind w:left="2835" w:hanging="2835"/>
    </w:pPr>
  </w:style>
  <w:style w:type="paragraph" w:customStyle="1" w:styleId="BodyTextnopadding">
    <w:name w:val="Body Text no padding"/>
    <w:basedOn w:val="BodyText"/>
    <w:qFormat/>
    <w:rsid w:val="0042210B"/>
    <w:pPr>
      <w:spacing w:before="0" w:after="0"/>
    </w:pPr>
  </w:style>
  <w:style w:type="paragraph" w:customStyle="1" w:styleId="BodyTextBold">
    <w:name w:val="Body Text Bold"/>
    <w:basedOn w:val="BodyText"/>
    <w:qFormat/>
    <w:rsid w:val="0042210B"/>
    <w:rPr>
      <w:b/>
    </w:rPr>
  </w:style>
  <w:style w:type="character" w:styleId="Hyperlink">
    <w:name w:val="Hyperlink"/>
    <w:basedOn w:val="DefaultParagraphFont"/>
    <w:uiPriority w:val="99"/>
    <w:unhideWhenUsed/>
    <w:rsid w:val="004328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3196</Characters>
  <Application>Microsoft Office Word</Application>
  <DocSecurity>0</DocSecurity>
  <Lines>103</Lines>
  <Paragraphs>68</Paragraphs>
  <ScaleCrop>false</ScaleCrop>
  <Company>Author-it Software Corporation Ltd.</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AURBTJ104 Repair and overhaul bicycle wheels and hubs</dc:title>
  <dc:subject>Approved</dc:subject>
  <dc:creator>PwC’s Skills for Australia</dc:creator>
  <cp:keywords>Release: 1</cp:keywords>
  <dc:description>Review Date: 12 April 2008</dc:description>
  <cp:lastModifiedBy>HSD_TPCMSd.prod</cp:lastModifiedBy>
  <cp:revision>3</cp:revision>
  <dcterms:created xsi:type="dcterms:W3CDTF">2022-06-23T07:06:00Z</dcterms:created>
  <dcterms:modified xsi:type="dcterms:W3CDTF">2022-06-23T07:06:00Z</dcterms:modified>
</cp:coreProperties>
</file>