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5C9" w:rsidP="00E025C9">
      <w:pPr>
        <w:pStyle w:val="Title"/>
      </w:pPr>
      <w:r>
        <w:fldChar w:fldCharType="begin"/>
      </w:r>
      <w:r>
        <w:instrText xml:space="preserve"> TITLE   \* MERGEFORMAT </w:instrText>
      </w:r>
      <w:r>
        <w:fldChar w:fldCharType="separate"/>
      </w:r>
      <w:r>
        <w:t>AURBTJ103 Design and build bicycle wheels</w:t>
      </w:r>
      <w:r>
        <w:fldChar w:fldCharType="end"/>
      </w:r>
    </w:p>
    <w:p w:rsidR="00E025C9" w:rsidP="00E025C9">
      <w:pPr>
        <w:pStyle w:val="Version"/>
        <w:sectPr w:rsidSect="007C7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775" w:rsidP="007C7775">
      <w:pPr>
        <w:pStyle w:val="SuperHeading"/>
      </w:pPr>
      <w:r w:rsidRPr="007C7775">
        <w:t>AURBTJ103 Design and build bicycle wheels</w:t>
      </w:r>
    </w:p>
    <w:p w:rsidR="00000000" w:rsidRPr="007C7775" w:rsidP="007C7775">
      <w:pPr>
        <w:pStyle w:val="Heading1"/>
      </w:pPr>
      <w:bookmarkStart w:id="1" w:name="O_1121668"/>
      <w:bookmarkEnd w:id="1"/>
      <w:r w:rsidRPr="007C7775">
        <w:t>Modification History</w:t>
      </w:r>
    </w:p>
    <w:tbl>
      <w:tblPr>
        <w:tblW w:w="0" w:type="auto"/>
        <w:tblLayout w:type="fixed"/>
        <w:tblCellMar>
          <w:left w:w="62" w:type="dxa"/>
          <w:right w:w="62" w:type="dxa"/>
        </w:tblCellMar>
        <w:tblLook w:val="0000"/>
      </w:tblPr>
      <w:tblGrid>
        <w:gridCol w:w="2438"/>
        <w:gridCol w:w="6516"/>
      </w:tblGrid>
      <w:tr w:rsidTr="007C77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BodyText"/>
            </w:pPr>
            <w:r w:rsidRPr="007C777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rPr>
                <w:rStyle w:val="SpecialBold"/>
              </w:rPr>
              <w:t>Comments</w:t>
            </w:r>
          </w:p>
        </w:tc>
      </w:tr>
      <w:tr w:rsidTr="007C77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BodyText"/>
            </w:pPr>
            <w:r w:rsidRPr="007C7775">
              <w:t>This version first released with AUR Automotive Retail, Service and Repair Training Package Version 6.0</w:t>
            </w:r>
          </w:p>
        </w:tc>
      </w:tr>
    </w:tbl>
    <w:p w:rsidR="00000000" w:rsidRPr="007C7775" w:rsidP="007C7775">
      <w:pPr>
        <w:pStyle w:val="BodyText"/>
      </w:pPr>
    </w:p>
    <w:p w:rsidR="00000000" w:rsidRPr="007C7775" w:rsidP="007C7775">
      <w:pPr>
        <w:pStyle w:val="AllowPageBreak"/>
      </w:pPr>
    </w:p>
    <w:p w:rsidR="00000000" w:rsidRPr="007C7775" w:rsidP="007C7775">
      <w:pPr>
        <w:pStyle w:val="Heading1"/>
      </w:pPr>
      <w:bookmarkStart w:id="2" w:name="O_1121675"/>
      <w:bookmarkEnd w:id="2"/>
      <w:r w:rsidRPr="007C7775">
        <w:t>Application</w:t>
      </w:r>
    </w:p>
    <w:p w:rsidR="00000000" w:rsidRPr="007C7775" w:rsidP="00E025C9">
      <w:pPr>
        <w:pStyle w:val="BodyText"/>
      </w:pPr>
      <w:r w:rsidRPr="007C7775">
        <w:t>This unit describes the skills and knowledge required to design and bu</w:t>
      </w:r>
      <w:r w:rsidRPr="007C7775">
        <w:t>ild bicycle wheels with different hub, spoke and rim configurations. The unit involves preparing for the work, selecting and using specialist tools and equipment to design and carry out the building and testing of bicycle wheels, and completing workplace p</w:t>
      </w:r>
      <w:r w:rsidRPr="007C7775">
        <w:t xml:space="preserve">rocesses and documentation. </w:t>
      </w:r>
    </w:p>
    <w:p w:rsidR="00000000" w:rsidRPr="007C7775" w:rsidP="00E025C9">
      <w:pPr>
        <w:pStyle w:val="BodyText"/>
      </w:pPr>
      <w:r w:rsidRPr="007C7775">
        <w:t>The unit applies to those working in the bicycle retail, service and repair industry.</w:t>
      </w:r>
    </w:p>
    <w:p w:rsidR="00000000" w:rsidRPr="007C7775" w:rsidP="00E025C9">
      <w:pPr>
        <w:pStyle w:val="BodyText"/>
      </w:pPr>
      <w:r w:rsidRPr="007C7775">
        <w:t>No licensing, legislative, regulatory or certification requirements apply to this unit at the time of publication.</w:t>
      </w:r>
    </w:p>
    <w:p w:rsidR="00000000" w:rsidRPr="007C7775" w:rsidP="007C7775">
      <w:pPr>
        <w:pStyle w:val="Heading1"/>
      </w:pPr>
      <w:bookmarkStart w:id="3" w:name="O_1121673"/>
      <w:bookmarkEnd w:id="3"/>
      <w:r w:rsidRPr="007C7775">
        <w:t>Unit Se</w:t>
      </w:r>
      <w:r w:rsidRPr="007C7775">
        <w:t>ctor</w:t>
      </w:r>
    </w:p>
    <w:p w:rsidR="00000000" w:rsidRPr="007C7775" w:rsidP="00E025C9">
      <w:pPr>
        <w:pStyle w:val="BodyText"/>
      </w:pPr>
      <w:r w:rsidRPr="007C7775">
        <w:t>Bicycle Technical - Wheels and Tyres</w:t>
      </w:r>
    </w:p>
    <w:p w:rsidR="00000000" w:rsidRPr="007C7775" w:rsidP="007C7775">
      <w:pPr>
        <w:pStyle w:val="Heading1"/>
      </w:pPr>
      <w:bookmarkStart w:id="4" w:name="O_1121672"/>
      <w:bookmarkEnd w:id="4"/>
      <w:r w:rsidRPr="007C7775">
        <w:t>Elements and Performance Criteria</w:t>
      </w:r>
    </w:p>
    <w:tbl>
      <w:tblPr>
        <w:tblW w:w="0" w:type="auto"/>
        <w:tblLayout w:type="fixed"/>
        <w:tblCellMar>
          <w:left w:w="62" w:type="dxa"/>
          <w:right w:w="62" w:type="dxa"/>
        </w:tblCellMar>
        <w:tblLook w:val="0000"/>
      </w:tblPr>
      <w:tblGrid>
        <w:gridCol w:w="2737"/>
        <w:gridCol w:w="6399"/>
      </w:tblGrid>
      <w:tr w:rsidTr="007C7775">
        <w:tblPrEx>
          <w:tblW w:w="0" w:type="auto"/>
          <w:tblLayout w:type="fixed"/>
          <w:tblCellMar>
            <w:left w:w="62" w:type="dxa"/>
            <w:right w:w="62" w:type="dxa"/>
          </w:tblCellMar>
          <w:tblLook w:val="0000"/>
        </w:tblPrEx>
        <w:trPr>
          <w:tblHeader/>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BodyText"/>
            </w:pPr>
            <w:r w:rsidRPr="007C7775">
              <w:rPr>
                <w:rStyle w:val="SpecialBold"/>
              </w:rPr>
              <w:t>ELEMENTS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rPr>
                <w:rStyle w:val="SpecialBold"/>
              </w:rPr>
              <w:t>PERFORMANCE CRITERIA</w:t>
            </w:r>
          </w:p>
        </w:tc>
      </w:tr>
      <w:tr w:rsidTr="007C7775">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BodyText"/>
            </w:pPr>
            <w:r w:rsidRPr="007C7775">
              <w:rPr>
                <w:rStyle w:val="Emphasis"/>
              </w:rPr>
              <w:t>Elements describe the essential outcomes.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rPr>
                <w:rStyle w:val="Emphasis"/>
              </w:rPr>
              <w:t>Performance criteria describe the performance needed to demonstrate achievement of the element.</w:t>
            </w:r>
          </w:p>
        </w:tc>
      </w:tr>
      <w:tr w:rsidTr="007C7775">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List"/>
              <w:rPr>
                <w:lang w:val="en-NZ"/>
              </w:rPr>
            </w:pPr>
            <w:r w:rsidRPr="007C7775">
              <w:t>1. Prepare to design and build bicycle wheels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List"/>
            </w:pPr>
            <w:r w:rsidRPr="007C7775">
              <w:t>1.1 Determine job requirements from workplace instructions, including wheel materials, components and spoke patte</w:t>
            </w:r>
            <w:r w:rsidRPr="007C7775">
              <w:t>rns</w:t>
            </w:r>
          </w:p>
          <w:p w:rsidR="00000000" w:rsidRPr="007C7775" w:rsidP="007C7775">
            <w:pPr>
              <w:pStyle w:val="List"/>
            </w:pPr>
            <w:r w:rsidRPr="007C7775">
              <w:t xml:space="preserve">1.2 Research and interpret bicycle wheel design requirements and manufacturer specifications </w:t>
            </w:r>
          </w:p>
          <w:p w:rsidR="00000000" w:rsidP="007C7775">
            <w:pPr>
              <w:pStyle w:val="List"/>
              <w:rPr>
                <w:lang w:val="en-NZ"/>
              </w:rPr>
            </w:pPr>
            <w:r w:rsidRPr="007C7775">
              <w:t>1.3 Confirm bicycle wheel design and specifications with customer</w:t>
            </w:r>
          </w:p>
        </w:tc>
      </w:tr>
      <w:tr w:rsidTr="007C7775">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List"/>
              <w:rPr>
                <w:lang w:val="en-NZ"/>
              </w:rPr>
            </w:pPr>
            <w:r w:rsidRPr="007C7775">
              <w:t>2. Prepare to build bicycle wheels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List"/>
            </w:pPr>
            <w:r w:rsidRPr="007C7775">
              <w:t>2.1 Check wheel components against specifications and in</w:t>
            </w:r>
            <w:r w:rsidRPr="007C7775">
              <w:t xml:space="preserve">spect for quality prior to build </w:t>
            </w:r>
          </w:p>
          <w:p w:rsidR="00000000" w:rsidRPr="007C7775" w:rsidP="007C7775">
            <w:pPr>
              <w:pStyle w:val="List"/>
            </w:pPr>
            <w:r w:rsidRPr="007C7775">
              <w:t>2.2 Plan bicycle build to use time efficiently</w:t>
            </w:r>
          </w:p>
          <w:p w:rsidR="00000000" w:rsidRPr="007C7775" w:rsidP="007C7775">
            <w:pPr>
              <w:pStyle w:val="List"/>
            </w:pPr>
            <w:r w:rsidRPr="007C7775">
              <w:t>2.3 Identify hazards associated with the work and manage risks</w:t>
            </w:r>
          </w:p>
          <w:p w:rsidR="00000000" w:rsidRPr="007C7775" w:rsidP="007C7775">
            <w:pPr>
              <w:pStyle w:val="List"/>
            </w:pPr>
            <w:r w:rsidRPr="007C7775">
              <w:t>2.4 Select and check tools and equipment for serviceability</w:t>
            </w:r>
          </w:p>
          <w:p w:rsidR="00000000" w:rsidP="007C7775">
            <w:pPr>
              <w:pStyle w:val="List"/>
              <w:rPr>
                <w:lang w:val="en-NZ"/>
              </w:rPr>
            </w:pPr>
            <w:r w:rsidRPr="007C7775">
              <w:t>2.5 Prepare work area, wheels, components and materi</w:t>
            </w:r>
            <w:r w:rsidRPr="007C7775">
              <w:t xml:space="preserve">als </w:t>
            </w:r>
          </w:p>
        </w:tc>
      </w:tr>
      <w:tr w:rsidTr="007C7775">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List"/>
              <w:rPr>
                <w:lang w:val="en-NZ"/>
              </w:rPr>
            </w:pPr>
            <w:r w:rsidRPr="007C7775">
              <w:t>3. Build and test bicycle wheels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List"/>
            </w:pPr>
            <w:r w:rsidRPr="007C7775">
              <w:t>3.1 Build bicycle wheels according to job and customer requirements, work plan, and safety and environmental requirements</w:t>
            </w:r>
          </w:p>
          <w:p w:rsidR="00000000" w:rsidRPr="007C7775" w:rsidP="007C7775">
            <w:pPr>
              <w:pStyle w:val="List"/>
            </w:pPr>
            <w:r w:rsidRPr="007C7775">
              <w:t>3.2 Select bicycle wheel hubs and rims and calculate spoke lengths</w:t>
            </w:r>
          </w:p>
          <w:p w:rsidR="00000000" w:rsidRPr="007C7775" w:rsidP="007C7775">
            <w:pPr>
              <w:pStyle w:val="List"/>
            </w:pPr>
            <w:r w:rsidRPr="007C7775">
              <w:t>3.3 Lace and tension bicycle wheel spokes according to manufacturer specifications and workplace instructions</w:t>
            </w:r>
          </w:p>
          <w:p w:rsidR="00000000" w:rsidRPr="007C7775" w:rsidP="007C7775">
            <w:pPr>
              <w:pStyle w:val="List"/>
            </w:pPr>
            <w:r w:rsidRPr="007C7775">
              <w:t xml:space="preserve">3.4 Check built bicycle wheels for symmetry and test for trueness against specifications </w:t>
            </w:r>
          </w:p>
          <w:p w:rsidR="00000000" w:rsidP="007C7775">
            <w:pPr>
              <w:pStyle w:val="List"/>
              <w:rPr>
                <w:lang w:val="en-NZ"/>
              </w:rPr>
            </w:pPr>
            <w:r w:rsidRPr="007C7775">
              <w:t>3.5 Report results and quality issues to authorised pers</w:t>
            </w:r>
            <w:r w:rsidRPr="007C7775">
              <w:t>onnel as required</w:t>
            </w:r>
          </w:p>
        </w:tc>
      </w:tr>
      <w:tr w:rsidTr="007C7775">
        <w:tblPrEx>
          <w:tblW w:w="0" w:type="auto"/>
          <w:tblLayout w:type="fixed"/>
          <w:tblCellMar>
            <w:left w:w="62" w:type="dxa"/>
            <w:right w:w="62" w:type="dxa"/>
          </w:tblCellMar>
          <w:tblLook w:val="0000"/>
        </w:tblPrEx>
        <w:trPr>
          <w:trHeight w:val="20"/>
        </w:trPr>
        <w:tc>
          <w:tcPr>
            <w:tcW w:w="2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List"/>
              <w:rPr>
                <w:lang w:val="en-NZ"/>
              </w:rPr>
            </w:pPr>
            <w:r w:rsidRPr="007C7775">
              <w:t>4. Complete work processes</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List"/>
            </w:pPr>
            <w:r w:rsidRPr="007C7775">
              <w:t>4.1 Conduct final inspection according to workplace procedures and confirm bicycle is ready for use </w:t>
            </w:r>
          </w:p>
          <w:p w:rsidR="00000000" w:rsidRPr="007C7775" w:rsidP="007C7775">
            <w:pPr>
              <w:pStyle w:val="List"/>
            </w:pPr>
            <w:r w:rsidRPr="007C7775">
              <w:t>4.2 Clear work area and dispose of or recycle materials according to workplace procedures</w:t>
            </w:r>
          </w:p>
          <w:p w:rsidR="00000000" w:rsidRPr="007C7775" w:rsidP="007C7775">
            <w:pPr>
              <w:pStyle w:val="List"/>
            </w:pPr>
            <w:r w:rsidRPr="007C7775">
              <w:t>4.3 Complete docume</w:t>
            </w:r>
            <w:r w:rsidRPr="007C7775">
              <w:t>ntation according to workplace procedures</w:t>
            </w:r>
          </w:p>
        </w:tc>
      </w:tr>
    </w:tbl>
    <w:p w:rsidR="00000000" w:rsidRPr="007C7775" w:rsidP="007C7775">
      <w:pPr>
        <w:pStyle w:val="BodyText"/>
      </w:pPr>
    </w:p>
    <w:p w:rsidR="00000000" w:rsidRPr="007C7775" w:rsidP="007C7775">
      <w:pPr>
        <w:pStyle w:val="AllowPageBreak"/>
      </w:pPr>
    </w:p>
    <w:p w:rsidR="00000000" w:rsidRPr="007C7775" w:rsidP="007C7775">
      <w:pPr>
        <w:pStyle w:val="Heading1"/>
      </w:pPr>
      <w:bookmarkStart w:id="5" w:name="O_1121671"/>
      <w:bookmarkEnd w:id="5"/>
      <w:r w:rsidRPr="007C7775">
        <w:t>Foundation Skills</w:t>
      </w:r>
    </w:p>
    <w:p w:rsidR="00000000" w:rsidRPr="00E025C9" w:rsidP="00E025C9">
      <w:pPr>
        <w:pStyle w:val="BodyText"/>
        <w:rPr>
          <w:i/>
        </w:rPr>
      </w:pPr>
      <w:r w:rsidRPr="00E025C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7C7775">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BodyText"/>
            </w:pPr>
            <w:r w:rsidRPr="007C7775">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rPr>
                <w:rStyle w:val="SpecialBold"/>
              </w:rPr>
              <w:t>DESCRIPTI</w:t>
            </w:r>
            <w:r w:rsidRPr="007C7775">
              <w:rPr>
                <w:rStyle w:val="SpecialBold"/>
              </w:rPr>
              <w:t>ON</w:t>
            </w:r>
          </w:p>
        </w:tc>
      </w:tr>
      <w:tr w:rsidTr="007C777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7775">
            <w:pPr>
              <w:pStyle w:val="ListBullet"/>
              <w:rPr>
                <w:lang w:val="en-NZ"/>
              </w:rPr>
            </w:pPr>
            <w:r w:rsidRPr="007C7775">
              <w:t>Locates required sources of information efficiently.</w:t>
            </w:r>
          </w:p>
        </w:tc>
      </w:tr>
      <w:tr w:rsidTr="007C777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7775" w:rsidP="007C7775">
            <w:pPr>
              <w:pStyle w:val="ListBullet"/>
            </w:pPr>
            <w:r w:rsidRPr="007C7775">
              <w:t>Interprets stock codes</w:t>
            </w:r>
          </w:p>
          <w:p w:rsidR="00000000" w:rsidRPr="007C7775" w:rsidP="007C7775">
            <w:pPr>
              <w:pStyle w:val="ListBullet"/>
            </w:pPr>
            <w:r w:rsidRPr="007C7775">
              <w:t>Identifies wheel and hub sizes and spoke numbers</w:t>
            </w:r>
          </w:p>
          <w:p w:rsidR="00000000" w:rsidRPr="007C7775" w:rsidP="007C7775">
            <w:pPr>
              <w:pStyle w:val="ListBullet"/>
            </w:pPr>
            <w:r w:rsidRPr="007C7775">
              <w:t>Uses basic mathematical operations to calculate:</w:t>
            </w:r>
          </w:p>
          <w:p w:rsidR="00000000" w:rsidRPr="007C7775" w:rsidP="007C7775">
            <w:pPr>
              <w:pStyle w:val="ListBullet2"/>
            </w:pPr>
            <w:r w:rsidRPr="007C7775">
              <w:t>spoke lengths</w:t>
            </w:r>
          </w:p>
          <w:p w:rsidR="00000000" w:rsidP="007C7775">
            <w:pPr>
              <w:pStyle w:val="ListBullet2"/>
              <w:rPr>
                <w:lang w:val="en-NZ"/>
              </w:rPr>
            </w:pPr>
            <w:r w:rsidRPr="007C7775">
              <w:t>settings and adjustments to wheel and hub components.</w:t>
            </w:r>
          </w:p>
        </w:tc>
      </w:tr>
      <w:tr w:rsidTr="007C777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7775">
            <w:pPr>
              <w:pStyle w:val="ListBullet"/>
              <w:rPr>
                <w:lang w:val="en-NZ"/>
              </w:rPr>
            </w:pPr>
            <w:r w:rsidRPr="007C7775">
              <w:t>Asks questions to clarify instructions and requirements, including with customers and suppliers.</w:t>
            </w:r>
          </w:p>
        </w:tc>
      </w:tr>
      <w:tr w:rsidTr="007C777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7775" w:rsidP="007C7775">
            <w:pPr>
              <w:pStyle w:val="ListBullet"/>
            </w:pPr>
            <w:r w:rsidRPr="007C7775">
              <w:t>Identifies:</w:t>
            </w:r>
          </w:p>
          <w:p w:rsidR="00000000" w:rsidRPr="007C7775" w:rsidP="007C7775">
            <w:pPr>
              <w:pStyle w:val="ListBullet2"/>
            </w:pPr>
            <w:r w:rsidRPr="007C7775">
              <w:t>potential faults in wheel design</w:t>
            </w:r>
          </w:p>
          <w:p w:rsidR="00000000" w:rsidP="007C7775">
            <w:pPr>
              <w:pStyle w:val="ListBullet2"/>
              <w:rPr>
                <w:lang w:val="en-NZ"/>
              </w:rPr>
            </w:pPr>
            <w:r w:rsidRPr="007C7775">
              <w:t>technical and procedural problems to avoid waste.</w:t>
            </w:r>
          </w:p>
        </w:tc>
      </w:tr>
      <w:tr w:rsidTr="007C777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7775" w:rsidP="007C7775">
            <w:pPr>
              <w:pStyle w:val="ListBullet"/>
            </w:pPr>
            <w:r w:rsidRPr="007C7775">
              <w:t>Uses specialist bicycle tools and equipment in line with workplace procedures.</w:t>
            </w:r>
          </w:p>
        </w:tc>
      </w:tr>
    </w:tbl>
    <w:p w:rsidR="00000000" w:rsidRPr="007C7775" w:rsidP="007C7775">
      <w:pPr>
        <w:pStyle w:val="BodyText"/>
      </w:pPr>
    </w:p>
    <w:p w:rsidR="00000000" w:rsidRPr="007C7775" w:rsidP="007C7775">
      <w:pPr>
        <w:pStyle w:val="AllowPageBreak"/>
      </w:pPr>
    </w:p>
    <w:p w:rsidR="00000000" w:rsidRPr="007C7775" w:rsidP="007C7775">
      <w:pPr>
        <w:pStyle w:val="Heading1"/>
      </w:pPr>
      <w:bookmarkStart w:id="6" w:name="O_1121669"/>
      <w:bookmarkEnd w:id="6"/>
      <w:r w:rsidRPr="007C7775">
        <w:t>Unit Mapping Information</w:t>
      </w:r>
    </w:p>
    <w:p w:rsidR="00000000" w:rsidRPr="007C7775" w:rsidP="00E025C9">
      <w:pPr>
        <w:pStyle w:val="BodyText"/>
      </w:pPr>
      <w:r w:rsidRPr="007C7775">
        <w:t>Supersedes and is equivalent to AURBTJ003 Design and build bicycle wheels.</w:t>
      </w:r>
    </w:p>
    <w:p w:rsidR="00000000" w:rsidRPr="007C7775" w:rsidP="007C7775">
      <w:pPr>
        <w:pStyle w:val="Heading1"/>
      </w:pPr>
      <w:bookmarkStart w:id="7" w:name="O_1121662"/>
      <w:bookmarkEnd w:id="7"/>
      <w:r w:rsidRPr="007C7775">
        <w:t>Links</w:t>
      </w:r>
    </w:p>
    <w:p w:rsidR="00000000" w:rsidRPr="007C7775" w:rsidP="00E025C9">
      <w:pPr>
        <w:pStyle w:val="BodyText"/>
      </w:pPr>
      <w:r w:rsidRPr="007C777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6486A">
        <w:rPr>
          <w:rStyle w:val="Hyperlink"/>
        </w:rPr>
        <w:t>https://vetnet.gov.au/Pages/TrainingDocs.aspx?q=b4278d82-d487-4070-a8c4-78045ec695b1</w:t>
      </w:r>
      <w:r>
        <w:fldChar w:fldCharType="end"/>
      </w:r>
    </w:p>
    <w:p w:rsidR="00000000" w:rsidRPr="007C7775" w:rsidP="00E025C9">
      <w:pPr>
        <w:pStyle w:val="BodyText"/>
        <w:sectPr w:rsidSect="007C7775">
          <w:headerReference w:type="default" r:id="rId10"/>
          <w:footerReference w:type="default" r:id="rId11"/>
          <w:pgSz w:w="11908" w:h="16833"/>
          <w:pgMar w:top="1702" w:right="1418" w:bottom="1702" w:left="1418" w:header="992" w:footer="992" w:gutter="0"/>
          <w:cols w:space="720"/>
          <w:noEndnote/>
          <w:docGrid w:linePitch="299"/>
        </w:sectPr>
      </w:pPr>
    </w:p>
    <w:p w:rsidR="00000000" w:rsidRPr="007C7775" w:rsidP="007C7775">
      <w:pPr>
        <w:pStyle w:val="SuperHeading"/>
      </w:pPr>
      <w:r w:rsidRPr="007C7775">
        <w:t>Assessment Requirements for AURBTJ103 Design and build bicycle wheels</w:t>
      </w:r>
    </w:p>
    <w:p w:rsidR="00000000" w:rsidRPr="007C7775" w:rsidP="007C7775">
      <w:pPr>
        <w:pStyle w:val="Heading1"/>
      </w:pPr>
      <w:bookmarkStart w:id="8" w:name="O_1121664"/>
      <w:bookmarkEnd w:id="8"/>
      <w:r w:rsidRPr="007C7775">
        <w:t>Modification History</w:t>
      </w:r>
    </w:p>
    <w:tbl>
      <w:tblPr>
        <w:tblW w:w="0" w:type="auto"/>
        <w:tblLayout w:type="fixed"/>
        <w:tblCellMar>
          <w:left w:w="62" w:type="dxa"/>
          <w:right w:w="62" w:type="dxa"/>
        </w:tblCellMar>
        <w:tblLook w:val="0000"/>
      </w:tblPr>
      <w:tblGrid>
        <w:gridCol w:w="2438"/>
        <w:gridCol w:w="6516"/>
      </w:tblGrid>
      <w:tr w:rsidTr="007C77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BodyText"/>
            </w:pPr>
            <w:r w:rsidRPr="007C777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rPr>
                <w:rStyle w:val="SpecialBold"/>
              </w:rPr>
              <w:t>Comments</w:t>
            </w:r>
          </w:p>
        </w:tc>
      </w:tr>
      <w:tr w:rsidTr="007C77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775">
            <w:pPr>
              <w:pStyle w:val="BodyText"/>
              <w:rPr>
                <w:lang w:val="en-NZ"/>
              </w:rPr>
            </w:pPr>
            <w:r w:rsidRPr="007C777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775" w:rsidP="007C7775">
            <w:pPr>
              <w:pStyle w:val="BodyText"/>
            </w:pPr>
            <w:r w:rsidRPr="007C7775">
              <w:t>This version first released with AUR Automotive Retail, Service and Repai</w:t>
            </w:r>
            <w:r w:rsidRPr="007C7775">
              <w:t>r Training Package Version 6.0</w:t>
            </w:r>
          </w:p>
        </w:tc>
      </w:tr>
    </w:tbl>
    <w:p w:rsidR="00000000" w:rsidRPr="007C7775" w:rsidP="007C7775">
      <w:pPr>
        <w:pStyle w:val="BodyText"/>
      </w:pPr>
    </w:p>
    <w:p w:rsidR="00000000" w:rsidRPr="007C7775" w:rsidP="007C7775">
      <w:pPr>
        <w:pStyle w:val="AllowPageBreak"/>
      </w:pPr>
    </w:p>
    <w:p w:rsidR="00000000" w:rsidRPr="007C7775" w:rsidP="007C7775">
      <w:pPr>
        <w:pStyle w:val="Heading1"/>
      </w:pPr>
      <w:bookmarkStart w:id="9" w:name="O_1121667"/>
      <w:bookmarkEnd w:id="9"/>
      <w:r w:rsidRPr="007C7775">
        <w:t>Performance Evidence</w:t>
      </w:r>
    </w:p>
    <w:p w:rsidR="00000000" w:rsidRPr="007C7775" w:rsidP="00E025C9">
      <w:pPr>
        <w:pStyle w:val="BodyText"/>
      </w:pPr>
      <w:r w:rsidRPr="007C7775">
        <w:t xml:space="preserve">The candidate must demonstrate the ability to complete the tasks outlined in the elements, performance criteria and foundation skills of this unit, including evidence </w:t>
      </w:r>
      <w:r w:rsidRPr="007C7775">
        <w:t>of the ability to:</w:t>
      </w:r>
    </w:p>
    <w:p w:rsidR="00000000" w:rsidRPr="007C7775" w:rsidP="007C7775">
      <w:pPr>
        <w:pStyle w:val="ListBullet"/>
      </w:pPr>
      <w:r w:rsidRPr="007C7775">
        <w:t>design and build at least three different bicycle wheels to specification, with each wheel including the following:</w:t>
      </w:r>
    </w:p>
    <w:p w:rsidR="00000000" w:rsidRPr="007C7775" w:rsidP="007C7775">
      <w:pPr>
        <w:pStyle w:val="ListBullet2"/>
      </w:pPr>
      <w:r w:rsidRPr="007C7775">
        <w:t xml:space="preserve">lacing a 32 hole three-cross spoke pattern </w:t>
      </w:r>
    </w:p>
    <w:p w:rsidR="00000000" w:rsidRPr="007C7775" w:rsidP="007C7775">
      <w:pPr>
        <w:pStyle w:val="ListBullet2"/>
      </w:pPr>
      <w:r w:rsidRPr="007C7775">
        <w:t>disc and non-disc brake specific patterns.</w:t>
      </w:r>
    </w:p>
    <w:p w:rsidR="00000000" w:rsidRPr="007C7775" w:rsidP="007C7775">
      <w:pPr>
        <w:pStyle w:val="AllowPageBreak"/>
      </w:pPr>
    </w:p>
    <w:p w:rsidR="00000000" w:rsidRPr="007C7775" w:rsidP="007C7775">
      <w:pPr>
        <w:pStyle w:val="Heading1"/>
      </w:pPr>
      <w:bookmarkStart w:id="10" w:name="O_1121666"/>
      <w:bookmarkEnd w:id="10"/>
      <w:r w:rsidRPr="007C7775">
        <w:t>Knowledge Evi</w:t>
      </w:r>
      <w:r w:rsidRPr="007C7775">
        <w:t>dence</w:t>
      </w:r>
    </w:p>
    <w:p w:rsidR="00000000" w:rsidRPr="007C7775" w:rsidP="00E025C9">
      <w:pPr>
        <w:pStyle w:val="BodyText"/>
      </w:pPr>
      <w:r w:rsidRPr="007C7775">
        <w:t>The candidate must be able to demonstrate knowledge to complete the tasks outlined in the elements, performance criteria and foundation skills of this unit, including knowledge of:</w:t>
      </w:r>
    </w:p>
    <w:p w:rsidR="00000000" w:rsidRPr="007C7775" w:rsidP="007C7775">
      <w:pPr>
        <w:pStyle w:val="ListBullet"/>
      </w:pPr>
      <w:r w:rsidRPr="007C7775">
        <w:t>methods to locate and interpret information required to design and b</w:t>
      </w:r>
      <w:r w:rsidRPr="007C7775">
        <w:t>uild bicycle wheels, including:</w:t>
      </w:r>
    </w:p>
    <w:p w:rsidR="00000000" w:rsidRPr="007C7775" w:rsidP="007C7775">
      <w:pPr>
        <w:pStyle w:val="ListBullet2"/>
      </w:pPr>
      <w:r w:rsidRPr="007C7775">
        <w:t>information provided by customers and supervisors</w:t>
      </w:r>
    </w:p>
    <w:p w:rsidR="00000000" w:rsidRPr="007C7775" w:rsidP="007C7775">
      <w:pPr>
        <w:pStyle w:val="ListBullet2"/>
      </w:pPr>
      <w:r w:rsidRPr="007C7775">
        <w:t>manufacturer specifications and procedures or equivalent documentation</w:t>
      </w:r>
    </w:p>
    <w:p w:rsidR="00000000" w:rsidRPr="007C7775" w:rsidP="007C7775">
      <w:pPr>
        <w:pStyle w:val="ListBullet"/>
      </w:pPr>
      <w:r w:rsidRPr="007C7775">
        <w:t>workplace procedures required to design and build bicycle wheels, including: </w:t>
      </w:r>
    </w:p>
    <w:p w:rsidR="00000000" w:rsidRPr="007C7775" w:rsidP="007C7775">
      <w:pPr>
        <w:pStyle w:val="ListBullet2"/>
      </w:pPr>
      <w:r w:rsidRPr="007C7775">
        <w:t>establishing serviceab</w:t>
      </w:r>
      <w:r w:rsidRPr="007C7775">
        <w:t>ility of tools and equipment</w:t>
      </w:r>
    </w:p>
    <w:p w:rsidR="00000000" w:rsidRPr="007C7775" w:rsidP="007C7775">
      <w:pPr>
        <w:pStyle w:val="ListBullet2"/>
      </w:pPr>
      <w:r w:rsidRPr="007C7775">
        <w:t>documentation procedures</w:t>
      </w:r>
    </w:p>
    <w:p w:rsidR="00000000" w:rsidRPr="007C7775" w:rsidP="007C7775">
      <w:pPr>
        <w:pStyle w:val="ListBullet2"/>
      </w:pPr>
      <w:r w:rsidRPr="007C7775">
        <w:t>housekeeping procedures, including:</w:t>
      </w:r>
    </w:p>
    <w:p w:rsidR="00000000" w:rsidRPr="007C7775" w:rsidP="007C7775">
      <w:pPr>
        <w:pStyle w:val="ListBullet3"/>
      </w:pPr>
      <w:r w:rsidRPr="007C7775">
        <w:t>examination of tools and equipment</w:t>
      </w:r>
    </w:p>
    <w:p w:rsidR="00000000" w:rsidRPr="007C7775" w:rsidP="007C7775">
      <w:pPr>
        <w:pStyle w:val="ListBullet3"/>
      </w:pPr>
      <w:r w:rsidRPr="007C7775">
        <w:t>storage of equipment</w:t>
      </w:r>
    </w:p>
    <w:p w:rsidR="00000000" w:rsidRPr="007C7775" w:rsidP="007C7775">
      <w:pPr>
        <w:pStyle w:val="ListBullet3"/>
      </w:pPr>
      <w:r w:rsidRPr="007C7775">
        <w:t>identification, tagging and isolation of faulty equipment</w:t>
      </w:r>
    </w:p>
    <w:p w:rsidR="00000000" w:rsidRPr="007C7775" w:rsidP="007C7775">
      <w:pPr>
        <w:pStyle w:val="ListBullet3"/>
      </w:pPr>
      <w:r w:rsidRPr="007C7775">
        <w:t>disposal of excess materials</w:t>
      </w:r>
    </w:p>
    <w:p w:rsidR="00000000" w:rsidRPr="007C7775" w:rsidP="007C7775">
      <w:pPr>
        <w:pStyle w:val="ListBullet3"/>
      </w:pPr>
      <w:r w:rsidRPr="007C7775">
        <w:t>recycling procedures</w:t>
      </w:r>
    </w:p>
    <w:p w:rsidR="00000000" w:rsidRPr="007C7775" w:rsidP="007C7775">
      <w:pPr>
        <w:pStyle w:val="ListBullet"/>
      </w:pPr>
      <w:r w:rsidRPr="007C7775">
        <w:t>work health and safety (WHS) requirements relating to designing and building bicycle wheels, including procedures for:</w:t>
      </w:r>
    </w:p>
    <w:p w:rsidR="00000000" w:rsidRPr="007C7775" w:rsidP="007C7775">
      <w:pPr>
        <w:pStyle w:val="ListBullet2"/>
      </w:pPr>
      <w:r w:rsidRPr="007C7775">
        <w:t>manually handling bicycle wheels</w:t>
      </w:r>
    </w:p>
    <w:p w:rsidR="00000000" w:rsidRPr="007C7775" w:rsidP="007C7775">
      <w:pPr>
        <w:pStyle w:val="ListBullet2"/>
      </w:pPr>
      <w:r w:rsidRPr="007C7775">
        <w:t>identifying workplace hazards</w:t>
      </w:r>
    </w:p>
    <w:p w:rsidR="00000000" w:rsidRPr="007C7775" w:rsidP="007C7775">
      <w:pPr>
        <w:pStyle w:val="ListBullet2"/>
      </w:pPr>
      <w:r w:rsidRPr="007C7775">
        <w:t>using tools and equipment, including personal protective equipment (PPE)</w:t>
      </w:r>
    </w:p>
    <w:p w:rsidR="00000000" w:rsidRPr="007C7775" w:rsidP="007C7775">
      <w:pPr>
        <w:pStyle w:val="ListBullet"/>
      </w:pPr>
      <w:r w:rsidRPr="007C7775">
        <w:t>environmental requirements, including procedures for disposing of waste materials</w:t>
      </w:r>
    </w:p>
    <w:p w:rsidR="00000000" w:rsidRPr="007C7775" w:rsidP="007C7775">
      <w:pPr>
        <w:pStyle w:val="ListBullet"/>
      </w:pPr>
      <w:r w:rsidRPr="007C7775">
        <w:t>job requirements for spoke patterns, wheel components and wheel materials</w:t>
      </w:r>
    </w:p>
    <w:p w:rsidR="00000000" w:rsidRPr="007C7775" w:rsidP="007C7775">
      <w:pPr>
        <w:pStyle w:val="ListBullet"/>
      </w:pPr>
      <w:r w:rsidRPr="007C7775">
        <w:t xml:space="preserve">key bicycle terminology relating to wheel build for different bicycle types </w:t>
      </w:r>
    </w:p>
    <w:p w:rsidR="00000000" w:rsidRPr="007C7775" w:rsidP="007C7775">
      <w:pPr>
        <w:pStyle w:val="ListBullet"/>
      </w:pPr>
      <w:r w:rsidRPr="007C7775">
        <w:t>key features to be con</w:t>
      </w:r>
      <w:r w:rsidRPr="007C7775">
        <w:t>sidered in wheel design:</w:t>
      </w:r>
    </w:p>
    <w:p w:rsidR="00000000" w:rsidRPr="007C7775" w:rsidP="007C7775">
      <w:pPr>
        <w:pStyle w:val="ListBullet2"/>
      </w:pPr>
      <w:r w:rsidRPr="007C7775">
        <w:t>hubs, spoke and rim selection</w:t>
      </w:r>
    </w:p>
    <w:p w:rsidR="00000000" w:rsidRPr="007C7775" w:rsidP="007C7775">
      <w:pPr>
        <w:pStyle w:val="ListBullet2"/>
      </w:pPr>
      <w:r w:rsidRPr="007C7775">
        <w:t>32 hole three-cross spoke pattern</w:t>
      </w:r>
    </w:p>
    <w:p w:rsidR="00000000" w:rsidRPr="007C7775" w:rsidP="007C7775">
      <w:pPr>
        <w:pStyle w:val="ListBullet2"/>
      </w:pPr>
      <w:r w:rsidRPr="007C7775">
        <w:t>disc and non-disc brake specific patterns</w:t>
      </w:r>
    </w:p>
    <w:p w:rsidR="00000000" w:rsidRPr="007C7775" w:rsidP="007C7775">
      <w:pPr>
        <w:pStyle w:val="ListBullet2"/>
      </w:pPr>
      <w:r w:rsidRPr="007C7775">
        <w:t>symmetrical and asymmetrical patterns</w:t>
      </w:r>
    </w:p>
    <w:p w:rsidR="00000000" w:rsidRPr="007C7775" w:rsidP="007C7775">
      <w:pPr>
        <w:pStyle w:val="ListBullet2"/>
      </w:pPr>
      <w:r w:rsidRPr="007C7775">
        <w:t>wheel dynamics and loading</w:t>
      </w:r>
    </w:p>
    <w:p w:rsidR="00000000" w:rsidRPr="007C7775" w:rsidP="007C7775">
      <w:pPr>
        <w:pStyle w:val="ListBullet"/>
      </w:pPr>
      <w:r w:rsidRPr="007C7775">
        <w:t>wheel and hub mechanical principles</w:t>
      </w:r>
    </w:p>
    <w:p w:rsidR="00000000" w:rsidRPr="007C7775" w:rsidP="007C7775">
      <w:pPr>
        <w:pStyle w:val="ListBullet"/>
      </w:pPr>
      <w:r w:rsidRPr="007C7775">
        <w:t>bicycle wheel components and their specifications, including:</w:t>
      </w:r>
    </w:p>
    <w:p w:rsidR="00000000" w:rsidRPr="007C7775" w:rsidP="007C7775">
      <w:pPr>
        <w:pStyle w:val="ListBullet2"/>
      </w:pPr>
      <w:r w:rsidRPr="007C7775">
        <w:t>steel, aluminium and composite material rims</w:t>
      </w:r>
    </w:p>
    <w:p w:rsidR="00000000" w:rsidRPr="007C7775" w:rsidP="007C7775">
      <w:pPr>
        <w:pStyle w:val="ListBullet2"/>
      </w:pPr>
      <w:r w:rsidRPr="007C7775">
        <w:t>high flange, low flange and integrated brake hubs</w:t>
      </w:r>
    </w:p>
    <w:p w:rsidR="00000000" w:rsidRPr="007C7775" w:rsidP="007C7775">
      <w:pPr>
        <w:pStyle w:val="ListBullet2"/>
      </w:pPr>
      <w:r w:rsidRPr="007C7775">
        <w:t>metal and composite hub material</w:t>
      </w:r>
    </w:p>
    <w:p w:rsidR="00000000" w:rsidRPr="007C7775" w:rsidP="007C7775">
      <w:pPr>
        <w:pStyle w:val="ListBullet2"/>
      </w:pPr>
      <w:r w:rsidRPr="007C7775">
        <w:t>steel, aluminium and composite spoke material</w:t>
      </w:r>
    </w:p>
    <w:p w:rsidR="00000000" w:rsidRPr="007C7775" w:rsidP="007C7775">
      <w:pPr>
        <w:pStyle w:val="ListBullet2"/>
      </w:pPr>
      <w:r w:rsidRPr="007C7775">
        <w:t>straight gauge, dou</w:t>
      </w:r>
      <w:r w:rsidRPr="007C7775">
        <w:t>ble butted and bladed spokes</w:t>
      </w:r>
    </w:p>
    <w:p w:rsidR="00000000" w:rsidRPr="007C7775" w:rsidP="007C7775">
      <w:pPr>
        <w:pStyle w:val="ListBullet2"/>
      </w:pPr>
      <w:r w:rsidRPr="007C7775">
        <w:t>spoke nipples</w:t>
      </w:r>
    </w:p>
    <w:p w:rsidR="00000000" w:rsidRPr="007C7775" w:rsidP="007C7775">
      <w:pPr>
        <w:pStyle w:val="ListBullet2"/>
      </w:pPr>
      <w:r w:rsidRPr="007C7775">
        <w:t>spoke lacing patterns</w:t>
      </w:r>
    </w:p>
    <w:p w:rsidR="00000000" w:rsidRPr="007C7775" w:rsidP="007C7775">
      <w:pPr>
        <w:pStyle w:val="ListBullet"/>
      </w:pPr>
      <w:r w:rsidRPr="007C7775">
        <w:t xml:space="preserve">types and use of tools and equipment used to design and build bicycle wheels </w:t>
      </w:r>
    </w:p>
    <w:p w:rsidR="00000000" w:rsidRPr="007C7775" w:rsidP="007C7775">
      <w:pPr>
        <w:pStyle w:val="ListBullet"/>
      </w:pPr>
      <w:r w:rsidRPr="007C7775">
        <w:t>techniques for designing and building bicycle wheels, including:</w:t>
      </w:r>
    </w:p>
    <w:p w:rsidR="00000000" w:rsidRPr="007C7775" w:rsidP="007C7775">
      <w:pPr>
        <w:pStyle w:val="ListBullet2"/>
      </w:pPr>
      <w:r w:rsidRPr="007C7775">
        <w:t>material used in bicycle wheels</w:t>
      </w:r>
    </w:p>
    <w:p w:rsidR="00000000" w:rsidRPr="007C7775" w:rsidP="007C7775">
      <w:pPr>
        <w:pStyle w:val="ListBullet2"/>
      </w:pPr>
      <w:r w:rsidRPr="007C7775">
        <w:t xml:space="preserve">selecting and </w:t>
      </w:r>
      <w:r w:rsidRPr="007C7775">
        <w:t>checking of personal protective equipment</w:t>
      </w:r>
    </w:p>
    <w:p w:rsidR="00000000" w:rsidRPr="007C7775" w:rsidP="007C7775">
      <w:pPr>
        <w:pStyle w:val="ListBullet2"/>
      </w:pPr>
      <w:r w:rsidRPr="007C7775">
        <w:t>planning time efficient build sequence and post-build testing</w:t>
      </w:r>
    </w:p>
    <w:p w:rsidR="00000000" w:rsidRPr="007C7775" w:rsidP="007C7775">
      <w:pPr>
        <w:pStyle w:val="ListBullet2"/>
      </w:pPr>
      <w:r w:rsidRPr="007C7775">
        <w:t>lacing and tensioning spoke pattern</w:t>
      </w:r>
    </w:p>
    <w:p w:rsidR="00000000" w:rsidRPr="007C7775" w:rsidP="007C7775">
      <w:pPr>
        <w:pStyle w:val="ListBullet2"/>
      </w:pPr>
      <w:r w:rsidRPr="007C7775">
        <w:t>calculating spoke lengths</w:t>
      </w:r>
    </w:p>
    <w:p w:rsidR="00000000" w:rsidRPr="007C7775" w:rsidP="007C7775">
      <w:pPr>
        <w:pStyle w:val="ListBullet2"/>
      </w:pPr>
      <w:r w:rsidRPr="007C7775">
        <w:t>assembly, truing and tensioning of wheels</w:t>
      </w:r>
    </w:p>
    <w:p w:rsidR="00000000" w:rsidRPr="007C7775" w:rsidP="007C7775">
      <w:pPr>
        <w:pStyle w:val="ListBullet2"/>
      </w:pPr>
      <w:r w:rsidRPr="007C7775">
        <w:t>symmetrical and asymmetrical patterns of wheels</w:t>
      </w:r>
    </w:p>
    <w:p w:rsidR="00000000" w:rsidRPr="007C7775" w:rsidP="007C7775">
      <w:pPr>
        <w:pStyle w:val="ListBullet2"/>
      </w:pPr>
      <w:r w:rsidRPr="007C7775">
        <w:t>wheel dynamics and loading</w:t>
      </w:r>
    </w:p>
    <w:p w:rsidR="00000000" w:rsidRPr="007C7775" w:rsidP="007C7775">
      <w:pPr>
        <w:pStyle w:val="ListBullet2"/>
      </w:pPr>
      <w:r w:rsidRPr="007C7775">
        <w:t>torque measurement and adjustment of wheels</w:t>
      </w:r>
    </w:p>
    <w:p w:rsidR="00000000" w:rsidRPr="007C7775" w:rsidP="007C7775">
      <w:pPr>
        <w:pStyle w:val="ListBullet2"/>
      </w:pPr>
      <w:r w:rsidRPr="007C7775">
        <w:t xml:space="preserve">wheel and hub testing procedures. </w:t>
      </w:r>
    </w:p>
    <w:p w:rsidR="00000000" w:rsidRPr="007C7775" w:rsidP="007C7775">
      <w:pPr>
        <w:pStyle w:val="AllowPageBreak"/>
      </w:pPr>
    </w:p>
    <w:p w:rsidR="00000000" w:rsidRPr="007C7775" w:rsidP="007C7775">
      <w:pPr>
        <w:pStyle w:val="Heading1"/>
      </w:pPr>
      <w:bookmarkStart w:id="11" w:name="O_1121665"/>
      <w:bookmarkEnd w:id="11"/>
      <w:r w:rsidRPr="007C7775">
        <w:t>Assessment Conditions</w:t>
      </w:r>
    </w:p>
    <w:p w:rsidR="00000000" w:rsidRPr="007C7775" w:rsidP="00E025C9">
      <w:pPr>
        <w:pStyle w:val="BodyText"/>
      </w:pPr>
      <w:r w:rsidRPr="007C7775">
        <w:t>Competency is to be assessed in the workplace or a simulated environment that accurately reflects performance</w:t>
      </w:r>
      <w:r w:rsidRPr="007C7775">
        <w:t xml:space="preserve"> in a real workplace setting.</w:t>
      </w:r>
    </w:p>
    <w:p w:rsidR="00000000" w:rsidRPr="007C7775" w:rsidP="00E025C9">
      <w:pPr>
        <w:pStyle w:val="BodyText"/>
      </w:pPr>
      <w:r w:rsidRPr="007C7775">
        <w:t>Assessment must include direct observation of tasks.</w:t>
      </w:r>
    </w:p>
    <w:p w:rsidR="00000000" w:rsidRPr="007C7775" w:rsidP="00E025C9">
      <w:pPr>
        <w:pStyle w:val="BodyText"/>
      </w:pPr>
      <w:r w:rsidRPr="007C7775">
        <w:t>Where assessment of competency includes third-party evidence, individuals must provide evidence that links them to the bicycle wheels they have designed and built, e.g. buil</w:t>
      </w:r>
      <w:r w:rsidRPr="007C7775">
        <w:t>d orders.</w:t>
      </w:r>
    </w:p>
    <w:p w:rsidR="00000000" w:rsidRPr="007C7775" w:rsidP="00E025C9">
      <w:pPr>
        <w:pStyle w:val="BodyText"/>
      </w:pPr>
      <w:r w:rsidRPr="007C7775">
        <w:t>Assessors must verify performance evidence through questioning on skills and knowledge to ensure correct interpretation and application.</w:t>
      </w:r>
    </w:p>
    <w:p w:rsidR="00000000" w:rsidRPr="007C7775" w:rsidP="00E025C9">
      <w:pPr>
        <w:pStyle w:val="BodyText"/>
      </w:pPr>
      <w:r w:rsidRPr="007C7775">
        <w:t>The following resources must be made available:</w:t>
      </w:r>
    </w:p>
    <w:p w:rsidR="00000000" w:rsidRPr="007C7775" w:rsidP="007C7775">
      <w:pPr>
        <w:pStyle w:val="ListBullet"/>
      </w:pPr>
      <w:r w:rsidRPr="007C7775">
        <w:t>bicycle workplace or simulated workplace</w:t>
      </w:r>
    </w:p>
    <w:p w:rsidR="00000000" w:rsidRPr="007C7775" w:rsidP="007C7775">
      <w:pPr>
        <w:pStyle w:val="ListBullet"/>
      </w:pPr>
      <w:r w:rsidRPr="007C7775">
        <w:t>workplace instructions detailing job requirements</w:t>
      </w:r>
    </w:p>
    <w:p w:rsidR="00000000" w:rsidRPr="007C7775" w:rsidP="007C7775">
      <w:pPr>
        <w:pStyle w:val="ListBullet"/>
      </w:pPr>
      <w:r w:rsidRPr="007C7775">
        <w:t>manufacturer and technical bicycle wheel specifications</w:t>
      </w:r>
    </w:p>
    <w:p w:rsidR="00000000" w:rsidRPr="007C7775" w:rsidP="007C7775">
      <w:pPr>
        <w:pStyle w:val="ListBullet"/>
      </w:pPr>
      <w:r w:rsidRPr="007C7775">
        <w:t xml:space="preserve">PPE required to design and build bicycle wheels </w:t>
      </w:r>
    </w:p>
    <w:p w:rsidR="00000000" w:rsidRPr="007C7775" w:rsidP="007C7775">
      <w:pPr>
        <w:pStyle w:val="ListBullet"/>
      </w:pPr>
      <w:r w:rsidRPr="007C7775">
        <w:t>wheel components specified in the range of conditions</w:t>
      </w:r>
    </w:p>
    <w:p w:rsidR="00000000" w:rsidRPr="007C7775" w:rsidP="007C7775">
      <w:pPr>
        <w:pStyle w:val="ListBullet"/>
      </w:pPr>
      <w:r w:rsidRPr="007C7775">
        <w:t xml:space="preserve">three different bicycle wheels as specified in </w:t>
      </w:r>
      <w:r w:rsidRPr="007C7775">
        <w:t xml:space="preserve">the performance evidence requiring a complete build </w:t>
      </w:r>
    </w:p>
    <w:p w:rsidR="00000000" w:rsidRPr="007C7775" w:rsidP="007C7775">
      <w:pPr>
        <w:pStyle w:val="ListBullet"/>
      </w:pPr>
      <w:r w:rsidRPr="007C7775">
        <w:t>tools and equipment appropriate for designing and building bicycle wheels.</w:t>
      </w:r>
    </w:p>
    <w:p w:rsidR="00000000" w:rsidRPr="007C7775" w:rsidP="007C7775">
      <w:pPr>
        <w:pStyle w:val="List"/>
      </w:pPr>
    </w:p>
    <w:p w:rsidR="00000000" w:rsidRPr="007C7775" w:rsidP="00E025C9">
      <w:pPr>
        <w:pStyle w:val="BodyText"/>
      </w:pPr>
      <w:r w:rsidRPr="007C7775">
        <w:t>Assessors of this unit must satisfy the requirements for assessors in applicable vocational education and training legislation,</w:t>
      </w:r>
      <w:r w:rsidRPr="007C7775">
        <w:t xml:space="preserve"> frameworks and/or standards.</w:t>
      </w:r>
    </w:p>
    <w:p w:rsidR="00000000" w:rsidRPr="007C7775" w:rsidP="007C7775">
      <w:pPr>
        <w:pStyle w:val="Heading1"/>
      </w:pPr>
      <w:bookmarkStart w:id="12" w:name="O_1121663"/>
      <w:bookmarkEnd w:id="12"/>
      <w:r w:rsidRPr="007C7775">
        <w:t>Links</w:t>
      </w:r>
    </w:p>
    <w:p w:rsidR="00000000" w:rsidRPr="007C7775" w:rsidP="00E025C9">
      <w:pPr>
        <w:pStyle w:val="BodyText"/>
      </w:pPr>
      <w:r w:rsidRPr="007C777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6486A">
        <w:rPr>
          <w:rStyle w:val="Hyperlink"/>
        </w:rPr>
        <w:t>https://vetnet.gov.au/Pages/TrainingDocs.aspx?q=b4278d82-d487-4070-a8c4-78045ec695b1</w:t>
      </w:r>
      <w:r>
        <w:fldChar w:fldCharType="end"/>
      </w:r>
    </w:p>
    <w:p w:rsidR="00000000" w:rsidRPr="007C7775" w:rsidP="007C7775"/>
    <w:sectPr w:rsidSect="007C77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75" w:rsidRPr="00E025C9" w:rsidP="00E02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C9" w:rsidP="007C7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25C9" w:rsidP="007C77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25C9" w:rsidP="007C77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75" w:rsidP="007C7775">
    <w:pPr>
      <w:pStyle w:val="Footer"/>
      <w:framePr w:wrap="around"/>
    </w:pPr>
    <w:r>
      <w:fldChar w:fldCharType="begin"/>
    </w:r>
    <w:r>
      <w:instrText xml:space="preserve"> DOCPROPERTY  Subject  \* MERGEFORMAT </w:instrText>
    </w:r>
    <w:r>
      <w:fldChar w:fldCharType="separate"/>
    </w:r>
    <w:r w:rsidR="00E025C9">
      <w:t>Approved</w:t>
    </w:r>
    <w:r w:rsidR="00E025C9">
      <w:fldChar w:fldCharType="end"/>
    </w:r>
    <w:r>
      <w:tab/>
      <w:t xml:space="preserve">Page </w:t>
    </w:r>
    <w:r>
      <w:fldChar w:fldCharType="begin"/>
    </w:r>
    <w:r>
      <w:instrText xml:space="preserve"> PAGE  \* Arabic  \* MERGEFORMAT </w:instrText>
    </w:r>
    <w:r>
      <w:fldChar w:fldCharType="separate"/>
    </w:r>
    <w:r w:rsidR="00E025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25C9">
      <w:rPr>
        <w:noProof/>
      </w:rPr>
      <w:t>4</w:t>
    </w:r>
    <w:r>
      <w:rPr>
        <w:noProof/>
      </w:rPr>
      <w:fldChar w:fldCharType="end"/>
    </w:r>
  </w:p>
  <w:p w:rsidR="007C7775" w:rsidP="007C7775">
    <w:pPr>
      <w:pStyle w:val="Footer"/>
      <w:framePr w:wrap="around"/>
    </w:pPr>
    <w:r>
      <w:t xml:space="preserve">© Commonwealth of Australia, </w:t>
    </w:r>
    <w:r>
      <w:fldChar w:fldCharType="begin"/>
    </w:r>
    <w:r>
      <w:instrText xml:space="preserve"> DATE  \@ "yyyy"  \* MERGEFORMAT </w:instrText>
    </w:r>
    <w:r>
      <w:fldChar w:fldCharType="separate"/>
    </w:r>
    <w:r w:rsidR="00E025C9">
      <w:rPr>
        <w:noProof/>
      </w:rPr>
      <w:t>2025</w:t>
    </w:r>
    <w:r>
      <w:fldChar w:fldCharType="end"/>
    </w:r>
    <w:r>
      <w:tab/>
    </w:r>
    <w:r>
      <w:fldChar w:fldCharType="begin"/>
    </w:r>
    <w:r>
      <w:instrText xml:space="preserve"> DOCPROPERTY  Author  \* MERGEFORMAT </w:instrText>
    </w:r>
    <w:r>
      <w:fldChar w:fldCharType="separate"/>
    </w:r>
    <w:r w:rsidR="00E025C9">
      <w:t>Mining and Automotive Skills Alliance</w:t>
    </w:r>
    <w:r w:rsidR="00E025C9">
      <w:fldChar w:fldCharType="end"/>
    </w:r>
  </w:p>
  <w:p w:rsidR="007C7775" w:rsidP="007C7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775" w:rsidRPr="00E025C9" w:rsidP="00E025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C9" w:rsidRPr="002D2AF8" w:rsidP="007C7775">
    <w:pPr>
      <w:pStyle w:val="Header"/>
      <w:framePr w:wrap="around"/>
    </w:pPr>
    <w:r>
      <w:fldChar w:fldCharType="begin"/>
    </w:r>
    <w:r>
      <w:instrText xml:space="preserve"> TITLE   \* MERGEFORMAT </w:instrText>
    </w:r>
    <w:r>
      <w:fldChar w:fldCharType="separate"/>
    </w:r>
    <w:r>
      <w:t>AURBTJ103 Design and build bicycle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25C9" w:rsidP="007C77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75" w:rsidRPr="002D2AF8" w:rsidP="007C7775">
    <w:pPr>
      <w:pStyle w:val="Header"/>
      <w:framePr w:wrap="around"/>
    </w:pPr>
    <w:r>
      <w:fldChar w:fldCharType="begin"/>
    </w:r>
    <w:r>
      <w:instrText xml:space="preserve"> TITLE   \* MERGEFORMAT </w:instrText>
    </w:r>
    <w:r>
      <w:fldChar w:fldCharType="separate"/>
    </w:r>
    <w:r w:rsidR="00E025C9">
      <w:t>AURBTJ103 Design and build bicycle wheels</w:t>
    </w:r>
    <w:r w:rsidR="00E025C9">
      <w:fldChar w:fldCharType="end"/>
    </w:r>
    <w:r>
      <w:tab/>
      <w:t xml:space="preserve">Date this document was generated: </w:t>
    </w:r>
    <w:r>
      <w:fldChar w:fldCharType="begin"/>
    </w:r>
    <w:r>
      <w:instrText xml:space="preserve"> CREATEDATE  \@ "d MMMM yyyy"  \* MERGEFORMAT </w:instrText>
    </w:r>
    <w:r>
      <w:fldChar w:fldCharType="separate"/>
    </w:r>
    <w:r w:rsidR="00E025C9">
      <w:rPr>
        <w:noProof/>
      </w:rPr>
      <w:t>2 March 2025</w:t>
    </w:r>
    <w:r>
      <w:fldChar w:fldCharType="end"/>
    </w:r>
  </w:p>
  <w:p w:rsidR="007C7775" w:rsidP="007C7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B8D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FA7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7E9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775"/>
    <w:pPr>
      <w:spacing w:before="360" w:after="60"/>
      <w:outlineLvl w:val="0"/>
    </w:pPr>
    <w:rPr>
      <w:sz w:val="32"/>
    </w:rPr>
  </w:style>
  <w:style w:type="paragraph" w:styleId="Heading2">
    <w:name w:val="heading 2"/>
    <w:basedOn w:val="HeadingBase"/>
    <w:next w:val="BodyText"/>
    <w:link w:val="Heading2Char"/>
    <w:qFormat/>
    <w:rsid w:val="007C7775"/>
    <w:pPr>
      <w:keepLines/>
      <w:spacing w:before="240" w:after="120"/>
      <w:outlineLvl w:val="1"/>
    </w:pPr>
    <w:rPr>
      <w:sz w:val="28"/>
      <w:szCs w:val="40"/>
    </w:rPr>
  </w:style>
  <w:style w:type="paragraph" w:styleId="Heading3">
    <w:name w:val="heading 3"/>
    <w:basedOn w:val="HeadingBase"/>
    <w:next w:val="BodyText"/>
    <w:link w:val="Heading3Char"/>
    <w:qFormat/>
    <w:rsid w:val="007C7775"/>
    <w:pPr>
      <w:spacing w:before="180" w:after="120"/>
      <w:outlineLvl w:val="2"/>
    </w:pPr>
    <w:rPr>
      <w:spacing w:val="-10"/>
      <w:kern w:val="32"/>
    </w:rPr>
  </w:style>
  <w:style w:type="paragraph" w:styleId="Heading4">
    <w:name w:val="heading 4"/>
    <w:basedOn w:val="HeadingBase"/>
    <w:next w:val="BodyText"/>
    <w:link w:val="Heading4Char"/>
    <w:qFormat/>
    <w:rsid w:val="007C7775"/>
    <w:pPr>
      <w:spacing w:before="160" w:after="120"/>
      <w:outlineLvl w:val="3"/>
    </w:pPr>
    <w:rPr>
      <w:sz w:val="22"/>
    </w:rPr>
  </w:style>
  <w:style w:type="paragraph" w:styleId="Heading5">
    <w:name w:val="heading 5"/>
    <w:basedOn w:val="HeadingBase"/>
    <w:next w:val="Normal"/>
    <w:link w:val="Heading5Char"/>
    <w:qFormat/>
    <w:rsid w:val="007C7775"/>
    <w:pPr>
      <w:spacing w:before="80"/>
      <w:outlineLvl w:val="4"/>
    </w:pPr>
    <w:rPr>
      <w:color w:val="918585"/>
      <w:sz w:val="20"/>
    </w:rPr>
  </w:style>
  <w:style w:type="paragraph" w:styleId="Heading6">
    <w:name w:val="heading 6"/>
    <w:basedOn w:val="HeadingBase"/>
    <w:next w:val="Normal"/>
    <w:link w:val="Heading6Char"/>
    <w:qFormat/>
    <w:rsid w:val="007C7775"/>
    <w:pPr>
      <w:spacing w:before="60"/>
      <w:outlineLvl w:val="5"/>
    </w:pPr>
    <w:rPr>
      <w:color w:val="918585"/>
      <w:sz w:val="20"/>
    </w:rPr>
  </w:style>
  <w:style w:type="paragraph" w:styleId="Heading7">
    <w:name w:val="heading 7"/>
    <w:basedOn w:val="Normal"/>
    <w:next w:val="Normal"/>
    <w:link w:val="Heading7Char"/>
    <w:qFormat/>
    <w:rsid w:val="007C7775"/>
    <w:pPr>
      <w:ind w:left="720"/>
      <w:outlineLvl w:val="6"/>
    </w:pPr>
    <w:rPr>
      <w:i/>
    </w:rPr>
  </w:style>
  <w:style w:type="paragraph" w:styleId="Heading8">
    <w:name w:val="heading 8"/>
    <w:basedOn w:val="Normal"/>
    <w:next w:val="Normal"/>
    <w:link w:val="Heading8Char"/>
    <w:qFormat/>
    <w:rsid w:val="007C7775"/>
    <w:pPr>
      <w:ind w:left="720"/>
      <w:outlineLvl w:val="7"/>
    </w:pPr>
    <w:rPr>
      <w:i/>
    </w:rPr>
  </w:style>
  <w:style w:type="paragraph" w:styleId="Heading9">
    <w:name w:val="heading 9"/>
    <w:basedOn w:val="Normal"/>
    <w:next w:val="Normal"/>
    <w:link w:val="Heading9Char"/>
    <w:qFormat/>
    <w:rsid w:val="007C7775"/>
    <w:pPr>
      <w:ind w:left="720"/>
      <w:outlineLvl w:val="8"/>
    </w:pPr>
    <w:rPr>
      <w:i/>
    </w:rPr>
  </w:style>
  <w:style w:type="character" w:default="1" w:styleId="DefaultParagraphFont">
    <w:name w:val="Default Paragraph Font"/>
    <w:uiPriority w:val="1"/>
    <w:unhideWhenUsed/>
    <w:rsid w:val="007C7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775"/>
  </w:style>
  <w:style w:type="character" w:customStyle="1" w:styleId="Heading1Char">
    <w:name w:val="Heading 1 Char"/>
    <w:basedOn w:val="DefaultParagraphFont"/>
    <w:link w:val="Heading1"/>
    <w:rsid w:val="007C7775"/>
    <w:rPr>
      <w:rFonts w:ascii="Times New Roman" w:eastAsia="Times New Roman" w:hAnsi="Times New Roman" w:cs="Times New Roman"/>
      <w:b/>
      <w:sz w:val="32"/>
      <w:szCs w:val="20"/>
      <w:lang w:eastAsia="en-US"/>
    </w:rPr>
  </w:style>
  <w:style w:type="paragraph" w:styleId="BodyText">
    <w:name w:val="Body Text"/>
    <w:basedOn w:val="Normal"/>
    <w:link w:val="BodyTextChar"/>
    <w:rsid w:val="007C7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775"/>
    <w:rPr>
      <w:rFonts w:ascii="Times New Roman" w:eastAsia="Times New Roman" w:hAnsi="Times New Roman" w:cs="Times New Roman"/>
      <w:sz w:val="24"/>
      <w:lang w:eastAsia="en-US"/>
    </w:rPr>
  </w:style>
  <w:style w:type="paragraph" w:styleId="List">
    <w:name w:val="List"/>
    <w:basedOn w:val="BodyText"/>
    <w:next w:val="BodyText"/>
    <w:rsid w:val="007C7775"/>
    <w:pPr>
      <w:tabs>
        <w:tab w:val="left" w:pos="340"/>
      </w:tabs>
      <w:spacing w:before="60" w:after="60"/>
      <w:ind w:left="340" w:hanging="340"/>
    </w:pPr>
  </w:style>
  <w:style w:type="paragraph" w:styleId="ListBullet">
    <w:name w:val="List Bullet"/>
    <w:basedOn w:val="List"/>
    <w:rsid w:val="007C7775"/>
    <w:pPr>
      <w:numPr>
        <w:numId w:val="13"/>
      </w:numPr>
      <w:tabs>
        <w:tab w:val="clear" w:pos="340"/>
      </w:tabs>
      <w:spacing w:before="40" w:after="40"/>
    </w:pPr>
  </w:style>
  <w:style w:type="character" w:customStyle="1" w:styleId="SpecialBold">
    <w:name w:val="Special Bold"/>
    <w:basedOn w:val="DefaultParagraphFont"/>
    <w:rsid w:val="007C7775"/>
    <w:rPr>
      <w:b/>
      <w:spacing w:val="0"/>
    </w:rPr>
  </w:style>
  <w:style w:type="paragraph" w:styleId="ListBullet2">
    <w:name w:val="List Bullet 2"/>
    <w:basedOn w:val="List2"/>
    <w:rsid w:val="007C7775"/>
    <w:pPr>
      <w:numPr>
        <w:numId w:val="14"/>
      </w:numPr>
      <w:tabs>
        <w:tab w:val="clear" w:pos="680"/>
      </w:tabs>
    </w:pPr>
  </w:style>
  <w:style w:type="character" w:styleId="Emphasis">
    <w:name w:val="Emphasis"/>
    <w:basedOn w:val="DefaultParagraphFont"/>
    <w:qFormat/>
    <w:rsid w:val="007C7775"/>
    <w:rPr>
      <w:i/>
    </w:rPr>
  </w:style>
  <w:style w:type="paragraph" w:customStyle="1" w:styleId="SuperHeading">
    <w:name w:val="SuperHeading"/>
    <w:basedOn w:val="Normal"/>
    <w:rsid w:val="007C7775"/>
    <w:pPr>
      <w:spacing w:before="240" w:after="120"/>
      <w:outlineLvl w:val="0"/>
    </w:pPr>
    <w:rPr>
      <w:rFonts w:ascii="Times New Roman" w:hAnsi="Times New Roman"/>
      <w:b/>
      <w:sz w:val="32"/>
    </w:rPr>
  </w:style>
  <w:style w:type="paragraph" w:customStyle="1" w:styleId="AllowPageBreak">
    <w:name w:val="AllowPageBreak"/>
    <w:rsid w:val="007C77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7775"/>
    <w:pPr>
      <w:numPr>
        <w:numId w:val="3"/>
      </w:numPr>
      <w:tabs>
        <w:tab w:val="clear" w:pos="1021"/>
      </w:tabs>
      <w:ind w:left="1037" w:hanging="357"/>
    </w:pPr>
  </w:style>
  <w:style w:type="character" w:customStyle="1" w:styleId="Heading2Char">
    <w:name w:val="Heading 2 Char"/>
    <w:basedOn w:val="DefaultParagraphFont"/>
    <w:link w:val="Heading2"/>
    <w:rsid w:val="007C7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775"/>
    <w:rPr>
      <w:rFonts w:ascii="Courier New" w:eastAsia="Times New Roman" w:hAnsi="Courier New" w:cs="Times New Roman"/>
      <w:i/>
      <w:szCs w:val="20"/>
      <w:lang w:eastAsia="en-US"/>
    </w:rPr>
  </w:style>
  <w:style w:type="paragraph" w:customStyle="1" w:styleId="HeadingBase">
    <w:name w:val="Heading Base"/>
    <w:rsid w:val="007C7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775"/>
    <w:pPr>
      <w:tabs>
        <w:tab w:val="right" w:leader="dot" w:pos="9072"/>
      </w:tabs>
      <w:ind w:left="567"/>
    </w:pPr>
    <w:rPr>
      <w:szCs w:val="22"/>
    </w:rPr>
  </w:style>
  <w:style w:type="paragraph" w:customStyle="1" w:styleId="TOCBase">
    <w:name w:val="TOC Base"/>
    <w:rsid w:val="007C7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775"/>
    <w:pPr>
      <w:tabs>
        <w:tab w:val="right" w:leader="dot" w:pos="9072"/>
      </w:tabs>
      <w:spacing w:before="40" w:after="40"/>
      <w:ind w:left="284"/>
    </w:pPr>
    <w:rPr>
      <w:rFonts w:ascii="Times New Roman" w:hAnsi="Times New Roman"/>
    </w:rPr>
  </w:style>
  <w:style w:type="paragraph" w:styleId="TOC1">
    <w:name w:val="toc 1"/>
    <w:basedOn w:val="TOCBase"/>
    <w:next w:val="Normal"/>
    <w:rsid w:val="007C7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775"/>
    <w:rPr>
      <w:rFonts w:ascii="Times New Roman" w:eastAsia="Times New Roman" w:hAnsi="Times New Roman" w:cs="Times New Roman"/>
      <w:sz w:val="16"/>
      <w:lang w:eastAsia="en-US"/>
    </w:rPr>
  </w:style>
  <w:style w:type="paragraph" w:styleId="Title">
    <w:name w:val="Title"/>
    <w:basedOn w:val="HeadingBase"/>
    <w:link w:val="TitleChar"/>
    <w:qFormat/>
    <w:rsid w:val="007C7775"/>
    <w:pPr>
      <w:spacing w:before="5040"/>
      <w:jc w:val="center"/>
    </w:pPr>
    <w:rPr>
      <w:sz w:val="48"/>
      <w:szCs w:val="72"/>
      <w:lang w:val="en-US"/>
    </w:rPr>
  </w:style>
  <w:style w:type="character" w:customStyle="1" w:styleId="TitleChar">
    <w:name w:val="Title Char"/>
    <w:basedOn w:val="DefaultParagraphFont"/>
    <w:link w:val="Title"/>
    <w:rsid w:val="007C7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775"/>
    <w:pPr>
      <w:tabs>
        <w:tab w:val="left" w:pos="3600"/>
        <w:tab w:val="left" w:pos="3958"/>
      </w:tabs>
    </w:pPr>
  </w:style>
  <w:style w:type="paragraph" w:customStyle="1" w:styleId="Note">
    <w:name w:val="Note"/>
    <w:basedOn w:val="BodyText"/>
    <w:rsid w:val="007C7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775"/>
    <w:pPr>
      <w:framePr w:wrap="auto" w:hAnchor="text" w:y="6049"/>
    </w:pPr>
    <w:rPr>
      <w:color w:val="000000"/>
      <w:sz w:val="40"/>
    </w:rPr>
  </w:style>
  <w:style w:type="paragraph" w:customStyle="1" w:styleId="TOCTitle">
    <w:name w:val="TOCTitle"/>
    <w:basedOn w:val="Heading1"/>
    <w:rsid w:val="007C7775"/>
    <w:pPr>
      <w:spacing w:after="240"/>
      <w:jc w:val="center"/>
      <w:outlineLvl w:val="9"/>
    </w:pPr>
    <w:rPr>
      <w:caps/>
    </w:rPr>
  </w:style>
  <w:style w:type="paragraph" w:customStyle="1" w:styleId="Version">
    <w:name w:val="Version"/>
    <w:rsid w:val="007C7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775"/>
    <w:pPr>
      <w:keepNext w:val="0"/>
      <w:tabs>
        <w:tab w:val="right" w:pos="4176"/>
      </w:tabs>
      <w:ind w:left="198" w:hanging="198"/>
    </w:pPr>
    <w:rPr>
      <w:rFonts w:ascii="Garamond" w:hAnsi="Garamond"/>
    </w:rPr>
  </w:style>
  <w:style w:type="paragraph" w:styleId="IndexHeading">
    <w:name w:val="index heading"/>
    <w:basedOn w:val="Normal"/>
    <w:next w:val="Index1"/>
    <w:semiHidden/>
    <w:rsid w:val="007C7775"/>
    <w:pPr>
      <w:spacing w:before="120" w:after="120"/>
    </w:pPr>
    <w:rPr>
      <w:rFonts w:ascii="Arial" w:hAnsi="Arial"/>
      <w:b/>
      <w:color w:val="918585"/>
      <w:sz w:val="24"/>
    </w:rPr>
  </w:style>
  <w:style w:type="paragraph" w:styleId="Header">
    <w:name w:val="header"/>
    <w:basedOn w:val="Normal"/>
    <w:link w:val="HeaderChar"/>
    <w:rsid w:val="007C7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775"/>
    <w:rPr>
      <w:rFonts w:ascii="Times New Roman" w:eastAsia="Times New Roman" w:hAnsi="Times New Roman" w:cs="Times New Roman"/>
      <w:sz w:val="16"/>
      <w:szCs w:val="20"/>
      <w:lang w:val="en-GB" w:eastAsia="en-US"/>
    </w:rPr>
  </w:style>
  <w:style w:type="paragraph" w:customStyle="1" w:styleId="Chapter">
    <w:name w:val="Chapter"/>
    <w:basedOn w:val="Normal"/>
    <w:rsid w:val="007C7775"/>
    <w:pPr>
      <w:spacing w:before="240"/>
    </w:pPr>
    <w:rPr>
      <w:rFonts w:ascii="Times New Roman" w:hAnsi="Times New Roman"/>
      <w:smallCaps/>
      <w:spacing w:val="80"/>
      <w:sz w:val="28"/>
    </w:rPr>
  </w:style>
  <w:style w:type="paragraph" w:customStyle="1" w:styleId="InChapter">
    <w:name w:val="InChapter"/>
    <w:basedOn w:val="Heading3"/>
    <w:rsid w:val="007C7775"/>
    <w:pPr>
      <w:spacing w:after="240"/>
      <w:outlineLvl w:val="9"/>
    </w:pPr>
    <w:rPr>
      <w:noProof/>
    </w:rPr>
  </w:style>
  <w:style w:type="paragraph" w:styleId="Index2">
    <w:name w:val="index 2"/>
    <w:basedOn w:val="Normal"/>
    <w:next w:val="Normal"/>
    <w:semiHidden/>
    <w:rsid w:val="007C7775"/>
    <w:pPr>
      <w:tabs>
        <w:tab w:val="right" w:pos="4176"/>
      </w:tabs>
      <w:ind w:left="568" w:hanging="284"/>
    </w:pPr>
    <w:rPr>
      <w:rFonts w:ascii="Garamond" w:hAnsi="Garamond"/>
    </w:rPr>
  </w:style>
  <w:style w:type="paragraph" w:customStyle="1" w:styleId="Byline">
    <w:name w:val="Byline"/>
    <w:rsid w:val="007C7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775"/>
    <w:pPr>
      <w:tabs>
        <w:tab w:val="clear" w:pos="3600"/>
        <w:tab w:val="clear" w:pos="3958"/>
      </w:tabs>
      <w:jc w:val="right"/>
    </w:pPr>
  </w:style>
  <w:style w:type="paragraph" w:styleId="Caption">
    <w:name w:val="caption"/>
    <w:basedOn w:val="BodyText"/>
    <w:next w:val="Normal"/>
    <w:qFormat/>
    <w:rsid w:val="007C7775"/>
    <w:pPr>
      <w:framePr w:w="2268" w:hSpace="181" w:vSpace="181" w:wrap="around" w:vAnchor="text" w:hAnchor="page" w:x="1135" w:y="285" w:anchorLock="1"/>
    </w:pPr>
    <w:rPr>
      <w:i/>
    </w:rPr>
  </w:style>
  <w:style w:type="paragraph" w:customStyle="1" w:styleId="MiniTOCTitle">
    <w:name w:val="MiniTOCTitle"/>
    <w:basedOn w:val="Heading4"/>
    <w:rsid w:val="007C7775"/>
    <w:pPr>
      <w:spacing w:before="240"/>
      <w:outlineLvl w:val="9"/>
    </w:pPr>
    <w:rPr>
      <w:noProof/>
      <w:sz w:val="24"/>
    </w:rPr>
  </w:style>
  <w:style w:type="paragraph" w:customStyle="1" w:styleId="MiniTOCItem">
    <w:name w:val="MiniTOCItem"/>
    <w:basedOn w:val="ListBullet"/>
    <w:rsid w:val="007C7775"/>
    <w:pPr>
      <w:numPr>
        <w:numId w:val="0"/>
      </w:numPr>
      <w:tabs>
        <w:tab w:val="right" w:leader="dot" w:pos="6521"/>
      </w:tabs>
      <w:spacing w:before="0" w:after="0"/>
    </w:pPr>
  </w:style>
  <w:style w:type="paragraph" w:customStyle="1" w:styleId="TOFTitle">
    <w:name w:val="TOFTitle"/>
    <w:basedOn w:val="TOCTitle"/>
    <w:rsid w:val="007C7775"/>
  </w:style>
  <w:style w:type="paragraph" w:styleId="TableofFigures">
    <w:name w:val="table of figures"/>
    <w:basedOn w:val="Normal"/>
    <w:next w:val="Normal"/>
    <w:semiHidden/>
    <w:rsid w:val="007C7775"/>
    <w:pPr>
      <w:tabs>
        <w:tab w:val="right" w:leader="dot" w:pos="9072"/>
      </w:tabs>
      <w:ind w:left="970" w:hanging="403"/>
    </w:pPr>
    <w:rPr>
      <w:rFonts w:ascii="Times New Roman" w:hAnsi="Times New Roman"/>
      <w:b/>
    </w:rPr>
  </w:style>
  <w:style w:type="paragraph" w:styleId="ListNumber">
    <w:name w:val="List Number"/>
    <w:basedOn w:val="List"/>
    <w:rsid w:val="007C7775"/>
    <w:pPr>
      <w:numPr>
        <w:numId w:val="16"/>
      </w:numPr>
      <w:tabs>
        <w:tab w:val="clear" w:pos="340"/>
      </w:tabs>
    </w:pPr>
  </w:style>
  <w:style w:type="character" w:customStyle="1" w:styleId="WingdingSymbols">
    <w:name w:val="Wingding Symbols"/>
    <w:rsid w:val="007C7775"/>
    <w:rPr>
      <w:rFonts w:ascii="Wingdings" w:hAnsi="Wingdings"/>
    </w:rPr>
  </w:style>
  <w:style w:type="paragraph" w:customStyle="1" w:styleId="TableHeading">
    <w:name w:val="Table Heading"/>
    <w:basedOn w:val="HeadingBase"/>
    <w:rsid w:val="007C7775"/>
    <w:pPr>
      <w:keepLines/>
      <w:pBdr>
        <w:bottom w:val="single" w:sz="6" w:space="1" w:color="918585"/>
      </w:pBdr>
      <w:spacing w:before="240"/>
    </w:pPr>
  </w:style>
  <w:style w:type="character" w:customStyle="1" w:styleId="HotSpot">
    <w:name w:val="HotSpot"/>
    <w:rsid w:val="007C7775"/>
    <w:rPr>
      <w:color w:val="0033CC"/>
      <w:u w:val="none"/>
    </w:rPr>
  </w:style>
  <w:style w:type="paragraph" w:customStyle="1" w:styleId="BodyTextRight">
    <w:name w:val="Body Text Right"/>
    <w:basedOn w:val="BodyText"/>
    <w:rsid w:val="007C7775"/>
    <w:pPr>
      <w:spacing w:before="0" w:after="0"/>
      <w:jc w:val="right"/>
    </w:pPr>
  </w:style>
  <w:style w:type="paragraph" w:styleId="Index3">
    <w:name w:val="index 3"/>
    <w:basedOn w:val="ListNumber2"/>
    <w:next w:val="Normal"/>
    <w:semiHidden/>
    <w:rsid w:val="007C7775"/>
    <w:pPr>
      <w:numPr>
        <w:numId w:val="0"/>
      </w:numPr>
      <w:tabs>
        <w:tab w:val="right" w:leader="dot" w:pos="4176"/>
      </w:tabs>
    </w:pPr>
  </w:style>
  <w:style w:type="paragraph" w:styleId="ListNumber2">
    <w:name w:val="List Number 2"/>
    <w:basedOn w:val="List2"/>
    <w:rsid w:val="007C7775"/>
    <w:pPr>
      <w:numPr>
        <w:numId w:val="11"/>
      </w:numPr>
      <w:tabs>
        <w:tab w:val="clear" w:pos="1060"/>
      </w:tabs>
    </w:pPr>
  </w:style>
  <w:style w:type="paragraph" w:customStyle="1" w:styleId="MarginNote">
    <w:name w:val="Margin Note"/>
    <w:basedOn w:val="BodyText"/>
    <w:rsid w:val="007C7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775"/>
    <w:rPr>
      <w:sz w:val="32"/>
    </w:rPr>
  </w:style>
  <w:style w:type="paragraph" w:customStyle="1" w:styleId="HeadingProcedure">
    <w:name w:val="Heading Procedure"/>
    <w:basedOn w:val="HeadingBase"/>
    <w:next w:val="Normal"/>
    <w:rsid w:val="007C7775"/>
    <w:pPr>
      <w:tabs>
        <w:tab w:val="left" w:pos="0"/>
      </w:tabs>
      <w:spacing w:before="120" w:after="60"/>
    </w:pPr>
    <w:rPr>
      <w:i/>
      <w:color w:val="918585"/>
      <w:sz w:val="22"/>
    </w:rPr>
  </w:style>
  <w:style w:type="paragraph" w:customStyle="1" w:styleId="TableBodyText">
    <w:name w:val="Table Body Text"/>
    <w:basedOn w:val="BodyText"/>
    <w:rsid w:val="007C7775"/>
    <w:pPr>
      <w:spacing w:before="60" w:after="60"/>
    </w:pPr>
  </w:style>
  <w:style w:type="paragraph" w:styleId="ListContinue">
    <w:name w:val="List Continue"/>
    <w:basedOn w:val="List"/>
    <w:rsid w:val="007C7775"/>
    <w:pPr>
      <w:ind w:firstLine="0"/>
    </w:pPr>
  </w:style>
  <w:style w:type="paragraph" w:customStyle="1" w:styleId="ListNote">
    <w:name w:val="List Note"/>
    <w:basedOn w:val="List"/>
    <w:rsid w:val="007C7775"/>
    <w:pPr>
      <w:pBdr>
        <w:top w:val="single" w:sz="6" w:space="2" w:color="918585"/>
        <w:bottom w:val="single" w:sz="6" w:space="2" w:color="918585"/>
      </w:pBdr>
      <w:tabs>
        <w:tab w:val="left" w:pos="1021"/>
      </w:tabs>
      <w:ind w:firstLine="0"/>
    </w:pPr>
  </w:style>
  <w:style w:type="paragraph" w:customStyle="1" w:styleId="Warning">
    <w:name w:val="Warning"/>
    <w:basedOn w:val="BodyText"/>
    <w:rsid w:val="007C7775"/>
    <w:pPr>
      <w:shd w:val="clear" w:color="auto" w:fill="D9D9D9"/>
      <w:tabs>
        <w:tab w:val="left" w:pos="992"/>
      </w:tabs>
      <w:ind w:left="119" w:right="119"/>
    </w:pPr>
    <w:rPr>
      <w:sz w:val="20"/>
    </w:rPr>
  </w:style>
  <w:style w:type="paragraph" w:customStyle="1" w:styleId="MarginIcons">
    <w:name w:val="Margin Icons"/>
    <w:basedOn w:val="BodyText"/>
    <w:rsid w:val="007C7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775"/>
    <w:rPr>
      <w:rFonts w:ascii="Courier New" w:hAnsi="Courier New"/>
    </w:rPr>
  </w:style>
  <w:style w:type="paragraph" w:customStyle="1" w:styleId="NoteBullet">
    <w:name w:val="Note Bullet"/>
    <w:basedOn w:val="Note"/>
    <w:rsid w:val="007C7775"/>
    <w:pPr>
      <w:tabs>
        <w:tab w:val="clear" w:pos="680"/>
      </w:tabs>
      <w:spacing w:before="60" w:after="60"/>
    </w:pPr>
  </w:style>
  <w:style w:type="paragraph" w:customStyle="1" w:styleId="SubHeading2">
    <w:name w:val="SubHeading2"/>
    <w:basedOn w:val="HeadingBase"/>
    <w:rsid w:val="007C7775"/>
    <w:pPr>
      <w:spacing w:before="240" w:after="60"/>
    </w:pPr>
    <w:rPr>
      <w:sz w:val="20"/>
    </w:rPr>
  </w:style>
  <w:style w:type="paragraph" w:customStyle="1" w:styleId="SubHeading1">
    <w:name w:val="SubHeading1"/>
    <w:basedOn w:val="HeadingBase"/>
    <w:rsid w:val="007C7775"/>
    <w:pPr>
      <w:spacing w:before="240" w:after="60"/>
    </w:pPr>
    <w:rPr>
      <w:color w:val="918585"/>
      <w:sz w:val="22"/>
    </w:rPr>
  </w:style>
  <w:style w:type="paragraph" w:customStyle="1" w:styleId="SideHeading">
    <w:name w:val="Side Heading"/>
    <w:basedOn w:val="HeadingBase"/>
    <w:rsid w:val="007C7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775"/>
    <w:pPr>
      <w:numPr>
        <w:numId w:val="12"/>
      </w:numPr>
    </w:pPr>
  </w:style>
  <w:style w:type="paragraph" w:styleId="PlainText">
    <w:name w:val="Plain Text"/>
    <w:basedOn w:val="Normal"/>
    <w:link w:val="PlainTextChar"/>
    <w:rsid w:val="007C7775"/>
    <w:rPr>
      <w:sz w:val="20"/>
    </w:rPr>
  </w:style>
  <w:style w:type="character" w:customStyle="1" w:styleId="PlainTextChar">
    <w:name w:val="Plain Text Char"/>
    <w:basedOn w:val="DefaultParagraphFont"/>
    <w:link w:val="PlainText"/>
    <w:rsid w:val="007C7775"/>
    <w:rPr>
      <w:rFonts w:ascii="Courier New" w:eastAsia="Times New Roman" w:hAnsi="Courier New" w:cs="Times New Roman"/>
      <w:sz w:val="20"/>
      <w:szCs w:val="20"/>
      <w:lang w:eastAsia="en-US"/>
    </w:rPr>
  </w:style>
  <w:style w:type="character" w:customStyle="1" w:styleId="MenuOption">
    <w:name w:val="Menu Option"/>
    <w:basedOn w:val="DefaultParagraphFont"/>
    <w:rsid w:val="007C7775"/>
    <w:rPr>
      <w:b/>
      <w:smallCaps/>
    </w:rPr>
  </w:style>
  <w:style w:type="paragraph" w:customStyle="1" w:styleId="TableListNumber">
    <w:name w:val="Table List Number"/>
    <w:basedOn w:val="ListNumber"/>
    <w:rsid w:val="007C7775"/>
    <w:pPr>
      <w:numPr>
        <w:numId w:val="0"/>
      </w:numPr>
    </w:pPr>
  </w:style>
  <w:style w:type="paragraph" w:styleId="TOC4">
    <w:name w:val="toc 4"/>
    <w:basedOn w:val="TOCBase"/>
    <w:next w:val="Normal"/>
    <w:semiHidden/>
    <w:rsid w:val="007C7775"/>
    <w:pPr>
      <w:tabs>
        <w:tab w:val="right" w:leader="dot" w:pos="9071"/>
      </w:tabs>
      <w:ind w:left="1701"/>
    </w:pPr>
  </w:style>
  <w:style w:type="paragraph" w:customStyle="1" w:styleId="ListAlpha">
    <w:name w:val="List Alpha"/>
    <w:basedOn w:val="List"/>
    <w:rsid w:val="007C7775"/>
    <w:pPr>
      <w:numPr>
        <w:numId w:val="10"/>
      </w:numPr>
    </w:pPr>
  </w:style>
  <w:style w:type="paragraph" w:customStyle="1" w:styleId="ListAlpha2">
    <w:name w:val="List Alpha 2"/>
    <w:basedOn w:val="List2"/>
    <w:rsid w:val="007C7775"/>
    <w:pPr>
      <w:numPr>
        <w:numId w:val="9"/>
      </w:numPr>
    </w:pPr>
  </w:style>
  <w:style w:type="paragraph" w:styleId="List2">
    <w:name w:val="List 2"/>
    <w:basedOn w:val="BodyText"/>
    <w:rsid w:val="007C7775"/>
    <w:pPr>
      <w:tabs>
        <w:tab w:val="left" w:pos="680"/>
      </w:tabs>
      <w:spacing w:before="60" w:after="60"/>
      <w:ind w:left="680" w:hanging="340"/>
    </w:pPr>
  </w:style>
  <w:style w:type="paragraph" w:styleId="List3">
    <w:name w:val="List 3"/>
    <w:basedOn w:val="BodyText"/>
    <w:rsid w:val="007C7775"/>
    <w:pPr>
      <w:tabs>
        <w:tab w:val="left" w:pos="1021"/>
      </w:tabs>
      <w:spacing w:before="60" w:after="60"/>
      <w:ind w:left="1020" w:hanging="340"/>
    </w:pPr>
  </w:style>
  <w:style w:type="paragraph" w:styleId="List4">
    <w:name w:val="List 4"/>
    <w:basedOn w:val="BodyText"/>
    <w:rsid w:val="007C7775"/>
    <w:pPr>
      <w:tabs>
        <w:tab w:val="left" w:pos="1361"/>
      </w:tabs>
      <w:spacing w:before="60" w:after="60"/>
      <w:ind w:left="1361" w:hanging="340"/>
    </w:pPr>
  </w:style>
  <w:style w:type="paragraph" w:styleId="List5">
    <w:name w:val="List 5"/>
    <w:basedOn w:val="BodyText"/>
    <w:rsid w:val="007C7775"/>
    <w:pPr>
      <w:tabs>
        <w:tab w:val="left" w:pos="1701"/>
      </w:tabs>
      <w:spacing w:before="60" w:after="60"/>
      <w:ind w:left="1701" w:hanging="340"/>
    </w:pPr>
  </w:style>
  <w:style w:type="paragraph" w:styleId="ListBullet4">
    <w:name w:val="List Bullet 4"/>
    <w:basedOn w:val="List4"/>
    <w:rsid w:val="007C7775"/>
    <w:pPr>
      <w:numPr>
        <w:numId w:val="4"/>
      </w:numPr>
      <w:tabs>
        <w:tab w:val="clear" w:pos="1361"/>
      </w:tabs>
    </w:pPr>
  </w:style>
  <w:style w:type="paragraph" w:styleId="ListBullet5">
    <w:name w:val="List Bullet 5"/>
    <w:basedOn w:val="List5"/>
    <w:rsid w:val="007C7775"/>
    <w:pPr>
      <w:numPr>
        <w:numId w:val="5"/>
      </w:numPr>
    </w:pPr>
  </w:style>
  <w:style w:type="paragraph" w:styleId="ListContinue2">
    <w:name w:val="List Continue 2"/>
    <w:basedOn w:val="List2"/>
    <w:rsid w:val="007C7775"/>
    <w:pPr>
      <w:ind w:firstLine="0"/>
    </w:pPr>
  </w:style>
  <w:style w:type="paragraph" w:styleId="ListContinue3">
    <w:name w:val="List Continue 3"/>
    <w:basedOn w:val="List3"/>
    <w:rsid w:val="007C7775"/>
    <w:pPr>
      <w:ind w:left="1021" w:firstLine="0"/>
    </w:pPr>
  </w:style>
  <w:style w:type="paragraph" w:styleId="ListContinue4">
    <w:name w:val="List Continue 4"/>
    <w:basedOn w:val="List4"/>
    <w:rsid w:val="007C7775"/>
    <w:pPr>
      <w:ind w:firstLine="0"/>
    </w:pPr>
  </w:style>
  <w:style w:type="paragraph" w:styleId="ListContinue5">
    <w:name w:val="List Continue 5"/>
    <w:basedOn w:val="List5"/>
    <w:rsid w:val="007C7775"/>
    <w:pPr>
      <w:ind w:firstLine="0"/>
    </w:pPr>
  </w:style>
  <w:style w:type="paragraph" w:styleId="ListNumber3">
    <w:name w:val="List Number 3"/>
    <w:basedOn w:val="List3"/>
    <w:rsid w:val="007C7775"/>
    <w:pPr>
      <w:numPr>
        <w:numId w:val="6"/>
      </w:numPr>
    </w:pPr>
  </w:style>
  <w:style w:type="paragraph" w:styleId="ListNumber4">
    <w:name w:val="List Number 4"/>
    <w:basedOn w:val="List4"/>
    <w:rsid w:val="007C7775"/>
    <w:pPr>
      <w:numPr>
        <w:numId w:val="7"/>
      </w:numPr>
    </w:pPr>
  </w:style>
  <w:style w:type="paragraph" w:styleId="ListNumber5">
    <w:name w:val="List Number 5"/>
    <w:basedOn w:val="List5"/>
    <w:rsid w:val="007C7775"/>
    <w:pPr>
      <w:numPr>
        <w:numId w:val="8"/>
      </w:numPr>
    </w:pPr>
  </w:style>
  <w:style w:type="paragraph" w:styleId="BlockText">
    <w:name w:val="Block Text"/>
    <w:basedOn w:val="Normal"/>
    <w:rsid w:val="007C7775"/>
    <w:pPr>
      <w:spacing w:after="120"/>
      <w:ind w:left="1440" w:right="1440"/>
    </w:pPr>
  </w:style>
  <w:style w:type="character" w:customStyle="1" w:styleId="Subscript">
    <w:name w:val="Subscript"/>
    <w:basedOn w:val="DefaultParagraphFont"/>
    <w:rsid w:val="007C7775"/>
    <w:rPr>
      <w:sz w:val="16"/>
      <w:vertAlign w:val="subscript"/>
    </w:rPr>
  </w:style>
  <w:style w:type="character" w:customStyle="1" w:styleId="Superscript">
    <w:name w:val="Superscript"/>
    <w:basedOn w:val="DefaultParagraphFont"/>
    <w:rsid w:val="007C7775"/>
    <w:rPr>
      <w:sz w:val="16"/>
      <w:vertAlign w:val="superscript"/>
    </w:rPr>
  </w:style>
  <w:style w:type="character" w:customStyle="1" w:styleId="Symbols">
    <w:name w:val="Symbols"/>
    <w:basedOn w:val="DefaultParagraphFont"/>
    <w:rsid w:val="007C7775"/>
    <w:rPr>
      <w:rFonts w:ascii="Symbol" w:hAnsi="Symbol"/>
    </w:rPr>
  </w:style>
  <w:style w:type="character" w:customStyle="1" w:styleId="MenuOptions">
    <w:name w:val="Menu Options"/>
    <w:basedOn w:val="DefaultParagraphFont"/>
    <w:rsid w:val="007C7775"/>
    <w:rPr>
      <w:rFonts w:ascii="Arial Narrow" w:hAnsi="Arial Narrow"/>
      <w:smallCaps/>
    </w:rPr>
  </w:style>
  <w:style w:type="character" w:customStyle="1" w:styleId="Buttons">
    <w:name w:val="Buttons"/>
    <w:basedOn w:val="DefaultParagraphFont"/>
    <w:rsid w:val="007C7775"/>
    <w:rPr>
      <w:b/>
    </w:rPr>
  </w:style>
  <w:style w:type="character" w:customStyle="1" w:styleId="Underlined">
    <w:name w:val="Underlined"/>
    <w:basedOn w:val="DefaultParagraphFont"/>
    <w:rsid w:val="007C7775"/>
    <w:rPr>
      <w:u w:val="single"/>
    </w:rPr>
  </w:style>
  <w:style w:type="paragraph" w:customStyle="1" w:styleId="TableBodyTextRight">
    <w:name w:val="Table Body Text Right"/>
    <w:basedOn w:val="TableBodyText"/>
    <w:rsid w:val="007C7775"/>
    <w:pPr>
      <w:widowControl w:val="0"/>
      <w:autoSpaceDE w:val="0"/>
      <w:autoSpaceDN w:val="0"/>
      <w:adjustRightInd w:val="0"/>
      <w:jc w:val="right"/>
    </w:pPr>
    <w:rPr>
      <w:rFonts w:cs="Arial"/>
      <w:szCs w:val="18"/>
    </w:rPr>
  </w:style>
  <w:style w:type="paragraph" w:customStyle="1" w:styleId="CopyrightText">
    <w:name w:val="Copyright Text"/>
    <w:basedOn w:val="BodyText"/>
    <w:rsid w:val="007C7775"/>
    <w:rPr>
      <w:sz w:val="18"/>
    </w:rPr>
  </w:style>
  <w:style w:type="paragraph" w:customStyle="1" w:styleId="BodySmallRight">
    <w:name w:val="Body Small Right"/>
    <w:basedOn w:val="BodyTextRight"/>
    <w:rsid w:val="007C7775"/>
    <w:rPr>
      <w:sz w:val="18"/>
      <w:szCs w:val="18"/>
    </w:rPr>
  </w:style>
  <w:style w:type="paragraph" w:customStyle="1" w:styleId="MarginEdition">
    <w:name w:val="Margin Edition"/>
    <w:basedOn w:val="MarginNote"/>
    <w:rsid w:val="007C7775"/>
    <w:pPr>
      <w:spacing w:before="0" w:after="0"/>
    </w:pPr>
    <w:rPr>
      <w:rFonts w:ascii="Times New Roman" w:hAnsi="Times New Roman"/>
      <w:color w:val="999999"/>
    </w:rPr>
  </w:style>
  <w:style w:type="paragraph" w:customStyle="1" w:styleId="Spacer">
    <w:name w:val="Spacer"/>
    <w:basedOn w:val="Normal"/>
    <w:rsid w:val="007C7775"/>
    <w:rPr>
      <w:sz w:val="2"/>
      <w:szCs w:val="2"/>
    </w:rPr>
  </w:style>
  <w:style w:type="character" w:customStyle="1" w:styleId="Small">
    <w:name w:val="Small"/>
    <w:basedOn w:val="DefaultParagraphFont"/>
    <w:rsid w:val="007C7775"/>
    <w:rPr>
      <w:sz w:val="16"/>
    </w:rPr>
  </w:style>
  <w:style w:type="paragraph" w:customStyle="1" w:styleId="WideTable">
    <w:name w:val="Wide Table"/>
    <w:basedOn w:val="Normal"/>
    <w:rsid w:val="007C7775"/>
    <w:pPr>
      <w:ind w:left="-1418"/>
    </w:pPr>
    <w:rPr>
      <w:sz w:val="2"/>
      <w:szCs w:val="2"/>
    </w:rPr>
  </w:style>
  <w:style w:type="character" w:styleId="PageNumber">
    <w:name w:val="page number"/>
    <w:basedOn w:val="DefaultParagraphFont"/>
    <w:rsid w:val="007C7775"/>
  </w:style>
  <w:style w:type="paragraph" w:styleId="Quote">
    <w:name w:val="Quote"/>
    <w:basedOn w:val="Heading1"/>
    <w:link w:val="QuoteChar"/>
    <w:qFormat/>
    <w:rsid w:val="007C7775"/>
    <w:rPr>
      <w:b w:val="0"/>
      <w:sz w:val="72"/>
      <w:szCs w:val="72"/>
      <w:lang w:val="en-NZ"/>
    </w:rPr>
  </w:style>
  <w:style w:type="character" w:customStyle="1" w:styleId="QuoteChar">
    <w:name w:val="Quote Char"/>
    <w:basedOn w:val="DefaultParagraphFont"/>
    <w:link w:val="Quote"/>
    <w:rsid w:val="007C7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775"/>
    <w:pPr>
      <w:pageBreakBefore/>
    </w:pPr>
  </w:style>
  <w:style w:type="paragraph" w:customStyle="1" w:styleId="Border">
    <w:name w:val="Border"/>
    <w:basedOn w:val="Normal"/>
    <w:qFormat/>
    <w:rsid w:val="007C7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775"/>
    <w:rPr>
      <w:b/>
      <w:bCs/>
      <w:i/>
      <w:iCs/>
      <w:color w:val="auto"/>
    </w:rPr>
  </w:style>
  <w:style w:type="paragraph" w:styleId="IntenseQuote">
    <w:name w:val="Intense Quote"/>
    <w:basedOn w:val="Normal"/>
    <w:next w:val="Normal"/>
    <w:link w:val="IntenseQuoteChar"/>
    <w:uiPriority w:val="30"/>
    <w:qFormat/>
    <w:rsid w:val="007C7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775"/>
    <w:rPr>
      <w:smallCaps/>
      <w:color w:val="auto"/>
      <w:u w:val="single"/>
    </w:rPr>
  </w:style>
  <w:style w:type="character" w:styleId="IntenseReference">
    <w:name w:val="Intense Reference"/>
    <w:basedOn w:val="DefaultParagraphFont"/>
    <w:uiPriority w:val="32"/>
    <w:qFormat/>
    <w:rsid w:val="007C7775"/>
    <w:rPr>
      <w:b/>
      <w:bCs/>
      <w:smallCaps/>
      <w:color w:val="auto"/>
      <w:spacing w:val="5"/>
      <w:u w:val="single"/>
    </w:rPr>
  </w:style>
  <w:style w:type="paragraph" w:customStyle="1" w:styleId="2ColumnHeading">
    <w:name w:val="2Column Heading"/>
    <w:basedOn w:val="BodyText"/>
    <w:qFormat/>
    <w:rsid w:val="007C7775"/>
    <w:pPr>
      <w:spacing w:after="60"/>
      <w:ind w:left="-2268"/>
    </w:pPr>
    <w:rPr>
      <w:b/>
    </w:rPr>
  </w:style>
  <w:style w:type="paragraph" w:customStyle="1" w:styleId="Heading1TOC">
    <w:name w:val="Heading1 TOC"/>
    <w:basedOn w:val="Normal"/>
    <w:qFormat/>
    <w:rsid w:val="007C7775"/>
    <w:pPr>
      <w:spacing w:before="240" w:after="120"/>
    </w:pPr>
    <w:rPr>
      <w:rFonts w:ascii="Times New Roman" w:hAnsi="Times New Roman"/>
      <w:b/>
      <w:sz w:val="32"/>
    </w:rPr>
  </w:style>
  <w:style w:type="paragraph" w:customStyle="1" w:styleId="Heading2TOC">
    <w:name w:val="Heading2 TOC"/>
    <w:basedOn w:val="Normal"/>
    <w:qFormat/>
    <w:rsid w:val="007C7775"/>
    <w:pPr>
      <w:spacing w:before="240" w:after="60"/>
    </w:pPr>
    <w:rPr>
      <w:rFonts w:ascii="Times New Roman" w:hAnsi="Times New Roman"/>
      <w:b/>
      <w:sz w:val="28"/>
    </w:rPr>
  </w:style>
  <w:style w:type="character" w:customStyle="1" w:styleId="Underline">
    <w:name w:val="Underline"/>
    <w:basedOn w:val="DefaultParagraphFont"/>
    <w:qFormat/>
    <w:rsid w:val="007C7775"/>
    <w:rPr>
      <w:u w:val="single"/>
    </w:rPr>
  </w:style>
  <w:style w:type="character" w:customStyle="1" w:styleId="BoldandItalics">
    <w:name w:val="Bold and Italics"/>
    <w:qFormat/>
    <w:rsid w:val="007C7775"/>
    <w:rPr>
      <w:b/>
      <w:i/>
      <w:u w:val="none"/>
    </w:rPr>
  </w:style>
  <w:style w:type="paragraph" w:styleId="BalloonText">
    <w:name w:val="Balloon Text"/>
    <w:basedOn w:val="Normal"/>
    <w:link w:val="BalloonTextChar"/>
    <w:rsid w:val="007C7775"/>
    <w:rPr>
      <w:rFonts w:ascii="Tahoma" w:hAnsi="Tahoma" w:cs="Tahoma"/>
      <w:sz w:val="16"/>
      <w:szCs w:val="16"/>
    </w:rPr>
  </w:style>
  <w:style w:type="character" w:customStyle="1" w:styleId="BalloonTextChar">
    <w:name w:val="Balloon Text Char"/>
    <w:basedOn w:val="DefaultParagraphFont"/>
    <w:link w:val="BalloonText"/>
    <w:rsid w:val="007C7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775"/>
    <w:rPr>
      <w:b/>
      <w:color w:val="660033"/>
      <w:spacing w:val="0"/>
    </w:rPr>
  </w:style>
  <w:style w:type="paragraph" w:customStyle="1" w:styleId="Nameditemlist">
    <w:name w:val="Named item list"/>
    <w:basedOn w:val="BodyText"/>
    <w:qFormat/>
    <w:rsid w:val="007C7775"/>
    <w:pPr>
      <w:tabs>
        <w:tab w:val="left" w:pos="2835"/>
      </w:tabs>
      <w:ind w:left="2835" w:hanging="2835"/>
    </w:pPr>
  </w:style>
  <w:style w:type="paragraph" w:customStyle="1" w:styleId="BodyTextnopadding">
    <w:name w:val="Body Text no padding"/>
    <w:basedOn w:val="BodyText"/>
    <w:qFormat/>
    <w:rsid w:val="007C7775"/>
    <w:pPr>
      <w:spacing w:before="0" w:after="0"/>
    </w:pPr>
  </w:style>
  <w:style w:type="paragraph" w:customStyle="1" w:styleId="BodyTextBold">
    <w:name w:val="Body Text Bold"/>
    <w:basedOn w:val="BodyText"/>
    <w:qFormat/>
    <w:rsid w:val="007C7775"/>
    <w:rPr>
      <w:b/>
    </w:rPr>
  </w:style>
  <w:style w:type="character" w:styleId="Hyperlink">
    <w:name w:val="Hyperlink"/>
    <w:basedOn w:val="DefaultParagraphFont"/>
    <w:uiPriority w:val="99"/>
    <w:unhideWhenUsed/>
    <w:rsid w:val="00E025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7079</Characters>
  <Application>Microsoft Office Word</Application>
  <DocSecurity>0</DocSecurity>
  <Lines>208</Lines>
  <Paragraphs>163</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AURBTJ103 Design and build bicycle wheels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