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7DA9" w:rsidP="005B7DA9">
      <w:pPr>
        <w:pStyle w:val="Title"/>
      </w:pPr>
      <w:r>
        <w:fldChar w:fldCharType="begin"/>
      </w:r>
      <w:r>
        <w:instrText xml:space="preserve"> TITLE   \* MERGEFORMAT </w:instrText>
      </w:r>
      <w:r>
        <w:fldChar w:fldCharType="separate"/>
      </w:r>
      <w:r>
        <w:t>AURBTJ004 Repair and overhaul bicycle wheels and hubs</w:t>
      </w:r>
      <w:r>
        <w:fldChar w:fldCharType="end"/>
      </w:r>
    </w:p>
    <w:p w:rsidR="005B7DA9" w:rsidP="005B7DA9">
      <w:pPr>
        <w:pStyle w:val="Version"/>
        <w:sectPr w:rsidSect="00CC23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232E" w:rsidP="00CC232E">
      <w:pPr>
        <w:pStyle w:val="SuperHeading"/>
      </w:pPr>
      <w:r w:rsidRPr="00CC232E">
        <w:t>AURBTJ004 Repair and overhaul bicycle wheels and hubs</w:t>
      </w:r>
    </w:p>
    <w:p w:rsidR="00000000" w:rsidRPr="00CC232E" w:rsidP="00CC232E">
      <w:pPr>
        <w:pStyle w:val="Heading1"/>
      </w:pPr>
      <w:bookmarkStart w:id="1" w:name="O_775634"/>
      <w:bookmarkEnd w:id="1"/>
      <w:r w:rsidRPr="00CC232E">
        <w:t>Modification History</w:t>
      </w:r>
    </w:p>
    <w:tbl>
      <w:tblPr>
        <w:tblW w:w="9639" w:type="dxa"/>
        <w:tblLayout w:type="fixed"/>
        <w:tblCellMar>
          <w:left w:w="62" w:type="dxa"/>
          <w:right w:w="62" w:type="dxa"/>
        </w:tblCellMar>
        <w:tblLook w:val="0000"/>
      </w:tblPr>
      <w:tblGrid>
        <w:gridCol w:w="2835"/>
        <w:gridCol w:w="6804"/>
      </w:tblGrid>
      <w:tr w:rsidTr="005B7DA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32E" w:rsidP="00CC232E">
            <w:pPr>
              <w:pStyle w:val="BodyText"/>
            </w:pPr>
            <w:r w:rsidRPr="00CC232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32E">
            <w:pPr>
              <w:pStyle w:val="BodyText"/>
              <w:rPr>
                <w:lang w:val="en-NZ"/>
              </w:rPr>
            </w:pPr>
            <w:r w:rsidRPr="00CC232E">
              <w:rPr>
                <w:rStyle w:val="SpecialBold"/>
              </w:rPr>
              <w:t>Comment</w:t>
            </w:r>
          </w:p>
        </w:tc>
      </w:tr>
      <w:tr w:rsidTr="005B7DA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32E">
            <w:pPr>
              <w:pStyle w:val="BodyText"/>
              <w:rPr>
                <w:lang w:val="en-NZ"/>
              </w:rPr>
            </w:pPr>
            <w:r w:rsidRPr="00CC232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32E" w:rsidP="00CC232E">
            <w:pPr>
              <w:pStyle w:val="BodyText"/>
            </w:pPr>
            <w:r w:rsidRPr="00CC232E">
              <w:t>New unit of competency.</w:t>
            </w:r>
          </w:p>
        </w:tc>
      </w:tr>
    </w:tbl>
    <w:p w:rsidR="00000000" w:rsidRPr="00CC232E" w:rsidP="00CC232E">
      <w:pPr>
        <w:pStyle w:val="BodyText"/>
      </w:pPr>
    </w:p>
    <w:p w:rsidR="00000000" w:rsidRPr="00CC232E" w:rsidP="00CC232E">
      <w:pPr>
        <w:pStyle w:val="AllowPageBreak"/>
      </w:pPr>
    </w:p>
    <w:p w:rsidR="00000000" w:rsidRPr="00CC232E" w:rsidP="00CC232E">
      <w:pPr>
        <w:pStyle w:val="Heading1"/>
      </w:pPr>
      <w:bookmarkStart w:id="2" w:name="O_775635"/>
      <w:bookmarkEnd w:id="2"/>
      <w:r w:rsidRPr="00CC232E">
        <w:t>Application</w:t>
      </w:r>
    </w:p>
    <w:p w:rsidR="00000000" w:rsidRPr="00CC232E" w:rsidP="005B7DA9">
      <w:pPr>
        <w:pStyle w:val="BodyText"/>
      </w:pPr>
      <w:r w:rsidRPr="00CC232E">
        <w:t>This unit describes the performance outcomes required to repair and overhaul bicycle wheels with different hub, spoke and rim configurati</w:t>
      </w:r>
      <w:r w:rsidRPr="00CC232E">
        <w:t xml:space="preserve">ons. It involves preparing for the work, selecting and using specialist tools and equipment, repairing and testing the bicycle wheels and hubs to manufacturer specifications, and completing workplace processes and documentation. </w:t>
      </w:r>
    </w:p>
    <w:p w:rsidR="00000000" w:rsidRPr="00CC232E" w:rsidP="005B7DA9">
      <w:pPr>
        <w:pStyle w:val="BodyText"/>
      </w:pPr>
      <w:r w:rsidRPr="00CC232E">
        <w:t>It applies to those worki</w:t>
      </w:r>
      <w:r w:rsidRPr="00CC232E">
        <w:t>ng in the bicycle retail, service and repair industry.</w:t>
      </w:r>
    </w:p>
    <w:p w:rsidR="00000000" w:rsidRPr="00CC232E" w:rsidP="005B7DA9">
      <w:pPr>
        <w:pStyle w:val="BodyText"/>
      </w:pPr>
      <w:r w:rsidRPr="00CC232E">
        <w:t>No licensing, legislative, regulatory or certification requirements apply to this unit at the time of publication.</w:t>
      </w:r>
    </w:p>
    <w:p w:rsidR="00000000" w:rsidRPr="00CC232E" w:rsidP="00CC232E">
      <w:pPr>
        <w:pStyle w:val="Heading1"/>
      </w:pPr>
      <w:bookmarkStart w:id="3" w:name="O_775637"/>
      <w:bookmarkEnd w:id="3"/>
      <w:r w:rsidRPr="00CC232E">
        <w:t>Competency Field</w:t>
      </w:r>
    </w:p>
    <w:p w:rsidR="00000000" w:rsidRPr="00CC232E" w:rsidP="005B7DA9">
      <w:pPr>
        <w:pStyle w:val="BodyText"/>
      </w:pPr>
      <w:r w:rsidRPr="00CC232E">
        <w:t>Bicycle</w:t>
      </w:r>
    </w:p>
    <w:p w:rsidR="00000000" w:rsidRPr="00CC232E" w:rsidP="00CC232E">
      <w:pPr>
        <w:pStyle w:val="Heading1"/>
      </w:pPr>
      <w:bookmarkStart w:id="4" w:name="O_775638"/>
      <w:bookmarkEnd w:id="4"/>
      <w:r w:rsidRPr="00CC232E">
        <w:t>Unit Sector</w:t>
      </w:r>
    </w:p>
    <w:p w:rsidR="00000000" w:rsidRPr="00CC232E" w:rsidP="005B7DA9">
      <w:pPr>
        <w:pStyle w:val="BodyText"/>
      </w:pPr>
      <w:r w:rsidRPr="00CC232E">
        <w:t>Technical - Wheels and Tyres</w:t>
      </w:r>
    </w:p>
    <w:p w:rsidR="00000000" w:rsidRPr="00CC232E" w:rsidP="00CC232E">
      <w:pPr>
        <w:pStyle w:val="Heading1"/>
      </w:pPr>
      <w:bookmarkStart w:id="5" w:name="O_775639"/>
      <w:bookmarkEnd w:id="5"/>
      <w:r w:rsidRPr="00CC232E">
        <w:t>Elements and Performance Criteria</w:t>
      </w:r>
    </w:p>
    <w:tbl>
      <w:tblPr>
        <w:tblW w:w="9639" w:type="dxa"/>
        <w:tblLayout w:type="fixed"/>
        <w:tblCellMar>
          <w:left w:w="62" w:type="dxa"/>
          <w:right w:w="62" w:type="dxa"/>
        </w:tblCellMar>
        <w:tblLook w:val="0000"/>
      </w:tblPr>
      <w:tblGrid>
        <w:gridCol w:w="2835"/>
        <w:gridCol w:w="6804"/>
      </w:tblGrid>
      <w:tr w:rsidTr="00CC232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232E" w:rsidP="00CC232E">
            <w:pPr>
              <w:pStyle w:val="BodyText"/>
            </w:pPr>
            <w:r w:rsidRPr="00CC232E">
              <w:rPr>
                <w:rStyle w:val="SpecialBold"/>
              </w:rPr>
              <w:t>Elements</w:t>
            </w:r>
          </w:p>
          <w:p w:rsidR="00000000" w:rsidRPr="00CC232E" w:rsidP="00CC232E">
            <w:pPr>
              <w:pStyle w:val="BodyText"/>
            </w:pPr>
            <w:r w:rsidRPr="00CC232E">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232E" w:rsidP="00CC232E">
            <w:pPr>
              <w:pStyle w:val="BodyText"/>
            </w:pPr>
            <w:r w:rsidRPr="00CC232E">
              <w:rPr>
                <w:rStyle w:val="SpecialBold"/>
              </w:rPr>
              <w:t>Performance Criteria</w:t>
            </w:r>
          </w:p>
          <w:p w:rsidR="00000000" w:rsidP="00CC232E">
            <w:pPr>
              <w:pStyle w:val="BodyText"/>
              <w:rPr>
                <w:lang w:val="en-NZ"/>
              </w:rPr>
            </w:pPr>
            <w:r w:rsidRPr="00CC232E">
              <w:t>Performance criteria describe the performance needed to demonstrate achievement of the element. Where bo</w:t>
            </w:r>
            <w:r w:rsidRPr="00CC232E">
              <w:t>ld and italicised text is used, further information is detailed in the range of conditions section.</w:t>
            </w:r>
          </w:p>
        </w:tc>
      </w:tr>
      <w:tr w:rsidTr="00CC232E">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32E">
            <w:pPr>
              <w:pStyle w:val="List"/>
              <w:rPr>
                <w:lang w:val="en-NZ"/>
              </w:rPr>
            </w:pPr>
            <w:r w:rsidRPr="00CC232E">
              <w:t>1.</w:t>
            </w:r>
            <w:r w:rsidRPr="00CC232E">
              <w:tab/>
              <w:t xml:space="preserve">Prepare to repair and overhaul bicycle wheels </w:t>
            </w:r>
            <w:r w:rsidRPr="00CC232E">
              <w:t>and hubs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232E" w:rsidP="00CC232E">
            <w:pPr>
              <w:pStyle w:val="List"/>
            </w:pPr>
            <w:r w:rsidRPr="00CC232E">
              <w:t>1.1</w:t>
            </w:r>
            <w:r w:rsidRPr="00CC232E">
              <w:tab/>
              <w:t>Job requirements are determined from workplace instructions, including wheel and hub repair m</w:t>
            </w:r>
            <w:r w:rsidRPr="00CC232E">
              <w:t>ethods and materials</w:t>
            </w:r>
          </w:p>
          <w:p w:rsidR="00000000" w:rsidRPr="00CC232E" w:rsidP="00CC232E">
            <w:pPr>
              <w:pStyle w:val="List"/>
            </w:pPr>
            <w:r w:rsidRPr="00CC232E">
              <w:t>1.2</w:t>
            </w:r>
            <w:r w:rsidRPr="00CC232E">
              <w:tab/>
              <w:t xml:space="preserve">Manufacturer specifications, workplace procedures and other relevant technical information are accessed and interpreted </w:t>
            </w:r>
          </w:p>
          <w:p w:rsidR="00000000" w:rsidRPr="00CC232E" w:rsidP="00CC232E">
            <w:pPr>
              <w:pStyle w:val="List"/>
            </w:pPr>
            <w:r w:rsidRPr="00CC232E">
              <w:t>1.3</w:t>
            </w:r>
            <w:r w:rsidRPr="00CC232E">
              <w:tab/>
            </w:r>
            <w:r w:rsidRPr="00CC232E">
              <w:rPr>
                <w:rStyle w:val="BoldandItalics"/>
              </w:rPr>
              <w:t>Bicycle wheels and hubs</w:t>
            </w:r>
            <w:r w:rsidRPr="00CC232E">
              <w:t xml:space="preserve"> are inspected for worn or damaged components</w:t>
            </w:r>
          </w:p>
          <w:p w:rsidR="00000000" w:rsidRPr="00CC232E" w:rsidP="00CC232E">
            <w:pPr>
              <w:pStyle w:val="List"/>
            </w:pPr>
            <w:r w:rsidRPr="00CC232E">
              <w:t>1.4</w:t>
            </w:r>
            <w:r w:rsidRPr="00CC232E">
              <w:tab/>
              <w:t>Repair options and techniques are</w:t>
            </w:r>
            <w:r w:rsidRPr="00CC232E">
              <w:t xml:space="preserve"> identified and confirmed, and hazards associated with the work are identified</w:t>
            </w:r>
          </w:p>
          <w:p w:rsidR="00000000" w:rsidRPr="00CC232E" w:rsidP="00CC232E">
            <w:pPr>
              <w:pStyle w:val="List"/>
            </w:pPr>
            <w:r w:rsidRPr="00CC232E">
              <w:t>1.5</w:t>
            </w:r>
            <w:r w:rsidRPr="00CC232E">
              <w:tab/>
              <w:t>Replacement wheel and hub parts and components are sourced</w:t>
            </w:r>
          </w:p>
          <w:p w:rsidR="00000000" w:rsidRPr="00CC232E" w:rsidP="00CC232E">
            <w:pPr>
              <w:pStyle w:val="List"/>
            </w:pPr>
            <w:r w:rsidRPr="00CC232E">
              <w:t>1.6</w:t>
            </w:r>
            <w:r w:rsidRPr="00CC232E">
              <w:tab/>
              <w:t>Tools and equipment, including personal prot</w:t>
            </w:r>
            <w:r w:rsidRPr="00CC232E">
              <w:t>ective equipment (PPE), are selected and checked for serviceability</w:t>
            </w:r>
          </w:p>
          <w:p w:rsidR="00000000" w:rsidRPr="00CC232E" w:rsidP="00CC232E">
            <w:pPr>
              <w:pStyle w:val="List"/>
            </w:pPr>
            <w:r w:rsidRPr="00CC232E">
              <w:t>1.7</w:t>
            </w:r>
            <w:r w:rsidRPr="00CC232E">
              <w:tab/>
              <w:t>Work is planned to avoid damage to bicycle, minimise waste and use time efficiently</w:t>
            </w:r>
          </w:p>
          <w:p w:rsidR="00000000" w:rsidP="00CC232E">
            <w:pPr>
              <w:pStyle w:val="List"/>
              <w:rPr>
                <w:lang w:val="en-NZ"/>
              </w:rPr>
            </w:pPr>
            <w:r w:rsidRPr="00CC232E">
              <w:t>1.8</w:t>
            </w:r>
            <w:r w:rsidRPr="00CC232E">
              <w:tab/>
              <w:t>Work area and wheel and hub are prepared for repair or overhaul</w:t>
            </w:r>
          </w:p>
        </w:tc>
      </w:tr>
      <w:tr w:rsidTr="00CC232E">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32E">
            <w:pPr>
              <w:pStyle w:val="List"/>
              <w:rPr>
                <w:lang w:val="en-NZ"/>
              </w:rPr>
            </w:pPr>
            <w:r w:rsidRPr="00CC232E">
              <w:t>2.</w:t>
            </w:r>
            <w:r w:rsidRPr="00CC232E">
              <w:tab/>
              <w:t>Carry out repair and overhau</w:t>
            </w:r>
            <w:r w:rsidRPr="00CC232E">
              <w:t>l of bicycle wheels and hubs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232E" w:rsidP="00CC232E">
            <w:pPr>
              <w:pStyle w:val="List"/>
            </w:pPr>
            <w:r w:rsidRPr="00CC232E">
              <w:t>2.1</w:t>
            </w:r>
            <w:r w:rsidRPr="00CC232E">
              <w:tab/>
              <w:t xml:space="preserve">Bicycle wheels are removed according to manufacturer specifications and </w:t>
            </w:r>
            <w:r w:rsidRPr="00CC232E">
              <w:rPr>
                <w:rStyle w:val="BoldandItalics"/>
              </w:rPr>
              <w:t>safety and environmental requirements</w:t>
            </w:r>
          </w:p>
          <w:p w:rsidR="00000000" w:rsidRPr="00CC232E" w:rsidP="00CC232E">
            <w:pPr>
              <w:pStyle w:val="List"/>
            </w:pPr>
            <w:r w:rsidRPr="00CC232E">
              <w:t>2.2</w:t>
            </w:r>
            <w:r w:rsidRPr="00CC232E">
              <w:tab/>
              <w:t>Rims are checked and adjusted as required</w:t>
            </w:r>
          </w:p>
          <w:p w:rsidR="00000000" w:rsidRPr="00CC232E" w:rsidP="00CC232E">
            <w:pPr>
              <w:pStyle w:val="List"/>
            </w:pPr>
            <w:r w:rsidRPr="00CC232E">
              <w:t>2.3</w:t>
            </w:r>
            <w:r w:rsidRPr="00CC232E">
              <w:tab/>
              <w:t xml:space="preserve">Spokes are checked, replaced if broken, adjusted and tensioned </w:t>
            </w:r>
          </w:p>
          <w:p w:rsidR="00000000" w:rsidRPr="00CC232E" w:rsidP="00CC232E">
            <w:pPr>
              <w:pStyle w:val="List"/>
            </w:pPr>
            <w:r w:rsidRPr="00CC232E">
              <w:t>2.4</w:t>
            </w:r>
            <w:r w:rsidRPr="00CC232E">
              <w:tab/>
              <w:t>Wheel truing equipment and techniques are used to check for correct operation according to manufacturer specifications and adjusted, as required, prior to refitting wheel</w:t>
            </w:r>
          </w:p>
          <w:p w:rsidR="00000000" w:rsidRPr="00CC232E" w:rsidP="00CC232E">
            <w:pPr>
              <w:pStyle w:val="List"/>
            </w:pPr>
            <w:r w:rsidRPr="00CC232E">
              <w:t>2.5</w:t>
            </w:r>
            <w:r w:rsidRPr="00CC232E">
              <w:tab/>
              <w:t>Wheels are refitted and wheel hubs are regreased according to workplace proc</w:t>
            </w:r>
            <w:r w:rsidRPr="00CC232E">
              <w:t>edures</w:t>
            </w:r>
          </w:p>
          <w:p w:rsidR="00000000" w:rsidP="00CC232E">
            <w:pPr>
              <w:pStyle w:val="List"/>
              <w:rPr>
                <w:lang w:val="en-NZ"/>
              </w:rPr>
            </w:pPr>
            <w:r w:rsidRPr="00CC232E">
              <w:t>2.6</w:t>
            </w:r>
            <w:r w:rsidRPr="00CC232E">
              <w:tab/>
              <w:t>Results and quality issues are reported to authorised personnel as required</w:t>
            </w:r>
          </w:p>
        </w:tc>
      </w:tr>
      <w:tr w:rsidTr="00CC232E">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32E">
            <w:pPr>
              <w:pStyle w:val="List"/>
              <w:rPr>
                <w:lang w:val="en-NZ"/>
              </w:rPr>
            </w:pPr>
            <w:r w:rsidRPr="00CC232E">
              <w:t>3.</w:t>
            </w:r>
            <w:r w:rsidRPr="00CC232E">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232E" w:rsidP="00CC232E">
            <w:pPr>
              <w:pStyle w:val="List"/>
            </w:pPr>
            <w:r w:rsidRPr="00CC232E">
              <w:t>3.1</w:t>
            </w:r>
            <w:r w:rsidRPr="00CC232E">
              <w:tab/>
              <w:t>Final inspection is made to ensure work meets workplace expectations and bicycle is presented ready for use</w:t>
            </w:r>
          </w:p>
          <w:p w:rsidR="00000000" w:rsidRPr="00CC232E" w:rsidP="00CC232E">
            <w:pPr>
              <w:pStyle w:val="List"/>
            </w:pPr>
            <w:r w:rsidRPr="00CC232E">
              <w:t>3.2</w:t>
            </w:r>
            <w:r w:rsidRPr="00CC232E">
              <w:tab/>
              <w:t>Work area is cleaned, was</w:t>
            </w:r>
            <w:r w:rsidRPr="00CC232E">
              <w:t>te and non-recyclable materials are disposed of, and recyclable material is collected and stored</w:t>
            </w:r>
          </w:p>
          <w:p w:rsidR="00000000" w:rsidRPr="00CC232E" w:rsidP="00CC232E">
            <w:pPr>
              <w:pStyle w:val="List"/>
            </w:pPr>
            <w:r w:rsidRPr="00CC232E">
              <w:t>3.3</w:t>
            </w:r>
            <w:r w:rsidRPr="00CC232E">
              <w:tab/>
              <w:t>Tools and equipment are checked, reported if faulty, and stored according to workplace procedures</w:t>
            </w:r>
          </w:p>
          <w:p w:rsidR="00000000" w:rsidRPr="00CC232E" w:rsidP="00CC232E">
            <w:pPr>
              <w:pStyle w:val="List"/>
            </w:pPr>
            <w:r w:rsidRPr="00CC232E">
              <w:t>3.4</w:t>
            </w:r>
            <w:r w:rsidRPr="00CC232E">
              <w:tab/>
              <w:t>Workplace documentation is processed according to wor</w:t>
            </w:r>
            <w:r w:rsidRPr="00CC232E">
              <w:t>kplace procedures</w:t>
            </w:r>
          </w:p>
        </w:tc>
      </w:tr>
    </w:tbl>
    <w:p w:rsidR="00000000" w:rsidRPr="00CC232E" w:rsidP="00CC232E">
      <w:pPr>
        <w:pStyle w:val="BodyText"/>
      </w:pPr>
    </w:p>
    <w:p w:rsidR="00000000" w:rsidRPr="00CC232E" w:rsidP="00CC232E">
      <w:pPr>
        <w:pStyle w:val="AllowPageBreak"/>
      </w:pPr>
    </w:p>
    <w:p w:rsidR="00000000" w:rsidRPr="00CC232E" w:rsidP="00CC232E">
      <w:pPr>
        <w:pStyle w:val="Heading1"/>
      </w:pPr>
      <w:bookmarkStart w:id="6" w:name="O_775640"/>
      <w:bookmarkEnd w:id="6"/>
      <w:r w:rsidRPr="00CC232E">
        <w:t>Foundation Skills</w:t>
      </w:r>
    </w:p>
    <w:p w:rsidR="00000000" w:rsidRPr="00CC232E" w:rsidP="005B7DA9">
      <w:pPr>
        <w:pStyle w:val="BodyText"/>
      </w:pPr>
      <w:r w:rsidRPr="00CC232E">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CC232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232E" w:rsidP="00CC232E">
            <w:pPr>
              <w:pStyle w:val="BodyText"/>
            </w:pPr>
            <w:r w:rsidRPr="00CC232E">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32E">
            <w:pPr>
              <w:pStyle w:val="BodyText"/>
              <w:rPr>
                <w:lang w:val="en-NZ"/>
              </w:rPr>
            </w:pPr>
            <w:r w:rsidRPr="00CC232E">
              <w:rPr>
                <w:rStyle w:val="SpecialBold"/>
              </w:rPr>
              <w:t>Description</w:t>
            </w:r>
          </w:p>
        </w:tc>
      </w:tr>
      <w:tr w:rsidTr="00CC232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32E">
            <w:pPr>
              <w:pStyle w:val="BodyText"/>
              <w:rPr>
                <w:lang w:val="en-NZ"/>
              </w:rPr>
            </w:pPr>
            <w:r w:rsidRPr="00CC232E">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32E">
            <w:pPr>
              <w:pStyle w:val="ListBullet"/>
              <w:rPr>
                <w:lang w:val="en-NZ"/>
              </w:rPr>
            </w:pPr>
            <w:r w:rsidRPr="00CC232E">
              <w:t>locate appropriate sources of information efficiently.</w:t>
            </w:r>
          </w:p>
        </w:tc>
      </w:tr>
      <w:tr w:rsidTr="00CC232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32E">
            <w:pPr>
              <w:pStyle w:val="BodyText"/>
              <w:rPr>
                <w:lang w:val="en-NZ"/>
              </w:rPr>
            </w:pPr>
            <w:r w:rsidRPr="00CC232E">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32E">
            <w:pPr>
              <w:pStyle w:val="ListBullet"/>
              <w:rPr>
                <w:lang w:val="en-NZ"/>
              </w:rPr>
            </w:pPr>
            <w:r w:rsidRPr="00CC232E">
              <w:t>legibly and accurately fill out workplace documentation, including repair reports.</w:t>
            </w:r>
          </w:p>
        </w:tc>
      </w:tr>
      <w:tr w:rsidTr="00CC232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32E">
            <w:pPr>
              <w:pStyle w:val="BodyText"/>
              <w:rPr>
                <w:lang w:val="en-NZ"/>
              </w:rPr>
            </w:pPr>
            <w:r w:rsidRPr="00CC232E">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32E">
            <w:pPr>
              <w:pStyle w:val="ListBullet"/>
              <w:rPr>
                <w:lang w:val="en-NZ"/>
              </w:rPr>
            </w:pPr>
            <w:r w:rsidRPr="00CC232E">
              <w:t>ask questions to clarify instructions and requirements, including with the customer.</w:t>
            </w:r>
          </w:p>
        </w:tc>
      </w:tr>
      <w:tr w:rsidTr="00CC232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32E">
            <w:pPr>
              <w:pStyle w:val="BodyText"/>
              <w:rPr>
                <w:lang w:val="en-NZ"/>
              </w:rPr>
            </w:pPr>
            <w:r w:rsidRPr="00CC232E">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232E" w:rsidP="00CC232E">
            <w:pPr>
              <w:pStyle w:val="ListBullet"/>
            </w:pPr>
            <w:r w:rsidRPr="00CC232E">
              <w:t>interpret wheel and hub specifications</w:t>
            </w:r>
          </w:p>
          <w:p w:rsidR="00000000" w:rsidP="00CC232E">
            <w:pPr>
              <w:pStyle w:val="ListBullet"/>
              <w:rPr>
                <w:lang w:val="en-NZ"/>
              </w:rPr>
            </w:pPr>
            <w:r w:rsidRPr="00CC232E">
              <w:t>calculate quantities of repair materials and components.</w:t>
            </w:r>
          </w:p>
        </w:tc>
      </w:tr>
      <w:tr w:rsidTr="00CC232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32E">
            <w:pPr>
              <w:pStyle w:val="BodyText"/>
              <w:rPr>
                <w:lang w:val="en-NZ"/>
              </w:rPr>
            </w:pPr>
            <w:r w:rsidRPr="00CC232E">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232E" w:rsidP="00CC232E">
            <w:pPr>
              <w:pStyle w:val="ListBullet"/>
            </w:pPr>
            <w:r w:rsidRPr="00CC232E">
              <w:t xml:space="preserve">use specialist bicycle tools </w:t>
            </w:r>
            <w:r w:rsidRPr="00CC232E">
              <w:t>and equipment in line with workplace procedures.</w:t>
            </w:r>
          </w:p>
        </w:tc>
      </w:tr>
    </w:tbl>
    <w:p w:rsidR="00000000" w:rsidRPr="00CC232E" w:rsidP="00CC232E">
      <w:pPr>
        <w:pStyle w:val="BodyText"/>
      </w:pPr>
    </w:p>
    <w:p w:rsidR="00000000" w:rsidRPr="00CC232E" w:rsidP="00CC232E">
      <w:pPr>
        <w:pStyle w:val="AllowPageBreak"/>
      </w:pPr>
    </w:p>
    <w:p w:rsidR="00000000" w:rsidRPr="00CC232E" w:rsidP="00CC232E">
      <w:pPr>
        <w:pStyle w:val="Heading1"/>
      </w:pPr>
      <w:bookmarkStart w:id="7" w:name="O_775641"/>
      <w:bookmarkEnd w:id="7"/>
      <w:r w:rsidRPr="00CC232E">
        <w:t>Range of Conditions</w:t>
      </w:r>
    </w:p>
    <w:p w:rsidR="00000000" w:rsidRPr="00CC232E" w:rsidP="005B7DA9">
      <w:pPr>
        <w:pStyle w:val="BodyText"/>
      </w:pPr>
      <w:r w:rsidRPr="00CC232E">
        <w:t>This section specifies work environments and conditions that may affect performance. Essential operating conditions that may be present (depending on the work situation, needs of the candidate, accessibility of the item, and local industry and regional con</w:t>
      </w:r>
      <w:r w:rsidRPr="00CC232E">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CC232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32E">
            <w:pPr>
              <w:pStyle w:val="BodyText"/>
              <w:rPr>
                <w:lang w:val="en-NZ"/>
              </w:rPr>
            </w:pPr>
            <w:r w:rsidRPr="00CC232E">
              <w:rPr>
                <w:rStyle w:val="BoldandItalics"/>
              </w:rPr>
              <w:t xml:space="preserve">Bicycle wheels and hubs </w:t>
            </w:r>
            <w:r w:rsidRPr="00CC232E">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232E" w:rsidP="00CC232E">
            <w:pPr>
              <w:pStyle w:val="ListBullet"/>
            </w:pPr>
            <w:r w:rsidRPr="00CC232E">
              <w:t>spoke, disc and tri-spoke wheels</w:t>
            </w:r>
          </w:p>
          <w:p w:rsidR="00000000" w:rsidRPr="00CC232E" w:rsidP="00CC232E">
            <w:pPr>
              <w:pStyle w:val="ListBullet"/>
            </w:pPr>
            <w:r w:rsidRPr="00CC232E">
              <w:t>conventional, clincher, tubular, aero, deep dished and composite material wheel r</w:t>
            </w:r>
            <w:r w:rsidRPr="00CC232E">
              <w:t>ims</w:t>
            </w:r>
          </w:p>
          <w:p w:rsidR="00000000" w:rsidRPr="00CC232E" w:rsidP="00CC232E">
            <w:pPr>
              <w:pStyle w:val="ListBullet"/>
            </w:pPr>
            <w:r w:rsidRPr="00CC232E">
              <w:t>quick release, allen head and nut wheel fasteners</w:t>
            </w:r>
          </w:p>
          <w:p w:rsidR="00000000" w:rsidP="00CC232E">
            <w:pPr>
              <w:pStyle w:val="ListBullet"/>
              <w:rPr>
                <w:lang w:val="en-NZ"/>
              </w:rPr>
            </w:pPr>
            <w:r w:rsidRPr="00CC232E">
              <w:t>disc, drum and coaster and internal foot brake hubs.</w:t>
            </w:r>
          </w:p>
        </w:tc>
      </w:tr>
      <w:tr w:rsidTr="00CC232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232E">
            <w:pPr>
              <w:pStyle w:val="BodyText"/>
              <w:rPr>
                <w:lang w:val="en-NZ"/>
              </w:rPr>
            </w:pPr>
            <w:r w:rsidRPr="00CC232E">
              <w:rPr>
                <w:rStyle w:val="BoldandItalics"/>
              </w:rPr>
              <w:t xml:space="preserve">Safety and environmental requirements </w:t>
            </w:r>
            <w:r w:rsidRPr="00CC232E">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232E" w:rsidP="00CC232E">
            <w:pPr>
              <w:pStyle w:val="ListBullet"/>
            </w:pPr>
            <w:r w:rsidRPr="00CC232E">
              <w:t>work health and safety (WHS) and occupational health and safety (OHS) requirements, including p</w:t>
            </w:r>
            <w:r w:rsidRPr="00CC232E">
              <w:t>rocedures for:</w:t>
            </w:r>
          </w:p>
          <w:p w:rsidR="00000000" w:rsidRPr="00CC232E" w:rsidP="00CC232E">
            <w:pPr>
              <w:pStyle w:val="ListBullet2"/>
            </w:pPr>
            <w:r w:rsidRPr="00CC232E">
              <w:t>manually handling bicycle wheels</w:t>
            </w:r>
          </w:p>
          <w:p w:rsidR="00000000" w:rsidRPr="00CC232E" w:rsidP="00CC232E">
            <w:pPr>
              <w:pStyle w:val="ListBullet2"/>
            </w:pPr>
            <w:r w:rsidRPr="00CC232E">
              <w:t>identifying workplace hazards</w:t>
            </w:r>
          </w:p>
          <w:p w:rsidR="00000000" w:rsidRPr="00CC232E" w:rsidP="00CC232E">
            <w:pPr>
              <w:pStyle w:val="ListBullet2"/>
            </w:pPr>
            <w:r w:rsidRPr="00CC232E">
              <w:t>using tools and equipment, including PPE</w:t>
            </w:r>
          </w:p>
          <w:p w:rsidR="00000000" w:rsidRPr="00CC232E" w:rsidP="00CC232E">
            <w:pPr>
              <w:pStyle w:val="ListBullet"/>
            </w:pPr>
            <w:r w:rsidRPr="00CC232E">
              <w:t>environmental requirements, including procedures for disposing of waste materials.</w:t>
            </w:r>
          </w:p>
        </w:tc>
      </w:tr>
    </w:tbl>
    <w:p w:rsidR="00000000" w:rsidRPr="00CC232E" w:rsidP="00CC232E">
      <w:pPr>
        <w:pStyle w:val="BodyText"/>
      </w:pPr>
    </w:p>
    <w:p w:rsidR="00000000" w:rsidRPr="00CC232E" w:rsidP="00CC232E">
      <w:pPr>
        <w:pStyle w:val="AllowPageBreak"/>
      </w:pPr>
    </w:p>
    <w:p w:rsidR="00000000" w:rsidRPr="00CC232E" w:rsidP="00CC232E">
      <w:pPr>
        <w:pStyle w:val="Heading1"/>
      </w:pPr>
      <w:bookmarkStart w:id="8" w:name="O_775642"/>
      <w:bookmarkEnd w:id="8"/>
      <w:r w:rsidRPr="00CC232E">
        <w:t>Unit Mapping Information</w:t>
      </w:r>
    </w:p>
    <w:p w:rsidR="00000000" w:rsidRPr="00CC232E" w:rsidP="005B7DA9">
      <w:pPr>
        <w:pStyle w:val="BodyText"/>
      </w:pPr>
      <w:r w:rsidRPr="00CC232E">
        <w:t>Equivalent to AURBTJ3004 Repair and overhaul bicycle wheels and hubs</w:t>
      </w:r>
    </w:p>
    <w:p w:rsidR="00000000" w:rsidRPr="00CC232E" w:rsidP="00CC232E">
      <w:pPr>
        <w:pStyle w:val="Heading1"/>
      </w:pPr>
      <w:bookmarkStart w:id="9" w:name="O_775649"/>
      <w:bookmarkEnd w:id="9"/>
      <w:r w:rsidRPr="00CC232E">
        <w:t>Links</w:t>
      </w:r>
    </w:p>
    <w:p w:rsidR="00000000" w:rsidRPr="00CC232E" w:rsidP="005B7DA9">
      <w:pPr>
        <w:pStyle w:val="BodyText"/>
      </w:pPr>
      <w:r w:rsidRPr="00CC232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60BEF">
        <w:rPr>
          <w:rStyle w:val="Hyperlink"/>
        </w:rPr>
        <w:t>https://vetnet.gov.au/Pages/TrainingDocs.aspx?q=b4278d82-d487-4070-a8c4-78045ec695b1</w:t>
      </w:r>
      <w:r>
        <w:fldChar w:fldCharType="end"/>
      </w:r>
    </w:p>
    <w:p w:rsidR="00000000" w:rsidRPr="00CC232E" w:rsidP="005B7DA9">
      <w:pPr>
        <w:pStyle w:val="BodyText"/>
        <w:sectPr w:rsidSect="00CC232E">
          <w:headerReference w:type="default" r:id="rId10"/>
          <w:footerReference w:type="default" r:id="rId11"/>
          <w:pgSz w:w="11908" w:h="16833"/>
          <w:pgMar w:top="1702" w:right="1418" w:bottom="1702" w:left="1418" w:header="992" w:footer="992" w:gutter="0"/>
          <w:cols w:space="720"/>
          <w:noEndnote/>
          <w:docGrid w:linePitch="299"/>
        </w:sectPr>
      </w:pPr>
    </w:p>
    <w:p w:rsidR="00000000" w:rsidRPr="00CC232E" w:rsidP="00CC232E">
      <w:pPr>
        <w:pStyle w:val="SuperHeading"/>
      </w:pPr>
      <w:r w:rsidRPr="00CC232E">
        <w:t>Assessment Requirements for AURBTJ004 Repair and overhaul bicycle wheels and hubs</w:t>
      </w:r>
    </w:p>
    <w:p w:rsidR="00000000" w:rsidRPr="00CC232E" w:rsidP="00CC232E">
      <w:pPr>
        <w:pStyle w:val="Heading1"/>
      </w:pPr>
      <w:bookmarkStart w:id="10" w:name="O_775644"/>
      <w:bookmarkEnd w:id="10"/>
      <w:r w:rsidRPr="00CC232E">
        <w:t>Modification History</w:t>
      </w:r>
    </w:p>
    <w:tbl>
      <w:tblPr>
        <w:tblW w:w="9639" w:type="dxa"/>
        <w:tblLayout w:type="fixed"/>
        <w:tblCellMar>
          <w:left w:w="62" w:type="dxa"/>
          <w:right w:w="62" w:type="dxa"/>
        </w:tblCellMar>
        <w:tblLook w:val="0000"/>
      </w:tblPr>
      <w:tblGrid>
        <w:gridCol w:w="2835"/>
        <w:gridCol w:w="6804"/>
      </w:tblGrid>
      <w:tr w:rsidTr="005B7DA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32E" w:rsidP="00CC232E">
            <w:pPr>
              <w:pStyle w:val="BodyText"/>
            </w:pPr>
            <w:r w:rsidRPr="00CC232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32E">
            <w:pPr>
              <w:pStyle w:val="BodyText"/>
              <w:rPr>
                <w:lang w:val="en-NZ"/>
              </w:rPr>
            </w:pPr>
            <w:r w:rsidRPr="00CC232E">
              <w:rPr>
                <w:rStyle w:val="SpecialBold"/>
              </w:rPr>
              <w:t>Comment</w:t>
            </w:r>
          </w:p>
        </w:tc>
      </w:tr>
      <w:tr w:rsidTr="005B7DA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32E">
            <w:pPr>
              <w:pStyle w:val="BodyText"/>
              <w:rPr>
                <w:lang w:val="en-NZ"/>
              </w:rPr>
            </w:pPr>
            <w:r w:rsidRPr="00CC232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32E" w:rsidP="00CC232E">
            <w:pPr>
              <w:pStyle w:val="BodyText"/>
            </w:pPr>
            <w:r w:rsidRPr="00CC232E">
              <w:t>New unit of competency.</w:t>
            </w:r>
          </w:p>
        </w:tc>
      </w:tr>
    </w:tbl>
    <w:p w:rsidR="00000000" w:rsidRPr="00CC232E" w:rsidP="00CC232E">
      <w:pPr>
        <w:pStyle w:val="BodyText"/>
      </w:pPr>
    </w:p>
    <w:p w:rsidR="00000000" w:rsidRPr="00CC232E" w:rsidP="00CC232E">
      <w:pPr>
        <w:pStyle w:val="AllowPageBreak"/>
      </w:pPr>
    </w:p>
    <w:p w:rsidR="00000000" w:rsidRPr="00CC232E" w:rsidP="00CC232E">
      <w:pPr>
        <w:pStyle w:val="Heading1"/>
      </w:pPr>
      <w:bookmarkStart w:id="11" w:name="O_775645"/>
      <w:bookmarkEnd w:id="11"/>
      <w:r w:rsidRPr="00CC232E">
        <w:t>Performance Evidence</w:t>
      </w:r>
    </w:p>
    <w:p w:rsidR="00000000" w:rsidRPr="00CC232E" w:rsidP="005B7DA9">
      <w:pPr>
        <w:pStyle w:val="BodyText"/>
      </w:pPr>
      <w:r w:rsidRPr="00CC232E">
        <w:t>Before competency can be determined, individuals must demonstrate they can perform the following according to the standard defined in this unit’s elements, performance criteria, range of conditions and foundation skills:</w:t>
      </w:r>
    </w:p>
    <w:p w:rsidR="00000000" w:rsidRPr="00CC232E" w:rsidP="00CC232E">
      <w:pPr>
        <w:pStyle w:val="ListBullet"/>
      </w:pPr>
      <w:r w:rsidRPr="00CC232E">
        <w:t>repair and overhaul three differen</w:t>
      </w:r>
      <w:r w:rsidRPr="00CC232E">
        <w:t>t bicycle wheels and hubs according to manufacturer specifications, including:</w:t>
      </w:r>
    </w:p>
    <w:p w:rsidR="00000000" w:rsidRPr="00CC232E" w:rsidP="00CC232E">
      <w:pPr>
        <w:pStyle w:val="ListBullet2"/>
      </w:pPr>
      <w:r w:rsidRPr="00CC232E">
        <w:t xml:space="preserve">one spoke wheel </w:t>
      </w:r>
    </w:p>
    <w:p w:rsidR="00000000" w:rsidRPr="00CC232E" w:rsidP="00CC232E">
      <w:pPr>
        <w:pStyle w:val="ListBullet2"/>
      </w:pPr>
      <w:r w:rsidRPr="00CC232E">
        <w:t>one disc wheel.</w:t>
      </w:r>
    </w:p>
    <w:p w:rsidR="00000000" w:rsidRPr="00CC232E" w:rsidP="00CC232E">
      <w:pPr>
        <w:pStyle w:val="AllowPageBreak"/>
      </w:pPr>
    </w:p>
    <w:p w:rsidR="00000000" w:rsidRPr="00CC232E" w:rsidP="00CC232E">
      <w:pPr>
        <w:pStyle w:val="Heading1"/>
      </w:pPr>
      <w:bookmarkStart w:id="12" w:name="O_775646"/>
      <w:bookmarkEnd w:id="12"/>
      <w:r w:rsidRPr="00CC232E">
        <w:t>Knowledge Evidence</w:t>
      </w:r>
    </w:p>
    <w:p w:rsidR="00000000" w:rsidRPr="00CC232E" w:rsidP="005B7DA9">
      <w:pPr>
        <w:pStyle w:val="BodyText"/>
      </w:pPr>
      <w:r w:rsidRPr="00CC232E">
        <w:t>Individuals must be able to demonstrate knowledge of:</w:t>
      </w:r>
    </w:p>
    <w:p w:rsidR="00000000" w:rsidRPr="00CC232E" w:rsidP="00CC232E">
      <w:pPr>
        <w:pStyle w:val="ListBullet"/>
      </w:pPr>
      <w:r w:rsidRPr="00CC232E">
        <w:t>work health and safety (WHS) and occupational health and safety (OHS) requirements relating to repairing and overhauling bicycle wheels and hubs, including procedures for:</w:t>
      </w:r>
    </w:p>
    <w:p w:rsidR="00000000" w:rsidRPr="00CC232E" w:rsidP="00CC232E">
      <w:pPr>
        <w:pStyle w:val="ListBullet2"/>
      </w:pPr>
      <w:r w:rsidRPr="00CC232E">
        <w:t>manually handling bicycle wheels</w:t>
      </w:r>
    </w:p>
    <w:p w:rsidR="00000000" w:rsidRPr="00CC232E" w:rsidP="00CC232E">
      <w:pPr>
        <w:pStyle w:val="ListBullet2"/>
      </w:pPr>
      <w:r w:rsidRPr="00CC232E">
        <w:t xml:space="preserve">identifying workplace hazards </w:t>
      </w:r>
    </w:p>
    <w:p w:rsidR="00000000" w:rsidRPr="00CC232E" w:rsidP="00CC232E">
      <w:pPr>
        <w:pStyle w:val="ListBullet2"/>
      </w:pPr>
      <w:r w:rsidRPr="00CC232E">
        <w:t>using tools and equ</w:t>
      </w:r>
      <w:r w:rsidRPr="00CC232E">
        <w:t>ipment, including personal protective equipment (PPE)</w:t>
      </w:r>
    </w:p>
    <w:p w:rsidR="00000000" w:rsidRPr="00CC232E" w:rsidP="00CC232E">
      <w:pPr>
        <w:pStyle w:val="ListBullet"/>
      </w:pPr>
      <w:r w:rsidRPr="00CC232E">
        <w:t>environmental requirements, including procedures for disposing of waste materials</w:t>
      </w:r>
    </w:p>
    <w:p w:rsidR="00000000" w:rsidRPr="00CC232E" w:rsidP="00CC232E">
      <w:pPr>
        <w:pStyle w:val="ListBullet"/>
      </w:pPr>
      <w:r w:rsidRPr="00CC232E">
        <w:t>key bicycle wheel and hub terminology</w:t>
      </w:r>
    </w:p>
    <w:p w:rsidR="00000000" w:rsidRPr="00CC232E" w:rsidP="00CC232E">
      <w:pPr>
        <w:pStyle w:val="ListBullet"/>
      </w:pPr>
      <w:r w:rsidRPr="00CC232E">
        <w:t xml:space="preserve">wheel and hub mechanical principles </w:t>
      </w:r>
    </w:p>
    <w:p w:rsidR="00000000" w:rsidRPr="00CC232E" w:rsidP="00CC232E">
      <w:pPr>
        <w:pStyle w:val="ListBullet"/>
      </w:pPr>
      <w:r w:rsidRPr="00CC232E">
        <w:t>types of bicycle wheel and hub systems and c</w:t>
      </w:r>
      <w:r w:rsidRPr="00CC232E">
        <w:t>omponents</w:t>
      </w:r>
    </w:p>
    <w:p w:rsidR="00000000" w:rsidRPr="00CC232E" w:rsidP="00CC232E">
      <w:pPr>
        <w:pStyle w:val="ListBullet"/>
      </w:pPr>
      <w:r w:rsidRPr="00CC232E">
        <w:t>wheel and hub components specified in the range of conditions and their specifications</w:t>
      </w:r>
    </w:p>
    <w:p w:rsidR="00000000" w:rsidRPr="00CC232E" w:rsidP="00CC232E">
      <w:pPr>
        <w:pStyle w:val="ListBullet"/>
      </w:pPr>
      <w:r w:rsidRPr="00CC232E">
        <w:t>types and use of tools and equipment used to repair and overhaul bicycle wheels and hubs</w:t>
      </w:r>
    </w:p>
    <w:p w:rsidR="00000000" w:rsidRPr="00CC232E" w:rsidP="00CC232E">
      <w:pPr>
        <w:pStyle w:val="ListBullet"/>
      </w:pPr>
      <w:r w:rsidRPr="00CC232E">
        <w:t>techniques and processes for repairing and overhauling bicycle wheels and hubs, including:</w:t>
      </w:r>
    </w:p>
    <w:p w:rsidR="00000000" w:rsidRPr="00CC232E" w:rsidP="00CC232E">
      <w:pPr>
        <w:pStyle w:val="ListBullet2"/>
      </w:pPr>
      <w:r w:rsidRPr="00CC232E">
        <w:t>types of wear or faults in bicycle wheel and hubs</w:t>
      </w:r>
    </w:p>
    <w:p w:rsidR="00000000" w:rsidRPr="00CC232E" w:rsidP="00CC232E">
      <w:pPr>
        <w:pStyle w:val="ListBullet2"/>
      </w:pPr>
      <w:r w:rsidRPr="00CC232E">
        <w:t xml:space="preserve">measuring techniques </w:t>
      </w:r>
    </w:p>
    <w:p w:rsidR="00000000" w:rsidRPr="00CC232E" w:rsidP="00CC232E">
      <w:pPr>
        <w:pStyle w:val="ListBullet2"/>
      </w:pPr>
      <w:r w:rsidRPr="00CC232E">
        <w:t xml:space="preserve">torque measurement and adjustment of wheels </w:t>
      </w:r>
    </w:p>
    <w:p w:rsidR="00000000" w:rsidRPr="00CC232E" w:rsidP="00CC232E">
      <w:pPr>
        <w:pStyle w:val="ListBullet2"/>
      </w:pPr>
      <w:r w:rsidRPr="00CC232E">
        <w:t xml:space="preserve">testing procedures. </w:t>
      </w:r>
    </w:p>
    <w:p w:rsidR="00000000" w:rsidRPr="00CC232E" w:rsidP="00CC232E">
      <w:pPr>
        <w:pStyle w:val="AllowPageBreak"/>
      </w:pPr>
    </w:p>
    <w:p w:rsidR="00000000" w:rsidRPr="00CC232E" w:rsidP="00CC232E">
      <w:pPr>
        <w:pStyle w:val="Heading1"/>
      </w:pPr>
      <w:bookmarkStart w:id="13" w:name="O_775647"/>
      <w:bookmarkEnd w:id="13"/>
      <w:r w:rsidRPr="00CC232E">
        <w:t>Assessmen</w:t>
      </w:r>
      <w:r w:rsidRPr="00CC232E">
        <w:t>t Conditions</w:t>
      </w:r>
    </w:p>
    <w:p w:rsidR="00000000" w:rsidRPr="00CC232E" w:rsidP="005B7DA9">
      <w:pPr>
        <w:pStyle w:val="BodyText"/>
      </w:pPr>
      <w:r w:rsidRPr="00CC232E">
        <w:t>Assessors must satisfy NVR/AQTF assessor requirements.</w:t>
      </w:r>
    </w:p>
    <w:p w:rsidR="00000000" w:rsidRPr="00CC232E" w:rsidP="005B7DA9">
      <w:pPr>
        <w:pStyle w:val="BodyText"/>
      </w:pPr>
      <w:r w:rsidRPr="00CC232E">
        <w:t xml:space="preserve">Competency is to be assessed in the workplace or a simulated environment that accurately reflects </w:t>
      </w:r>
      <w:r w:rsidRPr="00CC232E">
        <w:t>performance in a real workplace setting.</w:t>
      </w:r>
    </w:p>
    <w:p w:rsidR="00000000" w:rsidRPr="00CC232E" w:rsidP="005B7DA9">
      <w:pPr>
        <w:pStyle w:val="BodyText"/>
      </w:pPr>
      <w:r w:rsidRPr="00CC232E">
        <w:t>Assessment must include direct observation of tasks.</w:t>
      </w:r>
    </w:p>
    <w:p w:rsidR="00000000" w:rsidRPr="00CC232E" w:rsidP="005B7DA9">
      <w:pPr>
        <w:pStyle w:val="BodyText"/>
      </w:pPr>
      <w:r w:rsidRPr="00CC232E">
        <w:t>Where assessment of competency includes third-party evidence, individuals must provide evidence that links them to the bicycle wheels and hubs that they have repaired and overhauled, e.g. repair orders.</w:t>
      </w:r>
    </w:p>
    <w:p w:rsidR="00000000" w:rsidRPr="00CC232E" w:rsidP="005B7DA9">
      <w:pPr>
        <w:pStyle w:val="BodyText"/>
      </w:pPr>
      <w:r w:rsidRPr="00CC232E">
        <w:t>Assessors must verify performance evidence through questioning on skills and knowledge to ensure correct interpretation and application.</w:t>
      </w:r>
    </w:p>
    <w:p w:rsidR="00000000" w:rsidRPr="00CC232E" w:rsidP="005B7DA9">
      <w:pPr>
        <w:pStyle w:val="BodyText"/>
      </w:pPr>
      <w:r w:rsidRPr="00CC232E">
        <w:t>The following resources must be made available:</w:t>
      </w:r>
    </w:p>
    <w:p w:rsidR="00000000" w:rsidRPr="00CC232E" w:rsidP="00CC232E">
      <w:pPr>
        <w:pStyle w:val="ListBullet"/>
      </w:pPr>
      <w:r w:rsidRPr="00CC232E">
        <w:t>bicycle workplace or simulated workplace</w:t>
      </w:r>
    </w:p>
    <w:p w:rsidR="00000000" w:rsidRPr="00CC232E" w:rsidP="00CC232E">
      <w:pPr>
        <w:pStyle w:val="ListBullet"/>
      </w:pPr>
      <w:r w:rsidRPr="00CC232E">
        <w:t>workplace instructions det</w:t>
      </w:r>
      <w:r w:rsidRPr="00CC232E">
        <w:t>ailing job requirements</w:t>
      </w:r>
    </w:p>
    <w:p w:rsidR="00000000" w:rsidRPr="00CC232E" w:rsidP="00CC232E">
      <w:pPr>
        <w:pStyle w:val="ListBullet"/>
      </w:pPr>
      <w:r w:rsidRPr="00CC232E">
        <w:t>wheel and hub technical and component specifications</w:t>
      </w:r>
    </w:p>
    <w:p w:rsidR="00000000" w:rsidRPr="00CC232E" w:rsidP="00CC232E">
      <w:pPr>
        <w:pStyle w:val="ListBullet"/>
      </w:pPr>
      <w:r w:rsidRPr="00CC232E">
        <w:t>PPE required to repair and overhaul bicycle wheels and hubs</w:t>
      </w:r>
    </w:p>
    <w:p w:rsidR="00000000" w:rsidRPr="00CC232E" w:rsidP="00CC232E">
      <w:pPr>
        <w:pStyle w:val="ListBullet"/>
      </w:pPr>
      <w:r w:rsidRPr="00CC232E">
        <w:t xml:space="preserve">three different bicycles requiring wheel and hub system repair and overhaul as specified in the performance evidence </w:t>
      </w:r>
    </w:p>
    <w:p w:rsidR="00000000" w:rsidRPr="00CC232E" w:rsidP="00CC232E">
      <w:pPr>
        <w:pStyle w:val="ListBullet"/>
      </w:pPr>
      <w:r w:rsidRPr="00CC232E">
        <w:t>t</w:t>
      </w:r>
      <w:r w:rsidRPr="00CC232E">
        <w:t>ools and equipment appropriate for repairing and overhauling bicycle wheels and hubs.</w:t>
      </w:r>
    </w:p>
    <w:p w:rsidR="00000000" w:rsidRPr="00CC232E" w:rsidP="00CC232E">
      <w:pPr>
        <w:pStyle w:val="AllowPageBreak"/>
      </w:pPr>
    </w:p>
    <w:p w:rsidR="00000000" w:rsidRPr="00CC232E" w:rsidP="00CC232E">
      <w:pPr>
        <w:pStyle w:val="Heading1"/>
      </w:pPr>
      <w:bookmarkStart w:id="14" w:name="O_775650"/>
      <w:bookmarkEnd w:id="14"/>
      <w:r w:rsidRPr="00CC232E">
        <w:t>Links</w:t>
      </w:r>
    </w:p>
    <w:p w:rsidR="00000000" w:rsidRPr="00CC232E" w:rsidP="005B7DA9">
      <w:pPr>
        <w:pStyle w:val="BodyText"/>
      </w:pPr>
      <w:r w:rsidRPr="00CC232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60BEF">
        <w:rPr>
          <w:rStyle w:val="Hyperlink"/>
        </w:rPr>
        <w:t>https://vetnet.gov.au/Pages/TrainingDocs.aspx?q=b4278d82-d487-4070-a8c4-78045ec695b1</w:t>
      </w:r>
      <w:r>
        <w:fldChar w:fldCharType="end"/>
      </w:r>
    </w:p>
    <w:p w:rsidR="00000000" w:rsidRPr="00CC232E" w:rsidP="005B7DA9">
      <w:pPr>
        <w:pStyle w:val="BodyText"/>
      </w:pPr>
      <w:r w:rsidRPr="00CC232E">
        <w:t>C</w:t>
      </w:r>
      <w:r w:rsidRPr="00CC232E">
        <w:t xml:space="preserve">ompanion Volume implementation guides are found in VETNet - </w:t>
      </w:r>
      <w:r>
        <w:fldChar w:fldCharType="begin"/>
      </w:r>
      <w:r>
        <w:instrText xml:space="preserve"> HYPERLINK "https://vetnet.gov.au/Pages/TrainingDocs.aspx?q=b4278d82-d487-4070-a8c4-78045ec695b1" </w:instrText>
      </w:r>
      <w:r>
        <w:fldChar w:fldCharType="separate"/>
      </w:r>
      <w:r w:rsidRPr="00460BEF">
        <w:rPr>
          <w:rStyle w:val="Hyperlink"/>
        </w:rPr>
        <w:t>https://vetnet.gov.au/Pages/TrainingDocs.aspx?q=b4278d82-d487-4070-a8c4-78045ec695b1</w:t>
      </w:r>
      <w:r>
        <w:fldChar w:fldCharType="end"/>
      </w:r>
    </w:p>
    <w:p w:rsidR="00000000" w:rsidRPr="00CC232E" w:rsidP="00CC232E"/>
    <w:sectPr w:rsidSect="00CC232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3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32E" w:rsidRPr="005B7DA9" w:rsidP="005B7D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3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DA9" w:rsidP="00CC23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B7DA9" w:rsidP="00CC232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B7DA9" w:rsidP="00CC232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32E" w:rsidP="00CC232E">
    <w:pPr>
      <w:pStyle w:val="Footer"/>
      <w:framePr w:wrap="around"/>
    </w:pPr>
    <w:r>
      <w:fldChar w:fldCharType="begin"/>
    </w:r>
    <w:r>
      <w:instrText xml:space="preserve"> DOCPROPERTY  Subject  \* MERGEFORMAT </w:instrText>
    </w:r>
    <w:r>
      <w:fldChar w:fldCharType="separate"/>
    </w:r>
    <w:r w:rsidR="005B7DA9">
      <w:t>Approved</w:t>
    </w:r>
    <w:r w:rsidR="005B7DA9">
      <w:fldChar w:fldCharType="end"/>
    </w:r>
    <w:r>
      <w:tab/>
      <w:t xml:space="preserve">Page </w:t>
    </w:r>
    <w:r>
      <w:fldChar w:fldCharType="begin"/>
    </w:r>
    <w:r>
      <w:instrText xml:space="preserve"> PAGE  \* Arabic  \* MERGEFORMAT </w:instrText>
    </w:r>
    <w:r>
      <w:fldChar w:fldCharType="separate"/>
    </w:r>
    <w:r w:rsidR="005B7DA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B7DA9">
      <w:rPr>
        <w:noProof/>
      </w:rPr>
      <w:t>5</w:t>
    </w:r>
    <w:r>
      <w:rPr>
        <w:noProof/>
      </w:rPr>
      <w:fldChar w:fldCharType="end"/>
    </w:r>
  </w:p>
  <w:p w:rsidR="00CC232E" w:rsidP="00CC232E">
    <w:pPr>
      <w:pStyle w:val="Footer"/>
      <w:framePr w:wrap="around"/>
    </w:pPr>
    <w:r>
      <w:t xml:space="preserve">© Commonwealth of Australia, </w:t>
    </w:r>
    <w:r>
      <w:fldChar w:fldCharType="begin"/>
    </w:r>
    <w:r>
      <w:instrText xml:space="preserve"> DATE  \@ "yyyy"  \* MERGEFORMAT </w:instrText>
    </w:r>
    <w:r>
      <w:fldChar w:fldCharType="separate"/>
    </w:r>
    <w:r w:rsidR="005B7DA9">
      <w:rPr>
        <w:noProof/>
      </w:rPr>
      <w:t>2025</w:t>
    </w:r>
    <w:r>
      <w:fldChar w:fldCharType="end"/>
    </w:r>
    <w:r>
      <w:tab/>
    </w:r>
    <w:r>
      <w:fldChar w:fldCharType="begin"/>
    </w:r>
    <w:r>
      <w:instrText xml:space="preserve"> DOCPROPERTY  Author  \* MERGEFORMAT </w:instrText>
    </w:r>
    <w:r>
      <w:fldChar w:fldCharType="separate"/>
    </w:r>
    <w:r w:rsidR="005B7DA9">
      <w:t>Mining and Automotive Skills Alliance</w:t>
    </w:r>
    <w:r w:rsidR="005B7DA9">
      <w:fldChar w:fldCharType="end"/>
    </w:r>
  </w:p>
  <w:p w:rsidR="00CC232E" w:rsidP="00CC23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3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D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232E" w:rsidRPr="005B7DA9" w:rsidP="005B7D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3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DA9" w:rsidRPr="002D2AF8" w:rsidP="00CC232E">
    <w:pPr>
      <w:pStyle w:val="Header"/>
      <w:framePr w:wrap="around"/>
    </w:pPr>
    <w:r>
      <w:fldChar w:fldCharType="begin"/>
    </w:r>
    <w:r>
      <w:instrText xml:space="preserve"> TITLE   \* MERGEFORMAT </w:instrText>
    </w:r>
    <w:r>
      <w:fldChar w:fldCharType="separate"/>
    </w:r>
    <w:r>
      <w:t>AURBTJ004 Repair and overhaul bicycle wheels and hubs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B7DA9" w:rsidP="00CC232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32E" w:rsidRPr="002D2AF8" w:rsidP="00CC232E">
    <w:pPr>
      <w:pStyle w:val="Header"/>
      <w:framePr w:wrap="around"/>
    </w:pPr>
    <w:r>
      <w:fldChar w:fldCharType="begin"/>
    </w:r>
    <w:r>
      <w:instrText xml:space="preserve"> TITLE   \* MERGEFORMAT </w:instrText>
    </w:r>
    <w:r>
      <w:fldChar w:fldCharType="separate"/>
    </w:r>
    <w:r w:rsidR="005B7DA9">
      <w:t>AURBTJ004 Repair and overhaul bicycle wheels and hubs</w:t>
    </w:r>
    <w:r w:rsidR="005B7DA9">
      <w:fldChar w:fldCharType="end"/>
    </w:r>
    <w:r>
      <w:tab/>
      <w:t xml:space="preserve">Date this document was generated: </w:t>
    </w:r>
    <w:r>
      <w:fldChar w:fldCharType="begin"/>
    </w:r>
    <w:r>
      <w:instrText xml:space="preserve"> CREATEDATE  \@ "d MMMM yyyy"  \* MERGEFORMAT </w:instrText>
    </w:r>
    <w:r>
      <w:fldChar w:fldCharType="separate"/>
    </w:r>
    <w:r w:rsidR="005B7DA9">
      <w:rPr>
        <w:noProof/>
      </w:rPr>
      <w:t>2 March 2025</w:t>
    </w:r>
    <w:r>
      <w:fldChar w:fldCharType="end"/>
    </w:r>
  </w:p>
  <w:p w:rsidR="00CC232E" w:rsidP="00CC23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A625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4A0B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B855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23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232E"/>
    <w:pPr>
      <w:spacing w:before="360" w:after="60"/>
      <w:outlineLvl w:val="0"/>
    </w:pPr>
    <w:rPr>
      <w:sz w:val="32"/>
    </w:rPr>
  </w:style>
  <w:style w:type="paragraph" w:styleId="Heading2">
    <w:name w:val="heading 2"/>
    <w:basedOn w:val="HeadingBase"/>
    <w:next w:val="BodyText"/>
    <w:link w:val="Heading2Char"/>
    <w:qFormat/>
    <w:rsid w:val="00CC232E"/>
    <w:pPr>
      <w:keepLines/>
      <w:spacing w:before="240" w:after="120"/>
      <w:outlineLvl w:val="1"/>
    </w:pPr>
    <w:rPr>
      <w:sz w:val="28"/>
      <w:szCs w:val="40"/>
    </w:rPr>
  </w:style>
  <w:style w:type="paragraph" w:styleId="Heading3">
    <w:name w:val="heading 3"/>
    <w:basedOn w:val="HeadingBase"/>
    <w:next w:val="BodyText"/>
    <w:link w:val="Heading3Char"/>
    <w:qFormat/>
    <w:rsid w:val="00CC232E"/>
    <w:pPr>
      <w:spacing w:before="180" w:after="120"/>
      <w:outlineLvl w:val="2"/>
    </w:pPr>
    <w:rPr>
      <w:spacing w:val="-10"/>
      <w:kern w:val="32"/>
    </w:rPr>
  </w:style>
  <w:style w:type="paragraph" w:styleId="Heading4">
    <w:name w:val="heading 4"/>
    <w:basedOn w:val="HeadingBase"/>
    <w:next w:val="BodyText"/>
    <w:link w:val="Heading4Char"/>
    <w:qFormat/>
    <w:rsid w:val="00CC232E"/>
    <w:pPr>
      <w:spacing w:before="160" w:after="120"/>
      <w:outlineLvl w:val="3"/>
    </w:pPr>
    <w:rPr>
      <w:sz w:val="22"/>
    </w:rPr>
  </w:style>
  <w:style w:type="paragraph" w:styleId="Heading5">
    <w:name w:val="heading 5"/>
    <w:basedOn w:val="HeadingBase"/>
    <w:next w:val="Normal"/>
    <w:link w:val="Heading5Char"/>
    <w:qFormat/>
    <w:rsid w:val="00CC232E"/>
    <w:pPr>
      <w:spacing w:before="80"/>
      <w:outlineLvl w:val="4"/>
    </w:pPr>
    <w:rPr>
      <w:color w:val="918585"/>
      <w:sz w:val="20"/>
    </w:rPr>
  </w:style>
  <w:style w:type="paragraph" w:styleId="Heading6">
    <w:name w:val="heading 6"/>
    <w:basedOn w:val="HeadingBase"/>
    <w:next w:val="Normal"/>
    <w:link w:val="Heading6Char"/>
    <w:qFormat/>
    <w:rsid w:val="00CC232E"/>
    <w:pPr>
      <w:spacing w:before="60"/>
      <w:outlineLvl w:val="5"/>
    </w:pPr>
    <w:rPr>
      <w:color w:val="918585"/>
      <w:sz w:val="20"/>
    </w:rPr>
  </w:style>
  <w:style w:type="paragraph" w:styleId="Heading7">
    <w:name w:val="heading 7"/>
    <w:basedOn w:val="Normal"/>
    <w:next w:val="Normal"/>
    <w:link w:val="Heading7Char"/>
    <w:qFormat/>
    <w:rsid w:val="00CC232E"/>
    <w:pPr>
      <w:ind w:left="720"/>
      <w:outlineLvl w:val="6"/>
    </w:pPr>
    <w:rPr>
      <w:i/>
    </w:rPr>
  </w:style>
  <w:style w:type="paragraph" w:styleId="Heading8">
    <w:name w:val="heading 8"/>
    <w:basedOn w:val="Normal"/>
    <w:next w:val="Normal"/>
    <w:link w:val="Heading8Char"/>
    <w:qFormat/>
    <w:rsid w:val="00CC232E"/>
    <w:pPr>
      <w:ind w:left="720"/>
      <w:outlineLvl w:val="7"/>
    </w:pPr>
    <w:rPr>
      <w:i/>
    </w:rPr>
  </w:style>
  <w:style w:type="paragraph" w:styleId="Heading9">
    <w:name w:val="heading 9"/>
    <w:basedOn w:val="Normal"/>
    <w:next w:val="Normal"/>
    <w:link w:val="Heading9Char"/>
    <w:qFormat/>
    <w:rsid w:val="00CC232E"/>
    <w:pPr>
      <w:ind w:left="720"/>
      <w:outlineLvl w:val="8"/>
    </w:pPr>
    <w:rPr>
      <w:i/>
    </w:rPr>
  </w:style>
  <w:style w:type="character" w:default="1" w:styleId="DefaultParagraphFont">
    <w:name w:val="Default Paragraph Font"/>
    <w:uiPriority w:val="1"/>
    <w:unhideWhenUsed/>
    <w:rsid w:val="00CC23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232E"/>
  </w:style>
  <w:style w:type="character" w:customStyle="1" w:styleId="Heading1Char">
    <w:name w:val="Heading 1 Char"/>
    <w:basedOn w:val="DefaultParagraphFont"/>
    <w:link w:val="Heading1"/>
    <w:rsid w:val="00CC232E"/>
    <w:rPr>
      <w:rFonts w:ascii="Times New Roman" w:eastAsia="Times New Roman" w:hAnsi="Times New Roman" w:cs="Times New Roman"/>
      <w:b/>
      <w:sz w:val="32"/>
      <w:szCs w:val="20"/>
      <w:lang w:eastAsia="en-US"/>
    </w:rPr>
  </w:style>
  <w:style w:type="paragraph" w:styleId="BodyText">
    <w:name w:val="Body Text"/>
    <w:basedOn w:val="Normal"/>
    <w:link w:val="BodyTextChar"/>
    <w:rsid w:val="00CC23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232E"/>
    <w:rPr>
      <w:rFonts w:ascii="Times New Roman" w:eastAsia="Times New Roman" w:hAnsi="Times New Roman" w:cs="Times New Roman"/>
      <w:sz w:val="24"/>
      <w:lang w:eastAsia="en-US"/>
    </w:rPr>
  </w:style>
  <w:style w:type="paragraph" w:styleId="List">
    <w:name w:val="List"/>
    <w:basedOn w:val="BodyText"/>
    <w:next w:val="BodyText"/>
    <w:rsid w:val="00CC232E"/>
    <w:pPr>
      <w:tabs>
        <w:tab w:val="left" w:pos="340"/>
      </w:tabs>
      <w:spacing w:before="60" w:after="60"/>
      <w:ind w:left="340" w:hanging="340"/>
    </w:pPr>
  </w:style>
  <w:style w:type="paragraph" w:styleId="ListBullet">
    <w:name w:val="List Bullet"/>
    <w:basedOn w:val="List"/>
    <w:rsid w:val="00CC232E"/>
    <w:pPr>
      <w:numPr>
        <w:numId w:val="12"/>
      </w:numPr>
      <w:tabs>
        <w:tab w:val="clear" w:pos="340"/>
      </w:tabs>
      <w:spacing w:before="40" w:after="40"/>
    </w:pPr>
  </w:style>
  <w:style w:type="character" w:customStyle="1" w:styleId="SpecialBold">
    <w:name w:val="Special Bold"/>
    <w:basedOn w:val="DefaultParagraphFont"/>
    <w:rsid w:val="00CC232E"/>
    <w:rPr>
      <w:b/>
      <w:spacing w:val="0"/>
    </w:rPr>
  </w:style>
  <w:style w:type="paragraph" w:styleId="ListBullet2">
    <w:name w:val="List Bullet 2"/>
    <w:basedOn w:val="List2"/>
    <w:rsid w:val="00CC232E"/>
    <w:pPr>
      <w:numPr>
        <w:numId w:val="13"/>
      </w:numPr>
      <w:tabs>
        <w:tab w:val="clear" w:pos="680"/>
      </w:tabs>
    </w:pPr>
  </w:style>
  <w:style w:type="paragraph" w:customStyle="1" w:styleId="SuperHeading">
    <w:name w:val="SuperHeading"/>
    <w:basedOn w:val="Normal"/>
    <w:rsid w:val="00CC232E"/>
    <w:pPr>
      <w:spacing w:before="240" w:after="120"/>
      <w:outlineLvl w:val="0"/>
    </w:pPr>
    <w:rPr>
      <w:rFonts w:ascii="Times New Roman" w:hAnsi="Times New Roman"/>
      <w:b/>
      <w:sz w:val="32"/>
    </w:rPr>
  </w:style>
  <w:style w:type="paragraph" w:customStyle="1" w:styleId="AllowPageBreak">
    <w:name w:val="AllowPageBreak"/>
    <w:rsid w:val="00CC23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C232E"/>
    <w:rPr>
      <w:b/>
      <w:i/>
      <w:u w:val="none"/>
    </w:rPr>
  </w:style>
  <w:style w:type="character" w:customStyle="1" w:styleId="Heading2Char">
    <w:name w:val="Heading 2 Char"/>
    <w:basedOn w:val="DefaultParagraphFont"/>
    <w:link w:val="Heading2"/>
    <w:rsid w:val="00CC23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23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23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23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23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23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23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232E"/>
    <w:rPr>
      <w:rFonts w:ascii="Courier New" w:eastAsia="Times New Roman" w:hAnsi="Courier New" w:cs="Times New Roman"/>
      <w:i/>
      <w:szCs w:val="20"/>
      <w:lang w:eastAsia="en-US"/>
    </w:rPr>
  </w:style>
  <w:style w:type="paragraph" w:customStyle="1" w:styleId="HeadingBase">
    <w:name w:val="Heading Base"/>
    <w:rsid w:val="00CC23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232E"/>
    <w:pPr>
      <w:tabs>
        <w:tab w:val="right" w:leader="dot" w:pos="9072"/>
      </w:tabs>
      <w:ind w:left="567"/>
    </w:pPr>
    <w:rPr>
      <w:szCs w:val="22"/>
    </w:rPr>
  </w:style>
  <w:style w:type="paragraph" w:customStyle="1" w:styleId="TOCBase">
    <w:name w:val="TOC Base"/>
    <w:rsid w:val="00CC23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232E"/>
    <w:pPr>
      <w:tabs>
        <w:tab w:val="right" w:leader="dot" w:pos="9072"/>
      </w:tabs>
      <w:spacing w:before="40" w:after="40"/>
      <w:ind w:left="284"/>
    </w:pPr>
    <w:rPr>
      <w:rFonts w:ascii="Times New Roman" w:hAnsi="Times New Roman"/>
    </w:rPr>
  </w:style>
  <w:style w:type="paragraph" w:styleId="TOC1">
    <w:name w:val="toc 1"/>
    <w:basedOn w:val="TOCBase"/>
    <w:next w:val="Normal"/>
    <w:rsid w:val="00CC23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23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232E"/>
    <w:rPr>
      <w:rFonts w:ascii="Times New Roman" w:eastAsia="Times New Roman" w:hAnsi="Times New Roman" w:cs="Times New Roman"/>
      <w:sz w:val="16"/>
      <w:lang w:eastAsia="en-US"/>
    </w:rPr>
  </w:style>
  <w:style w:type="paragraph" w:styleId="Title">
    <w:name w:val="Title"/>
    <w:basedOn w:val="HeadingBase"/>
    <w:link w:val="TitleChar"/>
    <w:qFormat/>
    <w:rsid w:val="00CC232E"/>
    <w:pPr>
      <w:spacing w:before="5040"/>
      <w:jc w:val="center"/>
    </w:pPr>
    <w:rPr>
      <w:sz w:val="48"/>
      <w:szCs w:val="72"/>
      <w:lang w:val="en-US"/>
    </w:rPr>
  </w:style>
  <w:style w:type="character" w:customStyle="1" w:styleId="TitleChar">
    <w:name w:val="Title Char"/>
    <w:basedOn w:val="DefaultParagraphFont"/>
    <w:link w:val="Title"/>
    <w:rsid w:val="00CC23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232E"/>
    <w:pPr>
      <w:tabs>
        <w:tab w:val="left" w:pos="3600"/>
        <w:tab w:val="left" w:pos="3958"/>
      </w:tabs>
    </w:pPr>
  </w:style>
  <w:style w:type="paragraph" w:customStyle="1" w:styleId="Note">
    <w:name w:val="Note"/>
    <w:basedOn w:val="BodyText"/>
    <w:rsid w:val="00CC23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232E"/>
    <w:pPr>
      <w:framePr w:wrap="auto" w:hAnchor="text" w:y="6049"/>
    </w:pPr>
    <w:rPr>
      <w:color w:val="000000"/>
      <w:sz w:val="40"/>
    </w:rPr>
  </w:style>
  <w:style w:type="paragraph" w:customStyle="1" w:styleId="TOCTitle">
    <w:name w:val="TOCTitle"/>
    <w:basedOn w:val="Heading1"/>
    <w:rsid w:val="00CC232E"/>
    <w:pPr>
      <w:spacing w:after="240"/>
      <w:jc w:val="center"/>
      <w:outlineLvl w:val="9"/>
    </w:pPr>
    <w:rPr>
      <w:caps/>
    </w:rPr>
  </w:style>
  <w:style w:type="paragraph" w:customStyle="1" w:styleId="Version">
    <w:name w:val="Version"/>
    <w:rsid w:val="00CC23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232E"/>
    <w:pPr>
      <w:keepNext w:val="0"/>
      <w:tabs>
        <w:tab w:val="right" w:pos="4176"/>
      </w:tabs>
      <w:ind w:left="198" w:hanging="198"/>
    </w:pPr>
    <w:rPr>
      <w:rFonts w:ascii="Garamond" w:hAnsi="Garamond"/>
    </w:rPr>
  </w:style>
  <w:style w:type="paragraph" w:styleId="IndexHeading">
    <w:name w:val="index heading"/>
    <w:basedOn w:val="Normal"/>
    <w:next w:val="Index1"/>
    <w:semiHidden/>
    <w:rsid w:val="00CC232E"/>
    <w:pPr>
      <w:spacing w:before="120" w:after="120"/>
    </w:pPr>
    <w:rPr>
      <w:rFonts w:ascii="Arial" w:hAnsi="Arial"/>
      <w:b/>
      <w:color w:val="918585"/>
      <w:sz w:val="24"/>
    </w:rPr>
  </w:style>
  <w:style w:type="paragraph" w:styleId="Header">
    <w:name w:val="header"/>
    <w:basedOn w:val="Normal"/>
    <w:link w:val="HeaderChar"/>
    <w:rsid w:val="00CC23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232E"/>
    <w:rPr>
      <w:rFonts w:ascii="Times New Roman" w:eastAsia="Times New Roman" w:hAnsi="Times New Roman" w:cs="Times New Roman"/>
      <w:sz w:val="16"/>
      <w:szCs w:val="20"/>
      <w:lang w:val="en-GB" w:eastAsia="en-US"/>
    </w:rPr>
  </w:style>
  <w:style w:type="paragraph" w:customStyle="1" w:styleId="Chapter">
    <w:name w:val="Chapter"/>
    <w:basedOn w:val="Normal"/>
    <w:rsid w:val="00CC232E"/>
    <w:pPr>
      <w:spacing w:before="240"/>
    </w:pPr>
    <w:rPr>
      <w:rFonts w:ascii="Times New Roman" w:hAnsi="Times New Roman"/>
      <w:smallCaps/>
      <w:spacing w:val="80"/>
      <w:sz w:val="28"/>
    </w:rPr>
  </w:style>
  <w:style w:type="paragraph" w:customStyle="1" w:styleId="InChapter">
    <w:name w:val="InChapter"/>
    <w:basedOn w:val="Heading3"/>
    <w:rsid w:val="00CC232E"/>
    <w:pPr>
      <w:spacing w:after="240"/>
      <w:outlineLvl w:val="9"/>
    </w:pPr>
    <w:rPr>
      <w:noProof/>
    </w:rPr>
  </w:style>
  <w:style w:type="paragraph" w:styleId="Index2">
    <w:name w:val="index 2"/>
    <w:basedOn w:val="Normal"/>
    <w:next w:val="Normal"/>
    <w:semiHidden/>
    <w:rsid w:val="00CC232E"/>
    <w:pPr>
      <w:tabs>
        <w:tab w:val="right" w:pos="4176"/>
      </w:tabs>
      <w:ind w:left="568" w:hanging="284"/>
    </w:pPr>
    <w:rPr>
      <w:rFonts w:ascii="Garamond" w:hAnsi="Garamond"/>
    </w:rPr>
  </w:style>
  <w:style w:type="paragraph" w:customStyle="1" w:styleId="Byline">
    <w:name w:val="Byline"/>
    <w:rsid w:val="00CC23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232E"/>
    <w:pPr>
      <w:tabs>
        <w:tab w:val="clear" w:pos="3600"/>
        <w:tab w:val="clear" w:pos="3958"/>
      </w:tabs>
      <w:jc w:val="right"/>
    </w:pPr>
  </w:style>
  <w:style w:type="character" w:styleId="Emphasis">
    <w:name w:val="Emphasis"/>
    <w:basedOn w:val="DefaultParagraphFont"/>
    <w:qFormat/>
    <w:rsid w:val="00CC232E"/>
    <w:rPr>
      <w:i/>
    </w:rPr>
  </w:style>
  <w:style w:type="paragraph" w:styleId="Caption">
    <w:name w:val="caption"/>
    <w:basedOn w:val="BodyText"/>
    <w:next w:val="Normal"/>
    <w:qFormat/>
    <w:rsid w:val="00CC232E"/>
    <w:pPr>
      <w:framePr w:w="2268" w:hSpace="181" w:vSpace="181" w:wrap="around" w:vAnchor="text" w:hAnchor="page" w:x="1135" w:y="285" w:anchorLock="1"/>
    </w:pPr>
    <w:rPr>
      <w:i/>
    </w:rPr>
  </w:style>
  <w:style w:type="paragraph" w:customStyle="1" w:styleId="MiniTOCTitle">
    <w:name w:val="MiniTOCTitle"/>
    <w:basedOn w:val="Heading4"/>
    <w:rsid w:val="00CC232E"/>
    <w:pPr>
      <w:spacing w:before="240"/>
      <w:outlineLvl w:val="9"/>
    </w:pPr>
    <w:rPr>
      <w:noProof/>
      <w:sz w:val="24"/>
    </w:rPr>
  </w:style>
  <w:style w:type="paragraph" w:customStyle="1" w:styleId="MiniTOCItem">
    <w:name w:val="MiniTOCItem"/>
    <w:basedOn w:val="ListBullet"/>
    <w:rsid w:val="00CC232E"/>
    <w:pPr>
      <w:numPr>
        <w:numId w:val="0"/>
      </w:numPr>
      <w:tabs>
        <w:tab w:val="right" w:leader="dot" w:pos="6521"/>
      </w:tabs>
      <w:spacing w:before="0" w:after="0"/>
    </w:pPr>
  </w:style>
  <w:style w:type="paragraph" w:customStyle="1" w:styleId="TOFTitle">
    <w:name w:val="TOFTitle"/>
    <w:basedOn w:val="TOCTitle"/>
    <w:rsid w:val="00CC232E"/>
  </w:style>
  <w:style w:type="paragraph" w:styleId="TableofFigures">
    <w:name w:val="table of figures"/>
    <w:basedOn w:val="Normal"/>
    <w:next w:val="Normal"/>
    <w:semiHidden/>
    <w:rsid w:val="00CC232E"/>
    <w:pPr>
      <w:tabs>
        <w:tab w:val="right" w:leader="dot" w:pos="9072"/>
      </w:tabs>
      <w:ind w:left="970" w:hanging="403"/>
    </w:pPr>
    <w:rPr>
      <w:rFonts w:ascii="Times New Roman" w:hAnsi="Times New Roman"/>
      <w:b/>
    </w:rPr>
  </w:style>
  <w:style w:type="paragraph" w:styleId="ListNumber">
    <w:name w:val="List Number"/>
    <w:basedOn w:val="List"/>
    <w:rsid w:val="00CC232E"/>
    <w:pPr>
      <w:numPr>
        <w:numId w:val="15"/>
      </w:numPr>
      <w:tabs>
        <w:tab w:val="clear" w:pos="340"/>
      </w:tabs>
    </w:pPr>
  </w:style>
  <w:style w:type="character" w:customStyle="1" w:styleId="WingdingSymbols">
    <w:name w:val="Wingding Symbols"/>
    <w:rsid w:val="00CC232E"/>
    <w:rPr>
      <w:rFonts w:ascii="Wingdings" w:hAnsi="Wingdings"/>
    </w:rPr>
  </w:style>
  <w:style w:type="paragraph" w:customStyle="1" w:styleId="TableHeading">
    <w:name w:val="Table Heading"/>
    <w:basedOn w:val="HeadingBase"/>
    <w:rsid w:val="00CC232E"/>
    <w:pPr>
      <w:keepLines/>
      <w:pBdr>
        <w:bottom w:val="single" w:sz="6" w:space="1" w:color="918585"/>
      </w:pBdr>
      <w:spacing w:before="240"/>
    </w:pPr>
  </w:style>
  <w:style w:type="character" w:customStyle="1" w:styleId="HotSpot">
    <w:name w:val="HotSpot"/>
    <w:rsid w:val="00CC232E"/>
    <w:rPr>
      <w:color w:val="0033CC"/>
      <w:u w:val="none"/>
    </w:rPr>
  </w:style>
  <w:style w:type="paragraph" w:customStyle="1" w:styleId="BodyTextRight">
    <w:name w:val="Body Text Right"/>
    <w:basedOn w:val="BodyText"/>
    <w:rsid w:val="00CC232E"/>
    <w:pPr>
      <w:spacing w:before="0" w:after="0"/>
      <w:jc w:val="right"/>
    </w:pPr>
  </w:style>
  <w:style w:type="paragraph" w:styleId="Index3">
    <w:name w:val="index 3"/>
    <w:basedOn w:val="ListNumber2"/>
    <w:next w:val="Normal"/>
    <w:semiHidden/>
    <w:rsid w:val="00CC232E"/>
    <w:pPr>
      <w:numPr>
        <w:numId w:val="0"/>
      </w:numPr>
      <w:tabs>
        <w:tab w:val="right" w:leader="dot" w:pos="4176"/>
      </w:tabs>
    </w:pPr>
  </w:style>
  <w:style w:type="paragraph" w:styleId="ListNumber2">
    <w:name w:val="List Number 2"/>
    <w:basedOn w:val="List2"/>
    <w:rsid w:val="00CC232E"/>
    <w:pPr>
      <w:numPr>
        <w:numId w:val="10"/>
      </w:numPr>
      <w:tabs>
        <w:tab w:val="clear" w:pos="1060"/>
      </w:tabs>
    </w:pPr>
  </w:style>
  <w:style w:type="paragraph" w:customStyle="1" w:styleId="MarginNote">
    <w:name w:val="Margin Note"/>
    <w:basedOn w:val="BodyText"/>
    <w:rsid w:val="00CC23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23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23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232E"/>
    <w:rPr>
      <w:sz w:val="32"/>
    </w:rPr>
  </w:style>
  <w:style w:type="paragraph" w:customStyle="1" w:styleId="HeadingProcedure">
    <w:name w:val="Heading Procedure"/>
    <w:basedOn w:val="HeadingBase"/>
    <w:next w:val="Normal"/>
    <w:rsid w:val="00CC232E"/>
    <w:pPr>
      <w:tabs>
        <w:tab w:val="left" w:pos="0"/>
      </w:tabs>
      <w:spacing w:before="120" w:after="60"/>
    </w:pPr>
    <w:rPr>
      <w:i/>
      <w:color w:val="918585"/>
      <w:sz w:val="22"/>
    </w:rPr>
  </w:style>
  <w:style w:type="paragraph" w:customStyle="1" w:styleId="TableBodyText">
    <w:name w:val="Table Body Text"/>
    <w:basedOn w:val="BodyText"/>
    <w:rsid w:val="00CC232E"/>
    <w:pPr>
      <w:spacing w:before="60" w:after="60"/>
    </w:pPr>
  </w:style>
  <w:style w:type="paragraph" w:styleId="ListContinue">
    <w:name w:val="List Continue"/>
    <w:basedOn w:val="List"/>
    <w:rsid w:val="00CC232E"/>
    <w:pPr>
      <w:ind w:firstLine="0"/>
    </w:pPr>
  </w:style>
  <w:style w:type="paragraph" w:customStyle="1" w:styleId="ListNote">
    <w:name w:val="List Note"/>
    <w:basedOn w:val="List"/>
    <w:rsid w:val="00CC232E"/>
    <w:pPr>
      <w:pBdr>
        <w:top w:val="single" w:sz="6" w:space="2" w:color="918585"/>
        <w:bottom w:val="single" w:sz="6" w:space="2" w:color="918585"/>
      </w:pBdr>
      <w:tabs>
        <w:tab w:val="left" w:pos="1021"/>
      </w:tabs>
      <w:ind w:firstLine="0"/>
    </w:pPr>
  </w:style>
  <w:style w:type="paragraph" w:customStyle="1" w:styleId="Warning">
    <w:name w:val="Warning"/>
    <w:basedOn w:val="BodyText"/>
    <w:rsid w:val="00CC232E"/>
    <w:pPr>
      <w:shd w:val="clear" w:color="auto" w:fill="D9D9D9"/>
      <w:tabs>
        <w:tab w:val="left" w:pos="992"/>
      </w:tabs>
      <w:ind w:left="119" w:right="119"/>
    </w:pPr>
    <w:rPr>
      <w:sz w:val="20"/>
    </w:rPr>
  </w:style>
  <w:style w:type="paragraph" w:customStyle="1" w:styleId="MarginIcons">
    <w:name w:val="Margin Icons"/>
    <w:basedOn w:val="BodyText"/>
    <w:rsid w:val="00CC23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232E"/>
    <w:rPr>
      <w:rFonts w:ascii="Courier New" w:hAnsi="Courier New"/>
    </w:rPr>
  </w:style>
  <w:style w:type="paragraph" w:customStyle="1" w:styleId="NoteBullet">
    <w:name w:val="Note Bullet"/>
    <w:basedOn w:val="Note"/>
    <w:rsid w:val="00CC232E"/>
    <w:pPr>
      <w:tabs>
        <w:tab w:val="clear" w:pos="680"/>
      </w:tabs>
      <w:spacing w:before="60" w:after="60"/>
    </w:pPr>
  </w:style>
  <w:style w:type="paragraph" w:customStyle="1" w:styleId="SubHeading2">
    <w:name w:val="SubHeading2"/>
    <w:basedOn w:val="HeadingBase"/>
    <w:rsid w:val="00CC232E"/>
    <w:pPr>
      <w:spacing w:before="240" w:after="60"/>
    </w:pPr>
    <w:rPr>
      <w:sz w:val="20"/>
    </w:rPr>
  </w:style>
  <w:style w:type="paragraph" w:customStyle="1" w:styleId="SubHeading1">
    <w:name w:val="SubHeading1"/>
    <w:basedOn w:val="HeadingBase"/>
    <w:rsid w:val="00CC232E"/>
    <w:pPr>
      <w:spacing w:before="240" w:after="60"/>
    </w:pPr>
    <w:rPr>
      <w:color w:val="918585"/>
      <w:sz w:val="22"/>
    </w:rPr>
  </w:style>
  <w:style w:type="paragraph" w:customStyle="1" w:styleId="SideHeading">
    <w:name w:val="Side Heading"/>
    <w:basedOn w:val="HeadingBase"/>
    <w:rsid w:val="00CC23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232E"/>
    <w:pPr>
      <w:tabs>
        <w:tab w:val="num" w:pos="360"/>
      </w:tabs>
    </w:pPr>
  </w:style>
  <w:style w:type="paragraph" w:styleId="PlainText">
    <w:name w:val="Plain Text"/>
    <w:basedOn w:val="Normal"/>
    <w:link w:val="PlainTextChar"/>
    <w:rsid w:val="00CC232E"/>
    <w:rPr>
      <w:sz w:val="20"/>
    </w:rPr>
  </w:style>
  <w:style w:type="character" w:customStyle="1" w:styleId="PlainTextChar">
    <w:name w:val="Plain Text Char"/>
    <w:basedOn w:val="DefaultParagraphFont"/>
    <w:link w:val="PlainText"/>
    <w:rsid w:val="00CC232E"/>
    <w:rPr>
      <w:rFonts w:ascii="Courier New" w:eastAsia="Times New Roman" w:hAnsi="Courier New" w:cs="Times New Roman"/>
      <w:sz w:val="20"/>
      <w:szCs w:val="20"/>
      <w:lang w:eastAsia="en-US"/>
    </w:rPr>
  </w:style>
  <w:style w:type="character" w:customStyle="1" w:styleId="MenuOption">
    <w:name w:val="Menu Option"/>
    <w:basedOn w:val="DefaultParagraphFont"/>
    <w:rsid w:val="00CC232E"/>
    <w:rPr>
      <w:b/>
      <w:smallCaps/>
    </w:rPr>
  </w:style>
  <w:style w:type="paragraph" w:customStyle="1" w:styleId="TableListNumber">
    <w:name w:val="Table List Number"/>
    <w:basedOn w:val="ListNumber"/>
    <w:rsid w:val="00CC232E"/>
    <w:pPr>
      <w:numPr>
        <w:numId w:val="0"/>
      </w:numPr>
    </w:pPr>
  </w:style>
  <w:style w:type="paragraph" w:styleId="TOC4">
    <w:name w:val="toc 4"/>
    <w:basedOn w:val="TOCBase"/>
    <w:next w:val="Normal"/>
    <w:semiHidden/>
    <w:rsid w:val="00CC232E"/>
    <w:pPr>
      <w:tabs>
        <w:tab w:val="right" w:leader="dot" w:pos="9071"/>
      </w:tabs>
      <w:ind w:left="1701"/>
    </w:pPr>
  </w:style>
  <w:style w:type="paragraph" w:customStyle="1" w:styleId="ListAlpha">
    <w:name w:val="List Alpha"/>
    <w:basedOn w:val="List"/>
    <w:rsid w:val="00CC232E"/>
    <w:pPr>
      <w:numPr>
        <w:numId w:val="9"/>
      </w:numPr>
    </w:pPr>
  </w:style>
  <w:style w:type="paragraph" w:customStyle="1" w:styleId="ListAlpha2">
    <w:name w:val="List Alpha 2"/>
    <w:basedOn w:val="List2"/>
    <w:rsid w:val="00CC232E"/>
    <w:pPr>
      <w:numPr>
        <w:numId w:val="8"/>
      </w:numPr>
    </w:pPr>
  </w:style>
  <w:style w:type="paragraph" w:styleId="List2">
    <w:name w:val="List 2"/>
    <w:basedOn w:val="BodyText"/>
    <w:rsid w:val="00CC232E"/>
    <w:pPr>
      <w:tabs>
        <w:tab w:val="left" w:pos="680"/>
      </w:tabs>
      <w:spacing w:before="60" w:after="60"/>
      <w:ind w:left="680" w:hanging="340"/>
    </w:pPr>
  </w:style>
  <w:style w:type="paragraph" w:styleId="List3">
    <w:name w:val="List 3"/>
    <w:basedOn w:val="BodyText"/>
    <w:rsid w:val="00CC232E"/>
    <w:pPr>
      <w:tabs>
        <w:tab w:val="left" w:pos="1021"/>
      </w:tabs>
      <w:spacing w:before="60" w:after="60"/>
      <w:ind w:left="1020" w:hanging="340"/>
    </w:pPr>
  </w:style>
  <w:style w:type="paragraph" w:styleId="List4">
    <w:name w:val="List 4"/>
    <w:basedOn w:val="BodyText"/>
    <w:rsid w:val="00CC232E"/>
    <w:pPr>
      <w:tabs>
        <w:tab w:val="left" w:pos="1361"/>
      </w:tabs>
      <w:spacing w:before="60" w:after="60"/>
      <w:ind w:left="1361" w:hanging="340"/>
    </w:pPr>
  </w:style>
  <w:style w:type="paragraph" w:styleId="List5">
    <w:name w:val="List 5"/>
    <w:basedOn w:val="BodyText"/>
    <w:rsid w:val="00CC232E"/>
    <w:pPr>
      <w:tabs>
        <w:tab w:val="left" w:pos="1701"/>
      </w:tabs>
      <w:spacing w:before="60" w:after="60"/>
      <w:ind w:left="1701" w:hanging="340"/>
    </w:pPr>
  </w:style>
  <w:style w:type="paragraph" w:styleId="ListBullet3">
    <w:name w:val="List Bullet 3"/>
    <w:basedOn w:val="List3"/>
    <w:rsid w:val="00CC232E"/>
    <w:pPr>
      <w:numPr>
        <w:numId w:val="14"/>
      </w:numPr>
      <w:tabs>
        <w:tab w:val="clear" w:pos="1021"/>
      </w:tabs>
      <w:ind w:left="1037" w:hanging="357"/>
    </w:pPr>
  </w:style>
  <w:style w:type="paragraph" w:styleId="ListBullet4">
    <w:name w:val="List Bullet 4"/>
    <w:basedOn w:val="List4"/>
    <w:rsid w:val="00CC232E"/>
    <w:pPr>
      <w:numPr>
        <w:numId w:val="3"/>
      </w:numPr>
      <w:tabs>
        <w:tab w:val="clear" w:pos="1361"/>
      </w:tabs>
    </w:pPr>
  </w:style>
  <w:style w:type="paragraph" w:styleId="ListBullet5">
    <w:name w:val="List Bullet 5"/>
    <w:basedOn w:val="List5"/>
    <w:rsid w:val="00CC232E"/>
    <w:pPr>
      <w:numPr>
        <w:numId w:val="4"/>
      </w:numPr>
    </w:pPr>
  </w:style>
  <w:style w:type="paragraph" w:styleId="ListContinue2">
    <w:name w:val="List Continue 2"/>
    <w:basedOn w:val="List2"/>
    <w:rsid w:val="00CC232E"/>
    <w:pPr>
      <w:ind w:firstLine="0"/>
    </w:pPr>
  </w:style>
  <w:style w:type="paragraph" w:styleId="ListContinue3">
    <w:name w:val="List Continue 3"/>
    <w:basedOn w:val="List3"/>
    <w:rsid w:val="00CC232E"/>
    <w:pPr>
      <w:ind w:left="1021" w:firstLine="0"/>
    </w:pPr>
  </w:style>
  <w:style w:type="paragraph" w:styleId="ListContinue4">
    <w:name w:val="List Continue 4"/>
    <w:basedOn w:val="List4"/>
    <w:rsid w:val="00CC232E"/>
    <w:pPr>
      <w:ind w:firstLine="0"/>
    </w:pPr>
  </w:style>
  <w:style w:type="paragraph" w:styleId="ListContinue5">
    <w:name w:val="List Continue 5"/>
    <w:basedOn w:val="List5"/>
    <w:rsid w:val="00CC232E"/>
    <w:pPr>
      <w:ind w:firstLine="0"/>
    </w:pPr>
  </w:style>
  <w:style w:type="paragraph" w:styleId="ListNumber3">
    <w:name w:val="List Number 3"/>
    <w:basedOn w:val="List3"/>
    <w:rsid w:val="00CC232E"/>
    <w:pPr>
      <w:numPr>
        <w:numId w:val="5"/>
      </w:numPr>
    </w:pPr>
  </w:style>
  <w:style w:type="paragraph" w:styleId="ListNumber4">
    <w:name w:val="List Number 4"/>
    <w:basedOn w:val="List4"/>
    <w:rsid w:val="00CC232E"/>
    <w:pPr>
      <w:numPr>
        <w:numId w:val="6"/>
      </w:numPr>
    </w:pPr>
  </w:style>
  <w:style w:type="paragraph" w:styleId="ListNumber5">
    <w:name w:val="List Number 5"/>
    <w:basedOn w:val="List5"/>
    <w:rsid w:val="00CC232E"/>
    <w:pPr>
      <w:numPr>
        <w:numId w:val="7"/>
      </w:numPr>
    </w:pPr>
  </w:style>
  <w:style w:type="paragraph" w:styleId="BlockText">
    <w:name w:val="Block Text"/>
    <w:basedOn w:val="Normal"/>
    <w:rsid w:val="00CC232E"/>
    <w:pPr>
      <w:spacing w:after="120"/>
      <w:ind w:left="1440" w:right="1440"/>
    </w:pPr>
  </w:style>
  <w:style w:type="character" w:customStyle="1" w:styleId="Subscript">
    <w:name w:val="Subscript"/>
    <w:basedOn w:val="DefaultParagraphFont"/>
    <w:rsid w:val="00CC232E"/>
    <w:rPr>
      <w:sz w:val="16"/>
      <w:vertAlign w:val="subscript"/>
    </w:rPr>
  </w:style>
  <w:style w:type="character" w:customStyle="1" w:styleId="Superscript">
    <w:name w:val="Superscript"/>
    <w:basedOn w:val="DefaultParagraphFont"/>
    <w:rsid w:val="00CC232E"/>
    <w:rPr>
      <w:sz w:val="16"/>
      <w:vertAlign w:val="superscript"/>
    </w:rPr>
  </w:style>
  <w:style w:type="character" w:customStyle="1" w:styleId="Symbols">
    <w:name w:val="Symbols"/>
    <w:basedOn w:val="DefaultParagraphFont"/>
    <w:rsid w:val="00CC232E"/>
    <w:rPr>
      <w:rFonts w:ascii="Symbol" w:hAnsi="Symbol"/>
    </w:rPr>
  </w:style>
  <w:style w:type="character" w:customStyle="1" w:styleId="MenuOptions">
    <w:name w:val="Menu Options"/>
    <w:basedOn w:val="DefaultParagraphFont"/>
    <w:rsid w:val="00CC232E"/>
    <w:rPr>
      <w:rFonts w:ascii="Arial Narrow" w:hAnsi="Arial Narrow"/>
      <w:smallCaps/>
    </w:rPr>
  </w:style>
  <w:style w:type="character" w:customStyle="1" w:styleId="Buttons">
    <w:name w:val="Buttons"/>
    <w:basedOn w:val="DefaultParagraphFont"/>
    <w:rsid w:val="00CC232E"/>
    <w:rPr>
      <w:b/>
    </w:rPr>
  </w:style>
  <w:style w:type="character" w:customStyle="1" w:styleId="Underlined">
    <w:name w:val="Underlined"/>
    <w:basedOn w:val="DefaultParagraphFont"/>
    <w:rsid w:val="00CC232E"/>
    <w:rPr>
      <w:u w:val="single"/>
    </w:rPr>
  </w:style>
  <w:style w:type="paragraph" w:customStyle="1" w:styleId="TableBodyTextRight">
    <w:name w:val="Table Body Text Right"/>
    <w:basedOn w:val="TableBodyText"/>
    <w:rsid w:val="00CC232E"/>
    <w:pPr>
      <w:widowControl w:val="0"/>
      <w:autoSpaceDE w:val="0"/>
      <w:autoSpaceDN w:val="0"/>
      <w:adjustRightInd w:val="0"/>
      <w:jc w:val="right"/>
    </w:pPr>
    <w:rPr>
      <w:rFonts w:cs="Arial"/>
      <w:szCs w:val="18"/>
    </w:rPr>
  </w:style>
  <w:style w:type="paragraph" w:customStyle="1" w:styleId="CopyrightText">
    <w:name w:val="Copyright Text"/>
    <w:basedOn w:val="BodyText"/>
    <w:rsid w:val="00CC232E"/>
    <w:rPr>
      <w:sz w:val="18"/>
    </w:rPr>
  </w:style>
  <w:style w:type="paragraph" w:customStyle="1" w:styleId="BodySmallRight">
    <w:name w:val="Body Small Right"/>
    <w:basedOn w:val="BodyTextRight"/>
    <w:rsid w:val="00CC232E"/>
    <w:rPr>
      <w:sz w:val="18"/>
      <w:szCs w:val="18"/>
    </w:rPr>
  </w:style>
  <w:style w:type="paragraph" w:customStyle="1" w:styleId="MarginEdition">
    <w:name w:val="Margin Edition"/>
    <w:basedOn w:val="MarginNote"/>
    <w:rsid w:val="00CC232E"/>
    <w:pPr>
      <w:spacing w:before="0" w:after="0"/>
    </w:pPr>
    <w:rPr>
      <w:rFonts w:ascii="Times New Roman" w:hAnsi="Times New Roman"/>
      <w:color w:val="999999"/>
    </w:rPr>
  </w:style>
  <w:style w:type="paragraph" w:customStyle="1" w:styleId="Spacer">
    <w:name w:val="Spacer"/>
    <w:basedOn w:val="Normal"/>
    <w:rsid w:val="00CC232E"/>
    <w:rPr>
      <w:sz w:val="2"/>
      <w:szCs w:val="2"/>
    </w:rPr>
  </w:style>
  <w:style w:type="character" w:customStyle="1" w:styleId="Small">
    <w:name w:val="Small"/>
    <w:basedOn w:val="DefaultParagraphFont"/>
    <w:rsid w:val="00CC232E"/>
    <w:rPr>
      <w:sz w:val="16"/>
    </w:rPr>
  </w:style>
  <w:style w:type="paragraph" w:customStyle="1" w:styleId="WideTable">
    <w:name w:val="Wide Table"/>
    <w:basedOn w:val="Normal"/>
    <w:rsid w:val="00CC232E"/>
    <w:pPr>
      <w:ind w:left="-1418"/>
    </w:pPr>
    <w:rPr>
      <w:sz w:val="2"/>
      <w:szCs w:val="2"/>
    </w:rPr>
  </w:style>
  <w:style w:type="character" w:styleId="PageNumber">
    <w:name w:val="page number"/>
    <w:basedOn w:val="DefaultParagraphFont"/>
    <w:rsid w:val="00CC232E"/>
  </w:style>
  <w:style w:type="paragraph" w:styleId="Quote">
    <w:name w:val="Quote"/>
    <w:basedOn w:val="Heading1"/>
    <w:link w:val="QuoteChar"/>
    <w:qFormat/>
    <w:rsid w:val="00CC232E"/>
    <w:rPr>
      <w:b w:val="0"/>
      <w:sz w:val="72"/>
      <w:szCs w:val="72"/>
      <w:lang w:val="en-NZ"/>
    </w:rPr>
  </w:style>
  <w:style w:type="character" w:customStyle="1" w:styleId="QuoteChar">
    <w:name w:val="Quote Char"/>
    <w:basedOn w:val="DefaultParagraphFont"/>
    <w:link w:val="Quote"/>
    <w:rsid w:val="00CC23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232E"/>
    <w:pPr>
      <w:pageBreakBefore/>
    </w:pPr>
  </w:style>
  <w:style w:type="paragraph" w:customStyle="1" w:styleId="Border">
    <w:name w:val="Border"/>
    <w:basedOn w:val="Normal"/>
    <w:qFormat/>
    <w:rsid w:val="00CC23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232E"/>
    <w:rPr>
      <w:b/>
      <w:bCs/>
      <w:i/>
      <w:iCs/>
      <w:color w:val="auto"/>
    </w:rPr>
  </w:style>
  <w:style w:type="paragraph" w:styleId="IntenseQuote">
    <w:name w:val="Intense Quote"/>
    <w:basedOn w:val="Normal"/>
    <w:next w:val="Normal"/>
    <w:link w:val="IntenseQuoteChar"/>
    <w:uiPriority w:val="30"/>
    <w:qFormat/>
    <w:rsid w:val="00CC23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23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232E"/>
    <w:rPr>
      <w:smallCaps/>
      <w:color w:val="auto"/>
      <w:u w:val="single"/>
    </w:rPr>
  </w:style>
  <w:style w:type="character" w:styleId="IntenseReference">
    <w:name w:val="Intense Reference"/>
    <w:basedOn w:val="DefaultParagraphFont"/>
    <w:uiPriority w:val="32"/>
    <w:qFormat/>
    <w:rsid w:val="00CC232E"/>
    <w:rPr>
      <w:b/>
      <w:bCs/>
      <w:smallCaps/>
      <w:color w:val="auto"/>
      <w:spacing w:val="5"/>
      <w:u w:val="single"/>
    </w:rPr>
  </w:style>
  <w:style w:type="paragraph" w:customStyle="1" w:styleId="2ColumnHeading">
    <w:name w:val="2Column Heading"/>
    <w:basedOn w:val="BodyText"/>
    <w:qFormat/>
    <w:rsid w:val="00CC232E"/>
    <w:pPr>
      <w:spacing w:after="60"/>
      <w:ind w:left="-2268"/>
    </w:pPr>
    <w:rPr>
      <w:b/>
    </w:rPr>
  </w:style>
  <w:style w:type="paragraph" w:customStyle="1" w:styleId="Heading1TOC">
    <w:name w:val="Heading1 TOC"/>
    <w:basedOn w:val="Normal"/>
    <w:qFormat/>
    <w:rsid w:val="00CC232E"/>
    <w:pPr>
      <w:spacing w:before="240" w:after="120"/>
    </w:pPr>
    <w:rPr>
      <w:rFonts w:ascii="Times New Roman" w:hAnsi="Times New Roman"/>
      <w:b/>
      <w:sz w:val="32"/>
    </w:rPr>
  </w:style>
  <w:style w:type="paragraph" w:customStyle="1" w:styleId="Heading2TOC">
    <w:name w:val="Heading2 TOC"/>
    <w:basedOn w:val="Normal"/>
    <w:qFormat/>
    <w:rsid w:val="00CC232E"/>
    <w:pPr>
      <w:spacing w:before="240" w:after="60"/>
    </w:pPr>
    <w:rPr>
      <w:rFonts w:ascii="Times New Roman" w:hAnsi="Times New Roman"/>
      <w:b/>
      <w:sz w:val="28"/>
    </w:rPr>
  </w:style>
  <w:style w:type="character" w:customStyle="1" w:styleId="Underline">
    <w:name w:val="Underline"/>
    <w:basedOn w:val="DefaultParagraphFont"/>
    <w:qFormat/>
    <w:rsid w:val="00CC232E"/>
    <w:rPr>
      <w:u w:val="single"/>
    </w:rPr>
  </w:style>
  <w:style w:type="paragraph" w:styleId="BalloonText">
    <w:name w:val="Balloon Text"/>
    <w:basedOn w:val="Normal"/>
    <w:link w:val="BalloonTextChar"/>
    <w:rsid w:val="00CC232E"/>
    <w:rPr>
      <w:rFonts w:ascii="Tahoma" w:hAnsi="Tahoma" w:cs="Tahoma"/>
      <w:sz w:val="16"/>
      <w:szCs w:val="16"/>
    </w:rPr>
  </w:style>
  <w:style w:type="character" w:customStyle="1" w:styleId="BalloonTextChar">
    <w:name w:val="Balloon Text Char"/>
    <w:basedOn w:val="DefaultParagraphFont"/>
    <w:link w:val="BalloonText"/>
    <w:rsid w:val="00CC23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23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23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232E"/>
    <w:rPr>
      <w:b/>
      <w:color w:val="660033"/>
      <w:spacing w:val="0"/>
    </w:rPr>
  </w:style>
  <w:style w:type="paragraph" w:customStyle="1" w:styleId="Nameditemlist">
    <w:name w:val="Named item list"/>
    <w:basedOn w:val="BodyText"/>
    <w:qFormat/>
    <w:rsid w:val="00CC232E"/>
    <w:pPr>
      <w:tabs>
        <w:tab w:val="left" w:pos="2835"/>
      </w:tabs>
      <w:ind w:left="2835" w:hanging="2835"/>
    </w:pPr>
  </w:style>
  <w:style w:type="paragraph" w:customStyle="1" w:styleId="BodyTextnopadding">
    <w:name w:val="Body Text no padding"/>
    <w:basedOn w:val="BodyText"/>
    <w:qFormat/>
    <w:rsid w:val="00CC232E"/>
    <w:pPr>
      <w:spacing w:before="0" w:after="0"/>
    </w:pPr>
  </w:style>
  <w:style w:type="paragraph" w:customStyle="1" w:styleId="BodyTextBold">
    <w:name w:val="Body Text Bold"/>
    <w:basedOn w:val="BodyText"/>
    <w:qFormat/>
    <w:rsid w:val="00CC232E"/>
    <w:rPr>
      <w:b/>
    </w:rPr>
  </w:style>
  <w:style w:type="character" w:styleId="Hyperlink">
    <w:name w:val="Hyperlink"/>
    <w:basedOn w:val="DefaultParagraphFont"/>
    <w:uiPriority w:val="99"/>
    <w:unhideWhenUsed/>
    <w:rsid w:val="005B7D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1122</Words>
  <Characters>7162</Characters>
  <Application>Microsoft Office Word</Application>
  <DocSecurity>0</DocSecurity>
  <Lines>217</Lines>
  <Paragraphs>142</Paragraphs>
  <ScaleCrop>false</ScaleCrop>
  <Company>Author-it Software Corporation Ltd.</Company>
  <LinksUpToDate>false</LinksUpToDate>
  <CharactersWithSpaces>8142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AURBTJ004 Repair and overhaul bicycle wheels and hubs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2025-03-01T21:36:00Z</dcterms:created>
  <dcterms:modified xsi:type="dcterms:W3CDTF">2025-03-01T21:36:00Z</dcterms:modified>
</cp:coreProperties>
</file>