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13B5" w:rsidP="00DF13B5">
      <w:pPr>
        <w:pStyle w:val="Title"/>
      </w:pPr>
      <w:r>
        <w:fldChar w:fldCharType="begin"/>
      </w:r>
      <w:r>
        <w:instrText xml:space="preserve"> TITLE   \* MERGEFORMAT </w:instrText>
      </w:r>
      <w:r>
        <w:fldChar w:fldCharType="separate"/>
      </w:r>
      <w:r>
        <w:t>AURBTJ003 Design and build bicycle wheels</w:t>
      </w:r>
      <w:r>
        <w:fldChar w:fldCharType="end"/>
      </w:r>
    </w:p>
    <w:p w:rsidR="00DF13B5" w:rsidP="00DF13B5">
      <w:pPr>
        <w:pStyle w:val="Version"/>
        <w:sectPr w:rsidSect="0012765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2765B" w:rsidP="0012765B">
      <w:pPr>
        <w:pStyle w:val="SuperHeading"/>
      </w:pPr>
      <w:r w:rsidRPr="0012765B">
        <w:t>AURBTJ003 Design and build bicycle wheels</w:t>
      </w:r>
    </w:p>
    <w:p w:rsidR="00000000" w:rsidRPr="0012765B" w:rsidP="0012765B">
      <w:pPr>
        <w:pStyle w:val="Heading1"/>
      </w:pPr>
      <w:bookmarkStart w:id="1" w:name="O_775615"/>
      <w:bookmarkEnd w:id="1"/>
      <w:r w:rsidRPr="0012765B">
        <w:t>Modification History</w:t>
      </w:r>
    </w:p>
    <w:tbl>
      <w:tblPr>
        <w:tblW w:w="9639" w:type="dxa"/>
        <w:tblLayout w:type="fixed"/>
        <w:tblCellMar>
          <w:left w:w="62" w:type="dxa"/>
          <w:right w:w="62" w:type="dxa"/>
        </w:tblCellMar>
        <w:tblLook w:val="0000"/>
      </w:tblPr>
      <w:tblGrid>
        <w:gridCol w:w="2835"/>
        <w:gridCol w:w="6804"/>
      </w:tblGrid>
      <w:tr w:rsidTr="00DF13B5">
        <w:tblPrEx>
          <w:tblW w:w="9639" w:type="dxa"/>
          <w:tblLayout w:type="fixed"/>
          <w:tblCellMar>
            <w:left w:w="62" w:type="dxa"/>
            <w:right w:w="62" w:type="dxa"/>
          </w:tblCellMar>
          <w:tblLook w:val="0000"/>
        </w:tblPrEx>
        <w:trPr>
          <w:trHeight w:val="443"/>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765B" w:rsidP="0012765B">
            <w:pPr>
              <w:pStyle w:val="BodyText"/>
            </w:pPr>
            <w:r w:rsidRPr="0012765B">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765B">
            <w:pPr>
              <w:pStyle w:val="BodyText"/>
              <w:rPr>
                <w:lang w:val="en-NZ"/>
              </w:rPr>
            </w:pPr>
            <w:r w:rsidRPr="0012765B">
              <w:rPr>
                <w:rStyle w:val="SpecialBold"/>
              </w:rPr>
              <w:t>Comment</w:t>
            </w:r>
          </w:p>
        </w:tc>
      </w:tr>
      <w:tr w:rsidTr="00DF13B5">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765B">
            <w:pPr>
              <w:pStyle w:val="BodyText"/>
              <w:rPr>
                <w:lang w:val="en-NZ"/>
              </w:rPr>
            </w:pPr>
            <w:r w:rsidRPr="0012765B">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765B" w:rsidP="0012765B">
            <w:pPr>
              <w:pStyle w:val="BodyText"/>
            </w:pPr>
            <w:r w:rsidRPr="0012765B">
              <w:t>New unit of competency.</w:t>
            </w:r>
          </w:p>
        </w:tc>
      </w:tr>
    </w:tbl>
    <w:p w:rsidR="00000000" w:rsidRPr="0012765B" w:rsidP="0012765B">
      <w:pPr>
        <w:pStyle w:val="BodyText"/>
      </w:pPr>
    </w:p>
    <w:p w:rsidR="00000000" w:rsidRPr="0012765B" w:rsidP="0012765B">
      <w:pPr>
        <w:pStyle w:val="AllowPageBreak"/>
      </w:pPr>
    </w:p>
    <w:p w:rsidR="00000000" w:rsidRPr="0012765B" w:rsidP="0012765B">
      <w:pPr>
        <w:pStyle w:val="Heading1"/>
      </w:pPr>
      <w:bookmarkStart w:id="2" w:name="O_775616"/>
      <w:bookmarkEnd w:id="2"/>
      <w:r w:rsidRPr="0012765B">
        <w:t>Application</w:t>
      </w:r>
    </w:p>
    <w:p w:rsidR="00000000" w:rsidRPr="0012765B" w:rsidP="00DF13B5">
      <w:pPr>
        <w:pStyle w:val="BodyText"/>
      </w:pPr>
      <w:r w:rsidRPr="0012765B">
        <w:t>This unit describes the performance outcomes required to design and build bicycle wheels with different hub, spoke and rim configurations. It involves pr</w:t>
      </w:r>
      <w:r w:rsidRPr="0012765B">
        <w:t xml:space="preserve">eparing for the work, selecting and using specialist tools and equipment to design and carry out the building and testing of bicycle wheels, and completing workplace processes and documentation. </w:t>
      </w:r>
    </w:p>
    <w:p w:rsidR="00000000" w:rsidRPr="0012765B" w:rsidP="00DF13B5">
      <w:pPr>
        <w:pStyle w:val="BodyText"/>
      </w:pPr>
      <w:r w:rsidRPr="0012765B">
        <w:t xml:space="preserve">It applies to those working in the bicycle retail, service </w:t>
      </w:r>
      <w:r w:rsidRPr="0012765B">
        <w:t>and repair industry.</w:t>
      </w:r>
    </w:p>
    <w:p w:rsidR="00000000" w:rsidRPr="0012765B" w:rsidP="00DF13B5">
      <w:pPr>
        <w:pStyle w:val="BodyText"/>
      </w:pPr>
      <w:r w:rsidRPr="0012765B">
        <w:t>No licensing, legislative, regulatory or certification requirements apply to this unit at the time of publication.</w:t>
      </w:r>
    </w:p>
    <w:p w:rsidR="00000000" w:rsidRPr="0012765B" w:rsidP="0012765B">
      <w:pPr>
        <w:pStyle w:val="Heading1"/>
      </w:pPr>
      <w:bookmarkStart w:id="3" w:name="O_775618"/>
      <w:bookmarkEnd w:id="3"/>
      <w:r w:rsidRPr="0012765B">
        <w:t>Competency Field</w:t>
      </w:r>
    </w:p>
    <w:p w:rsidR="00000000" w:rsidRPr="0012765B" w:rsidP="00DF13B5">
      <w:pPr>
        <w:pStyle w:val="BodyText"/>
      </w:pPr>
      <w:r w:rsidRPr="0012765B">
        <w:t>Bicycle</w:t>
      </w:r>
    </w:p>
    <w:p w:rsidR="00000000" w:rsidRPr="0012765B" w:rsidP="0012765B">
      <w:pPr>
        <w:pStyle w:val="Heading1"/>
      </w:pPr>
      <w:bookmarkStart w:id="4" w:name="O_775619"/>
      <w:bookmarkEnd w:id="4"/>
      <w:r w:rsidRPr="0012765B">
        <w:t>Unit Sector</w:t>
      </w:r>
    </w:p>
    <w:p w:rsidR="00000000" w:rsidRPr="0012765B" w:rsidP="00DF13B5">
      <w:pPr>
        <w:pStyle w:val="BodyText"/>
      </w:pPr>
      <w:r w:rsidRPr="0012765B">
        <w:t>Technical - Wheels and Tyres</w:t>
      </w:r>
    </w:p>
    <w:p w:rsidR="00000000" w:rsidRPr="0012765B" w:rsidP="0012765B">
      <w:pPr>
        <w:pStyle w:val="Heading1"/>
      </w:pPr>
      <w:bookmarkStart w:id="5" w:name="O_775620"/>
      <w:bookmarkEnd w:id="5"/>
      <w:r w:rsidRPr="0012765B">
        <w:t>Elements and Performance Criteria</w:t>
      </w:r>
    </w:p>
    <w:tbl>
      <w:tblPr>
        <w:tblW w:w="0" w:type="auto"/>
        <w:tblCellMar>
          <w:left w:w="62" w:type="dxa"/>
          <w:right w:w="62" w:type="dxa"/>
        </w:tblCellMar>
        <w:tblLook w:val="0000"/>
      </w:tblPr>
      <w:tblGrid>
        <w:gridCol w:w="2682"/>
        <w:gridCol w:w="6514"/>
      </w:tblGrid>
      <w:tr w:rsidTr="00DF13B5">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765B" w:rsidP="0012765B">
            <w:pPr>
              <w:pStyle w:val="BodyText"/>
            </w:pPr>
            <w:r w:rsidRPr="0012765B">
              <w:rPr>
                <w:rStyle w:val="SpecialBold"/>
              </w:rPr>
              <w:t>Elements</w:t>
            </w:r>
          </w:p>
          <w:p w:rsidR="00000000" w:rsidRPr="0012765B" w:rsidP="0012765B">
            <w:pPr>
              <w:pStyle w:val="BodyText"/>
            </w:pPr>
            <w:r w:rsidRPr="0012765B">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765B" w:rsidP="0012765B">
            <w:pPr>
              <w:pStyle w:val="BodyText"/>
            </w:pPr>
            <w:r w:rsidRPr="0012765B">
              <w:rPr>
                <w:rStyle w:val="SpecialBold"/>
              </w:rPr>
              <w:t>Performance Criteria</w:t>
            </w:r>
          </w:p>
          <w:p w:rsidR="00000000" w:rsidP="0012765B">
            <w:pPr>
              <w:pStyle w:val="BodyText"/>
              <w:rPr>
                <w:lang w:val="en-NZ"/>
              </w:rPr>
            </w:pPr>
            <w:r w:rsidRPr="0012765B">
              <w:t>Performance criteria describe the performance needed to demonstrate achievement of the element. Where bold and italicised text is used, further inform</w:t>
            </w:r>
            <w:r w:rsidRPr="0012765B">
              <w:t>ation is detailed in the range of conditions section.</w:t>
            </w:r>
          </w:p>
        </w:tc>
      </w:tr>
      <w:tr w:rsidTr="00DF13B5">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765B">
            <w:pPr>
              <w:pStyle w:val="List"/>
              <w:rPr>
                <w:lang w:val="en-NZ"/>
              </w:rPr>
            </w:pPr>
            <w:r w:rsidRPr="0012765B">
              <w:t>1.</w:t>
            </w:r>
            <w:r w:rsidRPr="0012765B">
              <w:tab/>
              <w:t>Prepare to design and build bicycle wheels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765B" w:rsidP="0012765B">
            <w:pPr>
              <w:pStyle w:val="List"/>
            </w:pPr>
            <w:r w:rsidRPr="0012765B">
              <w:t>1.1</w:t>
            </w:r>
            <w:r w:rsidRPr="0012765B">
              <w:tab/>
            </w:r>
            <w:r w:rsidRPr="0012765B">
              <w:rPr>
                <w:rStyle w:val="BoldandItalics"/>
              </w:rPr>
              <w:t>Job requirements</w:t>
            </w:r>
            <w:r w:rsidRPr="0012765B">
              <w:t xml:space="preserve"> are determined from workplace instructions, including wheel materials, components and spoke patterns</w:t>
            </w:r>
          </w:p>
          <w:p w:rsidR="00000000" w:rsidRPr="0012765B" w:rsidP="0012765B">
            <w:pPr>
              <w:pStyle w:val="List"/>
            </w:pPr>
            <w:r w:rsidRPr="0012765B">
              <w:t>1.2</w:t>
            </w:r>
            <w:r w:rsidRPr="0012765B">
              <w:tab/>
              <w:t xml:space="preserve">Bicycle </w:t>
            </w:r>
            <w:r w:rsidRPr="0012765B">
              <w:rPr>
                <w:rStyle w:val="BoldandItalics"/>
              </w:rPr>
              <w:t>wheel design</w:t>
            </w:r>
            <w:r w:rsidRPr="0012765B">
              <w:t xml:space="preserve"> requirem</w:t>
            </w:r>
            <w:r w:rsidRPr="0012765B">
              <w:t>ents and manufacturer specifications are researched and interpreted</w:t>
            </w:r>
          </w:p>
          <w:p w:rsidR="00000000" w:rsidP="0012765B">
            <w:pPr>
              <w:pStyle w:val="List"/>
              <w:rPr>
                <w:lang w:val="en-NZ"/>
              </w:rPr>
            </w:pPr>
            <w:r w:rsidRPr="0012765B">
              <w:t>1.3</w:t>
            </w:r>
            <w:r w:rsidRPr="0012765B">
              <w:tab/>
              <w:t>Bicycle wheel design and specifications are confirmed with customer</w:t>
            </w:r>
          </w:p>
        </w:tc>
      </w:tr>
      <w:tr w:rsidTr="00DF13B5">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765B">
            <w:pPr>
              <w:pStyle w:val="List"/>
              <w:rPr>
                <w:lang w:val="en-NZ"/>
              </w:rPr>
            </w:pPr>
            <w:r w:rsidRPr="0012765B">
              <w:t>2.</w:t>
            </w:r>
            <w:r w:rsidRPr="0012765B">
              <w:tab/>
              <w:t>Prepare to build bicycle wheels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765B" w:rsidP="0012765B">
            <w:pPr>
              <w:pStyle w:val="List"/>
            </w:pPr>
            <w:r w:rsidRPr="0012765B">
              <w:t>2.1</w:t>
            </w:r>
            <w:r w:rsidRPr="0012765B">
              <w:tab/>
            </w:r>
            <w:r w:rsidRPr="0012765B">
              <w:rPr>
                <w:rStyle w:val="BoldandItalics"/>
              </w:rPr>
              <w:t>Wheel components</w:t>
            </w:r>
            <w:r w:rsidRPr="0012765B">
              <w:t xml:space="preserve"> are checked against specifications and inspected for quality prior to build </w:t>
            </w:r>
          </w:p>
          <w:p w:rsidR="00000000" w:rsidRPr="0012765B" w:rsidP="0012765B">
            <w:pPr>
              <w:pStyle w:val="List"/>
            </w:pPr>
            <w:r w:rsidRPr="0012765B">
              <w:t>2.2</w:t>
            </w:r>
            <w:r w:rsidRPr="0012765B">
              <w:tab/>
              <w:t>Bicycle build is planned, including build sequence and post-build testing process, to use time efficiently</w:t>
            </w:r>
          </w:p>
          <w:p w:rsidR="00000000" w:rsidRPr="0012765B" w:rsidP="0012765B">
            <w:pPr>
              <w:pStyle w:val="List"/>
            </w:pPr>
            <w:r w:rsidRPr="0012765B">
              <w:t>2.3</w:t>
            </w:r>
            <w:r w:rsidRPr="0012765B">
              <w:tab/>
              <w:t>Hazards associated with the work are identified and risks are m</w:t>
            </w:r>
            <w:r w:rsidRPr="0012765B">
              <w:t>anaged</w:t>
            </w:r>
          </w:p>
          <w:p w:rsidR="00000000" w:rsidRPr="0012765B" w:rsidP="0012765B">
            <w:pPr>
              <w:pStyle w:val="List"/>
            </w:pPr>
            <w:r w:rsidRPr="0012765B">
              <w:t>2.4</w:t>
            </w:r>
            <w:r w:rsidRPr="0012765B">
              <w:tab/>
              <w:t>Tools and equipment, including personal protective equipment (PPE), are selected and checked for serviceability</w:t>
            </w:r>
          </w:p>
          <w:p w:rsidR="00000000" w:rsidP="0012765B">
            <w:pPr>
              <w:pStyle w:val="List"/>
              <w:rPr>
                <w:lang w:val="en-NZ"/>
              </w:rPr>
            </w:pPr>
            <w:r w:rsidRPr="0012765B">
              <w:t>2.5</w:t>
            </w:r>
            <w:r w:rsidRPr="0012765B">
              <w:tab/>
              <w:t>Work area and wheels, components and materials are prepared</w:t>
            </w:r>
          </w:p>
        </w:tc>
      </w:tr>
      <w:tr w:rsidTr="00DF13B5">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765B">
            <w:pPr>
              <w:pStyle w:val="List"/>
              <w:rPr>
                <w:lang w:val="en-NZ"/>
              </w:rPr>
            </w:pPr>
            <w:r w:rsidRPr="0012765B">
              <w:t>3.</w:t>
            </w:r>
            <w:r w:rsidRPr="0012765B">
              <w:tab/>
              <w:t>Build and test bicycle wheels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765B" w:rsidP="0012765B">
            <w:pPr>
              <w:pStyle w:val="List"/>
            </w:pPr>
            <w:r w:rsidRPr="0012765B">
              <w:t>3.1</w:t>
            </w:r>
            <w:r w:rsidRPr="0012765B">
              <w:tab/>
              <w:t>Bicycle wheels are built accord</w:t>
            </w:r>
            <w:r w:rsidRPr="0012765B">
              <w:t xml:space="preserve">ing to job and customer requirements, work plan, and </w:t>
            </w:r>
            <w:r w:rsidRPr="0012765B">
              <w:rPr>
                <w:rStyle w:val="BoldandItalics"/>
              </w:rPr>
              <w:t>safety and environmental requirements</w:t>
            </w:r>
          </w:p>
          <w:p w:rsidR="00000000" w:rsidRPr="0012765B" w:rsidP="0012765B">
            <w:pPr>
              <w:pStyle w:val="List"/>
            </w:pPr>
            <w:r w:rsidRPr="0012765B">
              <w:t>3.2</w:t>
            </w:r>
            <w:r w:rsidRPr="0012765B">
              <w:tab/>
              <w:t xml:space="preserve">Bicycle wheel hubs and rims are selected and spoke lengths calculated </w:t>
            </w:r>
          </w:p>
          <w:p w:rsidR="00000000" w:rsidRPr="0012765B" w:rsidP="0012765B">
            <w:pPr>
              <w:pStyle w:val="List"/>
            </w:pPr>
            <w:r w:rsidRPr="0012765B">
              <w:t>3.3</w:t>
            </w:r>
            <w:r w:rsidRPr="0012765B">
              <w:tab/>
              <w:t xml:space="preserve">Bicycle wheel spokes are laced and tensioned according to manufacturer specifications </w:t>
            </w:r>
            <w:r w:rsidRPr="0012765B">
              <w:t>and workplace instructions</w:t>
            </w:r>
          </w:p>
          <w:p w:rsidR="00000000" w:rsidRPr="0012765B" w:rsidP="0012765B">
            <w:pPr>
              <w:pStyle w:val="List"/>
            </w:pPr>
            <w:r w:rsidRPr="0012765B">
              <w:t>3.4</w:t>
            </w:r>
            <w:r w:rsidRPr="0012765B">
              <w:tab/>
              <w:t xml:space="preserve">Built bicycle wheels are checked for symmetry and tested for trueness against specifications </w:t>
            </w:r>
          </w:p>
          <w:p w:rsidR="00000000" w:rsidP="0012765B">
            <w:pPr>
              <w:pStyle w:val="List"/>
              <w:rPr>
                <w:lang w:val="en-NZ"/>
              </w:rPr>
            </w:pPr>
            <w:r w:rsidRPr="0012765B">
              <w:t>3.5</w:t>
            </w:r>
            <w:r w:rsidRPr="0012765B">
              <w:tab/>
              <w:t>Results and quality issues are reported to authorised personnel as required</w:t>
            </w:r>
          </w:p>
        </w:tc>
      </w:tr>
      <w:tr w:rsidTr="00DF13B5">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765B">
            <w:pPr>
              <w:pStyle w:val="List"/>
              <w:rPr>
                <w:lang w:val="en-NZ"/>
              </w:rPr>
            </w:pPr>
            <w:r w:rsidRPr="0012765B">
              <w:t>4.</w:t>
            </w:r>
            <w:r w:rsidRPr="0012765B">
              <w:tab/>
              <w:t>Complete work processes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765B" w:rsidP="0012765B">
            <w:pPr>
              <w:pStyle w:val="List"/>
            </w:pPr>
            <w:r w:rsidRPr="0012765B">
              <w:t>4.1</w:t>
            </w:r>
            <w:r w:rsidRPr="0012765B">
              <w:tab/>
              <w:t>Final inspection is</w:t>
            </w:r>
            <w:r w:rsidRPr="0012765B">
              <w:t xml:space="preserve"> made to ensure work meets workplace expectations and bicycle is presented ready for use</w:t>
            </w:r>
          </w:p>
          <w:p w:rsidR="00000000" w:rsidRPr="0012765B" w:rsidP="0012765B">
            <w:pPr>
              <w:pStyle w:val="List"/>
            </w:pPr>
            <w:r w:rsidRPr="0012765B">
              <w:t>4.2</w:t>
            </w:r>
            <w:r w:rsidRPr="0012765B">
              <w:tab/>
              <w:t>Work area is cleaned, waste and non-recyclable materials are disposed of, and recyclable material is collected and stored</w:t>
            </w:r>
          </w:p>
          <w:p w:rsidR="00000000" w:rsidRPr="0012765B" w:rsidP="0012765B">
            <w:pPr>
              <w:pStyle w:val="List"/>
            </w:pPr>
            <w:r w:rsidRPr="0012765B">
              <w:t>4.3</w:t>
            </w:r>
            <w:r w:rsidRPr="0012765B">
              <w:tab/>
              <w:t>Tools and equipment are checked, repo</w:t>
            </w:r>
            <w:r w:rsidRPr="0012765B">
              <w:t>rted if faulty, and stored according to workplace procedures</w:t>
            </w:r>
          </w:p>
          <w:p w:rsidR="00000000" w:rsidRPr="0012765B" w:rsidP="0012765B">
            <w:pPr>
              <w:pStyle w:val="List"/>
            </w:pPr>
            <w:r w:rsidRPr="0012765B">
              <w:t>4.4</w:t>
            </w:r>
            <w:r w:rsidRPr="0012765B">
              <w:tab/>
              <w:t>Workplace documentation is processed according to workplace procedures</w:t>
            </w:r>
          </w:p>
        </w:tc>
      </w:tr>
    </w:tbl>
    <w:p w:rsidR="00000000" w:rsidRPr="0012765B" w:rsidP="0012765B">
      <w:pPr>
        <w:pStyle w:val="BodyText"/>
      </w:pPr>
    </w:p>
    <w:p w:rsidR="00000000" w:rsidRPr="0012765B" w:rsidP="0012765B">
      <w:pPr>
        <w:pStyle w:val="AllowPageBreak"/>
      </w:pPr>
    </w:p>
    <w:p w:rsidR="00000000" w:rsidRPr="0012765B" w:rsidP="0012765B">
      <w:pPr>
        <w:pStyle w:val="Heading1"/>
      </w:pPr>
      <w:bookmarkStart w:id="6" w:name="O_775621"/>
      <w:bookmarkEnd w:id="6"/>
      <w:r w:rsidRPr="0012765B">
        <w:t>Foundation Skills</w:t>
      </w:r>
    </w:p>
    <w:p w:rsidR="00000000" w:rsidRPr="0012765B" w:rsidP="00DF13B5">
      <w:pPr>
        <w:pStyle w:val="BodyText"/>
      </w:pPr>
      <w:r w:rsidRPr="0012765B">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12765B">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765B" w:rsidP="0012765B">
            <w:pPr>
              <w:pStyle w:val="BodyText"/>
            </w:pPr>
            <w:r w:rsidRPr="0012765B">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765B">
            <w:pPr>
              <w:pStyle w:val="BodyText"/>
              <w:rPr>
                <w:lang w:val="en-NZ"/>
              </w:rPr>
            </w:pPr>
            <w:r w:rsidRPr="0012765B">
              <w:rPr>
                <w:rStyle w:val="SpecialBold"/>
              </w:rPr>
              <w:t>Description</w:t>
            </w:r>
          </w:p>
        </w:tc>
      </w:tr>
      <w:tr w:rsidTr="0012765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765B">
            <w:pPr>
              <w:pStyle w:val="BodyText"/>
              <w:rPr>
                <w:lang w:val="en-NZ"/>
              </w:rPr>
            </w:pPr>
            <w:r w:rsidRPr="0012765B">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765B">
            <w:pPr>
              <w:pStyle w:val="ListBullet"/>
              <w:rPr>
                <w:lang w:val="en-NZ"/>
              </w:rPr>
            </w:pPr>
            <w:r w:rsidRPr="0012765B">
              <w:t>locate appropriate sources of information efficien</w:t>
            </w:r>
            <w:r w:rsidRPr="0012765B">
              <w:t>tly.</w:t>
            </w:r>
          </w:p>
        </w:tc>
      </w:tr>
      <w:tr w:rsidTr="0012765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765B">
            <w:pPr>
              <w:pStyle w:val="BodyText"/>
              <w:rPr>
                <w:lang w:val="en-NZ"/>
              </w:rPr>
            </w:pPr>
            <w:r w:rsidRPr="0012765B">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765B">
            <w:pPr>
              <w:pStyle w:val="ListBullet"/>
              <w:rPr>
                <w:lang w:val="en-NZ"/>
              </w:rPr>
            </w:pPr>
            <w:r w:rsidRPr="0012765B">
              <w:t>legibly and accurately fill out workplace documentation, including material and parts lists.</w:t>
            </w:r>
          </w:p>
        </w:tc>
      </w:tr>
      <w:tr w:rsidTr="0012765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765B">
            <w:pPr>
              <w:pStyle w:val="BodyText"/>
              <w:rPr>
                <w:lang w:val="en-NZ"/>
              </w:rPr>
            </w:pPr>
            <w:r w:rsidRPr="0012765B">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765B">
            <w:pPr>
              <w:pStyle w:val="ListBullet"/>
              <w:rPr>
                <w:lang w:val="en-NZ"/>
              </w:rPr>
            </w:pPr>
            <w:r w:rsidRPr="0012765B">
              <w:t>ask questions to clarify instructions and requirements, including with customers and suppliers.</w:t>
            </w:r>
          </w:p>
        </w:tc>
      </w:tr>
      <w:tr w:rsidTr="0012765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765B">
            <w:pPr>
              <w:pStyle w:val="BodyText"/>
              <w:rPr>
                <w:lang w:val="en-NZ"/>
              </w:rPr>
            </w:pPr>
            <w:r w:rsidRPr="0012765B">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765B" w:rsidP="0012765B">
            <w:pPr>
              <w:pStyle w:val="ListBullet"/>
            </w:pPr>
            <w:r w:rsidRPr="0012765B">
              <w:t>interpret stock codes</w:t>
            </w:r>
          </w:p>
          <w:p w:rsidR="00000000" w:rsidRPr="0012765B" w:rsidP="0012765B">
            <w:pPr>
              <w:pStyle w:val="ListBullet"/>
            </w:pPr>
            <w:r w:rsidRPr="0012765B">
              <w:t>identify wheel and hub sizes and spoke numbers</w:t>
            </w:r>
          </w:p>
          <w:p w:rsidR="00000000" w:rsidRPr="0012765B" w:rsidP="0012765B">
            <w:pPr>
              <w:pStyle w:val="ListBullet"/>
            </w:pPr>
            <w:r w:rsidRPr="0012765B">
              <w:t>use basic mathematical operations to calculate:</w:t>
            </w:r>
          </w:p>
          <w:p w:rsidR="00000000" w:rsidRPr="0012765B" w:rsidP="0012765B">
            <w:pPr>
              <w:pStyle w:val="ListBullet2"/>
            </w:pPr>
            <w:r w:rsidRPr="0012765B">
              <w:t>spoke lengths</w:t>
            </w:r>
          </w:p>
          <w:p w:rsidR="00000000" w:rsidP="0012765B">
            <w:pPr>
              <w:pStyle w:val="ListBullet2"/>
              <w:rPr>
                <w:lang w:val="en-NZ"/>
              </w:rPr>
            </w:pPr>
            <w:r w:rsidRPr="0012765B">
              <w:t>settings and adjustments to wheel and hub components.</w:t>
            </w:r>
          </w:p>
        </w:tc>
      </w:tr>
      <w:tr w:rsidTr="0012765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765B">
            <w:pPr>
              <w:pStyle w:val="BodyText"/>
              <w:rPr>
                <w:lang w:val="en-NZ"/>
              </w:rPr>
            </w:pPr>
            <w:r w:rsidRPr="0012765B">
              <w:t>Problem 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765B" w:rsidP="0012765B">
            <w:pPr>
              <w:pStyle w:val="ListBullet"/>
            </w:pPr>
            <w:r w:rsidRPr="0012765B">
              <w:t>identify:</w:t>
            </w:r>
          </w:p>
          <w:p w:rsidR="00000000" w:rsidRPr="0012765B" w:rsidP="0012765B">
            <w:pPr>
              <w:pStyle w:val="ListBullet2"/>
            </w:pPr>
            <w:r w:rsidRPr="0012765B">
              <w:t>potential faults in wheel design</w:t>
            </w:r>
          </w:p>
          <w:p w:rsidR="00000000" w:rsidP="0012765B">
            <w:pPr>
              <w:pStyle w:val="ListBullet2"/>
              <w:rPr>
                <w:lang w:val="en-NZ"/>
              </w:rPr>
            </w:pPr>
            <w:r w:rsidRPr="0012765B">
              <w:t xml:space="preserve">technical and procedural problems to avoid waste. </w:t>
            </w:r>
          </w:p>
        </w:tc>
      </w:tr>
      <w:tr w:rsidTr="0012765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765B">
            <w:pPr>
              <w:pStyle w:val="BodyText"/>
              <w:rPr>
                <w:lang w:val="en-NZ"/>
              </w:rPr>
            </w:pPr>
            <w:r w:rsidRPr="0012765B">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765B" w:rsidP="0012765B">
            <w:pPr>
              <w:pStyle w:val="ListBullet"/>
            </w:pPr>
            <w:r w:rsidRPr="0012765B">
              <w:t>use specialist bicycle tools and equipment in line with workplace procedures.</w:t>
            </w:r>
          </w:p>
        </w:tc>
      </w:tr>
    </w:tbl>
    <w:p w:rsidR="00000000" w:rsidRPr="0012765B" w:rsidP="0012765B">
      <w:pPr>
        <w:pStyle w:val="BodyText"/>
      </w:pPr>
    </w:p>
    <w:p w:rsidR="00000000" w:rsidRPr="0012765B" w:rsidP="0012765B">
      <w:pPr>
        <w:pStyle w:val="AllowPageBreak"/>
      </w:pPr>
    </w:p>
    <w:p w:rsidR="00000000" w:rsidRPr="0012765B" w:rsidP="0012765B">
      <w:pPr>
        <w:pStyle w:val="Heading1"/>
      </w:pPr>
      <w:bookmarkStart w:id="7" w:name="O_775622"/>
      <w:bookmarkEnd w:id="7"/>
      <w:r w:rsidRPr="0012765B">
        <w:t>Range of Conditions</w:t>
      </w:r>
    </w:p>
    <w:p w:rsidR="00000000" w:rsidRPr="0012765B" w:rsidP="00DF13B5">
      <w:pPr>
        <w:pStyle w:val="BodyText"/>
      </w:pPr>
      <w:r w:rsidRPr="0012765B">
        <w:t>This section specifies work environments and conditions that may affect performance. Essential operating conditions that may be present (depending on the work situation, needs of the candidate, accessibility of the item, and local industry and regional con</w:t>
      </w:r>
      <w:r w:rsidRPr="0012765B">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12765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765B">
            <w:pPr>
              <w:pStyle w:val="BodyText"/>
              <w:rPr>
                <w:lang w:val="en-NZ"/>
              </w:rPr>
            </w:pPr>
            <w:r w:rsidRPr="0012765B">
              <w:rPr>
                <w:rStyle w:val="BoldandItalics"/>
              </w:rPr>
              <w:t xml:space="preserve">Job requirements </w:t>
            </w:r>
            <w:r w:rsidRPr="0012765B">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765B" w:rsidP="0012765B">
            <w:pPr>
              <w:pStyle w:val="ListBullet"/>
            </w:pPr>
            <w:r w:rsidRPr="0012765B">
              <w:t>spoke patterns</w:t>
            </w:r>
          </w:p>
          <w:p w:rsidR="00000000" w:rsidRPr="0012765B" w:rsidP="0012765B">
            <w:pPr>
              <w:pStyle w:val="ListBullet"/>
            </w:pPr>
            <w:r w:rsidRPr="0012765B">
              <w:t>wheel components</w:t>
            </w:r>
          </w:p>
          <w:p w:rsidR="00000000" w:rsidP="0012765B">
            <w:pPr>
              <w:pStyle w:val="ListBullet"/>
              <w:rPr>
                <w:lang w:val="en-NZ"/>
              </w:rPr>
            </w:pPr>
            <w:r w:rsidRPr="0012765B">
              <w:t>wheel materials.</w:t>
            </w:r>
          </w:p>
        </w:tc>
      </w:tr>
      <w:tr w:rsidTr="0012765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765B">
            <w:pPr>
              <w:pStyle w:val="BodyText"/>
              <w:rPr>
                <w:lang w:val="en-NZ"/>
              </w:rPr>
            </w:pPr>
            <w:r w:rsidRPr="0012765B">
              <w:rPr>
                <w:rStyle w:val="BoldandItalics"/>
              </w:rPr>
              <w:t xml:space="preserve">Wheel design </w:t>
            </w:r>
            <w:r w:rsidRPr="0012765B">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765B" w:rsidP="0012765B">
            <w:pPr>
              <w:pStyle w:val="ListBullet"/>
            </w:pPr>
            <w:r w:rsidRPr="0012765B">
              <w:t>hubs, spoke and rim selection</w:t>
            </w:r>
          </w:p>
          <w:p w:rsidR="00000000" w:rsidRPr="0012765B" w:rsidP="0012765B">
            <w:pPr>
              <w:pStyle w:val="ListBullet"/>
            </w:pPr>
            <w:r w:rsidRPr="0012765B">
              <w:t>32 hole three</w:t>
            </w:r>
            <w:r w:rsidRPr="0012765B">
              <w:t>-cross spoke pattern</w:t>
            </w:r>
          </w:p>
          <w:p w:rsidR="00000000" w:rsidRPr="0012765B" w:rsidP="0012765B">
            <w:pPr>
              <w:pStyle w:val="ListBullet"/>
            </w:pPr>
            <w:r w:rsidRPr="0012765B">
              <w:t>disc and non-disc brake specific patterns</w:t>
            </w:r>
          </w:p>
          <w:p w:rsidR="00000000" w:rsidRPr="0012765B" w:rsidP="0012765B">
            <w:pPr>
              <w:pStyle w:val="ListBullet"/>
            </w:pPr>
            <w:r w:rsidRPr="0012765B">
              <w:t>symmetrical and asymmetrical patterns</w:t>
            </w:r>
          </w:p>
          <w:p w:rsidR="00000000" w:rsidP="0012765B">
            <w:pPr>
              <w:pStyle w:val="ListBullet"/>
              <w:rPr>
                <w:lang w:val="en-NZ"/>
              </w:rPr>
            </w:pPr>
            <w:r w:rsidRPr="0012765B">
              <w:t>wheel dynamics and loading.</w:t>
            </w:r>
          </w:p>
        </w:tc>
      </w:tr>
      <w:tr w:rsidTr="0012765B">
        <w:tblPrEx>
          <w:tblW w:w="9639" w:type="dxa"/>
          <w:tblLayout w:type="fixed"/>
          <w:tblCellMar>
            <w:left w:w="62" w:type="dxa"/>
            <w:right w:w="62" w:type="dxa"/>
          </w:tblCellMar>
          <w:tblLook w:val="0000"/>
        </w:tblPrEx>
        <w:trPr>
          <w:trHeight w:val="2257"/>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765B">
            <w:pPr>
              <w:pStyle w:val="BodyText"/>
              <w:rPr>
                <w:lang w:val="en-NZ"/>
              </w:rPr>
            </w:pPr>
            <w:r w:rsidRPr="0012765B">
              <w:rPr>
                <w:rStyle w:val="BoldandItalics"/>
              </w:rPr>
              <w:t xml:space="preserve">Wheel components </w:t>
            </w:r>
            <w:r w:rsidRPr="0012765B">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765B" w:rsidP="0012765B">
            <w:pPr>
              <w:pStyle w:val="ListBullet"/>
            </w:pPr>
            <w:r w:rsidRPr="0012765B">
              <w:t>steel, aluminium and composite material rims</w:t>
            </w:r>
          </w:p>
          <w:p w:rsidR="00000000" w:rsidRPr="0012765B" w:rsidP="0012765B">
            <w:pPr>
              <w:pStyle w:val="ListBullet"/>
            </w:pPr>
            <w:r w:rsidRPr="0012765B">
              <w:t>high flange, low flange and integrated brake hubs</w:t>
            </w:r>
          </w:p>
          <w:p w:rsidR="00000000" w:rsidRPr="0012765B" w:rsidP="0012765B">
            <w:pPr>
              <w:pStyle w:val="ListBullet"/>
            </w:pPr>
            <w:r w:rsidRPr="0012765B">
              <w:t>metal and composite hub material</w:t>
            </w:r>
          </w:p>
          <w:p w:rsidR="00000000" w:rsidRPr="0012765B" w:rsidP="0012765B">
            <w:pPr>
              <w:pStyle w:val="ListBullet"/>
            </w:pPr>
            <w:r w:rsidRPr="0012765B">
              <w:t>steel, aluminium and composite spoke material</w:t>
            </w:r>
          </w:p>
          <w:p w:rsidR="00000000" w:rsidRPr="0012765B" w:rsidP="0012765B">
            <w:pPr>
              <w:pStyle w:val="ListBullet"/>
            </w:pPr>
            <w:r w:rsidRPr="0012765B">
              <w:t>straight gauge, double butted and bladed spokes</w:t>
            </w:r>
          </w:p>
          <w:p w:rsidR="00000000" w:rsidRPr="0012765B" w:rsidP="0012765B">
            <w:pPr>
              <w:pStyle w:val="ListBullet"/>
            </w:pPr>
            <w:r w:rsidRPr="0012765B">
              <w:t>spoke nipples</w:t>
            </w:r>
          </w:p>
          <w:p w:rsidR="00000000" w:rsidP="0012765B">
            <w:pPr>
              <w:pStyle w:val="ListBullet"/>
              <w:rPr>
                <w:lang w:val="en-NZ"/>
              </w:rPr>
            </w:pPr>
            <w:r w:rsidRPr="0012765B">
              <w:t>spoke lacing patterns.</w:t>
            </w:r>
          </w:p>
        </w:tc>
      </w:tr>
      <w:tr w:rsidTr="0012765B">
        <w:tblPrEx>
          <w:tblW w:w="9639" w:type="dxa"/>
          <w:tblLayout w:type="fixed"/>
          <w:tblCellMar>
            <w:left w:w="62" w:type="dxa"/>
            <w:right w:w="62" w:type="dxa"/>
          </w:tblCellMar>
          <w:tblLook w:val="0000"/>
        </w:tblPrEx>
        <w:trPr>
          <w:trHeight w:val="2092"/>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765B">
            <w:pPr>
              <w:pStyle w:val="BodyText"/>
              <w:rPr>
                <w:lang w:val="en-NZ"/>
              </w:rPr>
            </w:pPr>
            <w:r w:rsidRPr="0012765B">
              <w:rPr>
                <w:rStyle w:val="BoldandItalics"/>
              </w:rPr>
              <w:t xml:space="preserve">Safety and environmental requirements </w:t>
            </w:r>
            <w:r w:rsidRPr="0012765B">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765B" w:rsidP="0012765B">
            <w:pPr>
              <w:pStyle w:val="ListBullet"/>
            </w:pPr>
            <w:r w:rsidRPr="0012765B">
              <w:t>work health and safety (WHS) and occupational health and safety (OHS) requirements, including procedures for:</w:t>
            </w:r>
          </w:p>
          <w:p w:rsidR="00000000" w:rsidRPr="0012765B" w:rsidP="0012765B">
            <w:pPr>
              <w:pStyle w:val="ListBullet2"/>
            </w:pPr>
            <w:r w:rsidRPr="0012765B">
              <w:t>manually handling bicycle wheels</w:t>
            </w:r>
          </w:p>
          <w:p w:rsidR="00000000" w:rsidRPr="0012765B" w:rsidP="0012765B">
            <w:pPr>
              <w:pStyle w:val="ListBullet2"/>
            </w:pPr>
            <w:r w:rsidRPr="0012765B">
              <w:t>identifying workplace hazards</w:t>
            </w:r>
          </w:p>
          <w:p w:rsidR="00000000" w:rsidRPr="0012765B" w:rsidP="0012765B">
            <w:pPr>
              <w:pStyle w:val="ListBullet2"/>
            </w:pPr>
            <w:r w:rsidRPr="0012765B">
              <w:t>using tools and equipment, including PPE</w:t>
            </w:r>
          </w:p>
          <w:p w:rsidR="00000000" w:rsidRPr="0012765B" w:rsidP="0012765B">
            <w:pPr>
              <w:pStyle w:val="ListBullet"/>
            </w:pPr>
            <w:r w:rsidRPr="0012765B">
              <w:t>environmental requirements, including pr</w:t>
            </w:r>
            <w:r w:rsidRPr="0012765B">
              <w:t>ocedures for disposing of waste materials.</w:t>
            </w:r>
          </w:p>
        </w:tc>
      </w:tr>
    </w:tbl>
    <w:p w:rsidR="00000000" w:rsidRPr="0012765B" w:rsidP="0012765B">
      <w:pPr>
        <w:pStyle w:val="BodyText"/>
      </w:pPr>
    </w:p>
    <w:p w:rsidR="00000000" w:rsidRPr="0012765B" w:rsidP="0012765B">
      <w:pPr>
        <w:pStyle w:val="AllowPageBreak"/>
      </w:pPr>
    </w:p>
    <w:p w:rsidR="00000000" w:rsidRPr="0012765B" w:rsidP="0012765B">
      <w:pPr>
        <w:pStyle w:val="Heading1"/>
      </w:pPr>
      <w:bookmarkStart w:id="8" w:name="O_775623"/>
      <w:bookmarkEnd w:id="8"/>
      <w:r w:rsidRPr="0012765B">
        <w:t>Unit Mapping Information</w:t>
      </w:r>
    </w:p>
    <w:p w:rsidR="00000000" w:rsidRPr="0012765B" w:rsidP="00DF13B5">
      <w:pPr>
        <w:pStyle w:val="BodyText"/>
      </w:pPr>
      <w:r w:rsidRPr="0012765B">
        <w:t>Equivalent to AURBTJ3003 Design and build bicycle wheels</w:t>
      </w:r>
    </w:p>
    <w:p w:rsidR="00000000" w:rsidRPr="0012765B" w:rsidP="0012765B">
      <w:pPr>
        <w:pStyle w:val="Heading1"/>
      </w:pPr>
      <w:bookmarkStart w:id="9" w:name="O_775630"/>
      <w:bookmarkEnd w:id="9"/>
      <w:r w:rsidRPr="0012765B">
        <w:t>Links</w:t>
      </w:r>
    </w:p>
    <w:p w:rsidR="00000000" w:rsidRPr="0012765B" w:rsidP="00DF13B5">
      <w:pPr>
        <w:pStyle w:val="BodyText"/>
      </w:pPr>
      <w:r w:rsidRPr="0012765B">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FE499D">
        <w:rPr>
          <w:rStyle w:val="Hyperlink"/>
        </w:rPr>
        <w:t>https://vetnet.gov.au/Pages/TrainingDocs.aspx?q=b4278d82-d487-4070-a8c4-78045ec695b1</w:t>
      </w:r>
      <w:r>
        <w:fldChar w:fldCharType="end"/>
      </w:r>
    </w:p>
    <w:p w:rsidR="00000000" w:rsidRPr="0012765B" w:rsidP="00DF13B5">
      <w:pPr>
        <w:pStyle w:val="BodyText"/>
        <w:sectPr w:rsidSect="0012765B">
          <w:headerReference w:type="default" r:id="rId10"/>
          <w:footerReference w:type="default" r:id="rId11"/>
          <w:pgSz w:w="11908" w:h="16833"/>
          <w:pgMar w:top="1702" w:right="1418" w:bottom="1702" w:left="1418" w:header="992" w:footer="992" w:gutter="0"/>
          <w:cols w:space="720"/>
          <w:noEndnote/>
          <w:docGrid w:linePitch="299"/>
        </w:sectPr>
      </w:pPr>
    </w:p>
    <w:p w:rsidR="00000000" w:rsidRPr="0012765B" w:rsidP="0012765B">
      <w:pPr>
        <w:pStyle w:val="SuperHeading"/>
      </w:pPr>
      <w:r w:rsidRPr="0012765B">
        <w:t xml:space="preserve">Assessment Requirements for AURBTJ003 Design and build bicycle </w:t>
      </w:r>
      <w:r w:rsidRPr="0012765B">
        <w:t>wheels</w:t>
      </w:r>
    </w:p>
    <w:p w:rsidR="00000000" w:rsidRPr="0012765B" w:rsidP="0012765B">
      <w:pPr>
        <w:pStyle w:val="Heading1"/>
      </w:pPr>
      <w:bookmarkStart w:id="10" w:name="O_775625"/>
      <w:bookmarkEnd w:id="10"/>
      <w:r w:rsidRPr="0012765B">
        <w:t>Modification History</w:t>
      </w:r>
    </w:p>
    <w:tbl>
      <w:tblPr>
        <w:tblW w:w="9639" w:type="dxa"/>
        <w:tblLayout w:type="fixed"/>
        <w:tblCellMar>
          <w:left w:w="62" w:type="dxa"/>
          <w:right w:w="62" w:type="dxa"/>
        </w:tblCellMar>
        <w:tblLook w:val="0000"/>
      </w:tblPr>
      <w:tblGrid>
        <w:gridCol w:w="2835"/>
        <w:gridCol w:w="6804"/>
      </w:tblGrid>
      <w:tr w:rsidTr="00DF13B5">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765B" w:rsidP="0012765B">
            <w:pPr>
              <w:pStyle w:val="BodyText"/>
            </w:pPr>
            <w:r w:rsidRPr="0012765B">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765B">
            <w:pPr>
              <w:pStyle w:val="BodyText"/>
              <w:rPr>
                <w:lang w:val="en-NZ"/>
              </w:rPr>
            </w:pPr>
            <w:r w:rsidRPr="0012765B">
              <w:rPr>
                <w:rStyle w:val="SpecialBold"/>
              </w:rPr>
              <w:t>Comment</w:t>
            </w:r>
          </w:p>
        </w:tc>
      </w:tr>
      <w:tr w:rsidTr="00DF13B5">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765B">
            <w:pPr>
              <w:pStyle w:val="BodyText"/>
              <w:rPr>
                <w:lang w:val="en-NZ"/>
              </w:rPr>
            </w:pPr>
            <w:r w:rsidRPr="0012765B">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765B" w:rsidP="0012765B">
            <w:pPr>
              <w:pStyle w:val="BodyText"/>
            </w:pPr>
            <w:r w:rsidRPr="0012765B">
              <w:t>New unit of competency.</w:t>
            </w:r>
          </w:p>
        </w:tc>
      </w:tr>
    </w:tbl>
    <w:p w:rsidR="00000000" w:rsidRPr="0012765B" w:rsidP="0012765B">
      <w:pPr>
        <w:pStyle w:val="BodyText"/>
      </w:pPr>
    </w:p>
    <w:p w:rsidR="00000000" w:rsidRPr="0012765B" w:rsidP="0012765B">
      <w:pPr>
        <w:pStyle w:val="AllowPageBreak"/>
      </w:pPr>
    </w:p>
    <w:p w:rsidR="00000000" w:rsidRPr="0012765B" w:rsidP="0012765B">
      <w:pPr>
        <w:pStyle w:val="Heading1"/>
      </w:pPr>
      <w:bookmarkStart w:id="11" w:name="O_775626"/>
      <w:bookmarkEnd w:id="11"/>
      <w:r w:rsidRPr="0012765B">
        <w:t>Performance Evidence</w:t>
      </w:r>
    </w:p>
    <w:p w:rsidR="00000000" w:rsidRPr="0012765B" w:rsidP="00DF13B5">
      <w:pPr>
        <w:pStyle w:val="BodyText"/>
      </w:pPr>
      <w:r w:rsidRPr="0012765B">
        <w:t>Before competency can be determined, individuals must demonstrate they can perform the following according to the standard defined in this unit’s elements, performance criteria, range of conditions and foundation skills:</w:t>
      </w:r>
    </w:p>
    <w:p w:rsidR="00000000" w:rsidRPr="0012765B" w:rsidP="0012765B">
      <w:pPr>
        <w:pStyle w:val="ListBullet"/>
      </w:pPr>
      <w:r w:rsidRPr="0012765B">
        <w:t>design and build three different b</w:t>
      </w:r>
      <w:r w:rsidRPr="0012765B">
        <w:t>icycle wheels to specification, with each wheel including:</w:t>
      </w:r>
    </w:p>
    <w:p w:rsidR="00000000" w:rsidRPr="0012765B" w:rsidP="0012765B">
      <w:pPr>
        <w:pStyle w:val="ListBullet2"/>
      </w:pPr>
      <w:r w:rsidRPr="0012765B">
        <w:t xml:space="preserve">lacing a 32 hole three-cross spoke pattern </w:t>
      </w:r>
    </w:p>
    <w:p w:rsidR="00000000" w:rsidRPr="0012765B" w:rsidP="0012765B">
      <w:pPr>
        <w:pStyle w:val="ListBullet2"/>
      </w:pPr>
      <w:r w:rsidRPr="0012765B">
        <w:t>disc and non-disc brake specific patterns.</w:t>
      </w:r>
    </w:p>
    <w:p w:rsidR="00000000" w:rsidRPr="0012765B" w:rsidP="0012765B">
      <w:pPr>
        <w:pStyle w:val="AllowPageBreak"/>
      </w:pPr>
    </w:p>
    <w:p w:rsidR="00000000" w:rsidRPr="0012765B" w:rsidP="0012765B">
      <w:pPr>
        <w:pStyle w:val="Heading1"/>
      </w:pPr>
      <w:bookmarkStart w:id="12" w:name="O_775627"/>
      <w:bookmarkEnd w:id="12"/>
      <w:r w:rsidRPr="0012765B">
        <w:t>Knowledge Evidence</w:t>
      </w:r>
    </w:p>
    <w:p w:rsidR="00000000" w:rsidRPr="0012765B" w:rsidP="00DF13B5">
      <w:pPr>
        <w:pStyle w:val="BodyText"/>
      </w:pPr>
      <w:r w:rsidRPr="0012765B">
        <w:t>Individuals must be able to demonstrate knowledge of:</w:t>
      </w:r>
    </w:p>
    <w:p w:rsidR="00000000" w:rsidRPr="0012765B" w:rsidP="0012765B">
      <w:pPr>
        <w:pStyle w:val="ListBullet"/>
      </w:pPr>
      <w:r w:rsidRPr="0012765B">
        <w:t>work health and safety (WHS) and occupational health and safety (OHS) requirements relating to designing and building bicycle wheels, including procedures for:</w:t>
      </w:r>
    </w:p>
    <w:p w:rsidR="00000000" w:rsidRPr="0012765B" w:rsidP="0012765B">
      <w:pPr>
        <w:pStyle w:val="ListBullet2"/>
      </w:pPr>
      <w:r w:rsidRPr="0012765B">
        <w:t>manually handling bicycle wheels</w:t>
      </w:r>
    </w:p>
    <w:p w:rsidR="00000000" w:rsidRPr="0012765B" w:rsidP="0012765B">
      <w:pPr>
        <w:pStyle w:val="ListBullet2"/>
      </w:pPr>
      <w:r w:rsidRPr="0012765B">
        <w:t>identifying workplace hazards</w:t>
      </w:r>
    </w:p>
    <w:p w:rsidR="00000000" w:rsidRPr="0012765B" w:rsidP="0012765B">
      <w:pPr>
        <w:pStyle w:val="ListBullet2"/>
      </w:pPr>
      <w:r w:rsidRPr="0012765B">
        <w:t>using tools and equipment, inclu</w:t>
      </w:r>
      <w:r w:rsidRPr="0012765B">
        <w:t>ding personal protective equipment (PPE)</w:t>
      </w:r>
    </w:p>
    <w:p w:rsidR="00000000" w:rsidRPr="0012765B" w:rsidP="0012765B">
      <w:pPr>
        <w:pStyle w:val="ListBullet"/>
      </w:pPr>
      <w:r w:rsidRPr="0012765B">
        <w:t>environmental requirements, including procedures for disposing of waste materials</w:t>
      </w:r>
    </w:p>
    <w:p w:rsidR="00000000" w:rsidRPr="0012765B" w:rsidP="0012765B">
      <w:pPr>
        <w:pStyle w:val="ListBullet"/>
      </w:pPr>
      <w:r w:rsidRPr="0012765B">
        <w:t xml:space="preserve">key bicycle terminology relating to wheel build for different bicycle types </w:t>
      </w:r>
    </w:p>
    <w:p w:rsidR="00000000" w:rsidRPr="0012765B" w:rsidP="0012765B">
      <w:pPr>
        <w:pStyle w:val="ListBullet"/>
      </w:pPr>
      <w:r w:rsidRPr="0012765B">
        <w:t>key features to be considered in wheel design:</w:t>
      </w:r>
    </w:p>
    <w:p w:rsidR="00000000" w:rsidRPr="0012765B" w:rsidP="0012765B">
      <w:pPr>
        <w:pStyle w:val="ListBullet2"/>
      </w:pPr>
      <w:r w:rsidRPr="0012765B">
        <w:t>hubs, spoke and rim selection</w:t>
      </w:r>
    </w:p>
    <w:p w:rsidR="00000000" w:rsidRPr="0012765B" w:rsidP="0012765B">
      <w:pPr>
        <w:pStyle w:val="ListBullet2"/>
      </w:pPr>
      <w:r w:rsidRPr="0012765B">
        <w:t>32 hole three-cross spoke pattern</w:t>
      </w:r>
    </w:p>
    <w:p w:rsidR="00000000" w:rsidRPr="0012765B" w:rsidP="0012765B">
      <w:pPr>
        <w:pStyle w:val="ListBullet2"/>
      </w:pPr>
      <w:r w:rsidRPr="0012765B">
        <w:t>disc and non-disc brake specific patterns</w:t>
      </w:r>
    </w:p>
    <w:p w:rsidR="00000000" w:rsidRPr="0012765B" w:rsidP="0012765B">
      <w:pPr>
        <w:pStyle w:val="ListBullet2"/>
      </w:pPr>
      <w:r w:rsidRPr="0012765B">
        <w:t>symmetrical and asymmetrical patterns</w:t>
      </w:r>
    </w:p>
    <w:p w:rsidR="00000000" w:rsidRPr="0012765B" w:rsidP="0012765B">
      <w:pPr>
        <w:pStyle w:val="ListBullet2"/>
      </w:pPr>
      <w:r w:rsidRPr="0012765B">
        <w:t>wheel dynamics and loading</w:t>
      </w:r>
    </w:p>
    <w:p w:rsidR="00000000" w:rsidRPr="0012765B" w:rsidP="0012765B">
      <w:pPr>
        <w:pStyle w:val="ListBullet"/>
      </w:pPr>
      <w:r w:rsidRPr="0012765B">
        <w:t>wheel and hub mechanical principles</w:t>
      </w:r>
    </w:p>
    <w:p w:rsidR="00000000" w:rsidRPr="0012765B" w:rsidP="0012765B">
      <w:pPr>
        <w:pStyle w:val="ListBullet"/>
      </w:pPr>
      <w:r w:rsidRPr="0012765B">
        <w:t xml:space="preserve">bicycle wheel components specified in the range </w:t>
      </w:r>
      <w:r w:rsidRPr="0012765B">
        <w:t>of conditions and their specifications</w:t>
      </w:r>
    </w:p>
    <w:p w:rsidR="00000000" w:rsidRPr="0012765B" w:rsidP="0012765B">
      <w:pPr>
        <w:pStyle w:val="ListBullet"/>
      </w:pPr>
      <w:r w:rsidRPr="0012765B">
        <w:t xml:space="preserve">types and use of tools and equipment used to design and build bicycle wheels </w:t>
      </w:r>
    </w:p>
    <w:p w:rsidR="00000000" w:rsidRPr="0012765B" w:rsidP="0012765B">
      <w:pPr>
        <w:pStyle w:val="ListBullet"/>
      </w:pPr>
      <w:r w:rsidRPr="0012765B">
        <w:t>techniques for designing and building bicycle wheels, including:</w:t>
      </w:r>
    </w:p>
    <w:p w:rsidR="00000000" w:rsidRPr="0012765B" w:rsidP="0012765B">
      <w:pPr>
        <w:pStyle w:val="ListBullet2"/>
      </w:pPr>
      <w:r w:rsidRPr="0012765B">
        <w:t>material used in bicycle wheels</w:t>
      </w:r>
    </w:p>
    <w:p w:rsidR="00000000" w:rsidRPr="0012765B" w:rsidP="0012765B">
      <w:pPr>
        <w:pStyle w:val="ListBullet2"/>
      </w:pPr>
      <w:r w:rsidRPr="0012765B">
        <w:t>lacing and spoke pattern</w:t>
      </w:r>
    </w:p>
    <w:p w:rsidR="00000000" w:rsidRPr="0012765B" w:rsidP="0012765B">
      <w:pPr>
        <w:pStyle w:val="ListBullet2"/>
      </w:pPr>
      <w:r w:rsidRPr="0012765B">
        <w:t>calculating spok</w:t>
      </w:r>
      <w:r w:rsidRPr="0012765B">
        <w:t>e lengths</w:t>
      </w:r>
    </w:p>
    <w:p w:rsidR="00000000" w:rsidRPr="0012765B" w:rsidP="0012765B">
      <w:pPr>
        <w:pStyle w:val="ListBullet2"/>
      </w:pPr>
      <w:r w:rsidRPr="0012765B">
        <w:t>assembly, truing and tensioning of wheels</w:t>
      </w:r>
    </w:p>
    <w:p w:rsidR="00000000" w:rsidRPr="0012765B" w:rsidP="0012765B">
      <w:pPr>
        <w:pStyle w:val="ListBullet2"/>
      </w:pPr>
      <w:r w:rsidRPr="0012765B">
        <w:t>symmetrical and asymmetrical patterns of wheels</w:t>
      </w:r>
    </w:p>
    <w:p w:rsidR="00000000" w:rsidRPr="0012765B" w:rsidP="0012765B">
      <w:pPr>
        <w:pStyle w:val="ListBullet2"/>
      </w:pPr>
      <w:r w:rsidRPr="0012765B">
        <w:t>wheel dynamics and loading</w:t>
      </w:r>
    </w:p>
    <w:p w:rsidR="00000000" w:rsidRPr="0012765B" w:rsidP="0012765B">
      <w:pPr>
        <w:pStyle w:val="ListBullet2"/>
      </w:pPr>
      <w:r w:rsidRPr="0012765B">
        <w:t xml:space="preserve">torque measurement and adjustment of wheels </w:t>
      </w:r>
    </w:p>
    <w:p w:rsidR="00000000" w:rsidRPr="0012765B" w:rsidP="0012765B">
      <w:pPr>
        <w:pStyle w:val="ListBullet2"/>
      </w:pPr>
      <w:r w:rsidRPr="0012765B">
        <w:t>wheel and hub testing procedures.</w:t>
      </w:r>
    </w:p>
    <w:p w:rsidR="00000000" w:rsidRPr="0012765B" w:rsidP="0012765B">
      <w:pPr>
        <w:pStyle w:val="AllowPageBreak"/>
      </w:pPr>
    </w:p>
    <w:p w:rsidR="00000000" w:rsidRPr="0012765B" w:rsidP="0012765B">
      <w:pPr>
        <w:pStyle w:val="Heading1"/>
      </w:pPr>
      <w:bookmarkStart w:id="13" w:name="O_775628"/>
      <w:bookmarkEnd w:id="13"/>
      <w:r w:rsidRPr="0012765B">
        <w:t>Assessment Conditions</w:t>
      </w:r>
    </w:p>
    <w:p w:rsidR="00000000" w:rsidRPr="0012765B" w:rsidP="00DF13B5">
      <w:pPr>
        <w:pStyle w:val="BodyText"/>
      </w:pPr>
      <w:r w:rsidRPr="0012765B">
        <w:t>Assessors must satisfy NVR/AQTF assessor requirements.</w:t>
      </w:r>
    </w:p>
    <w:p w:rsidR="00000000" w:rsidRPr="0012765B" w:rsidP="00DF13B5">
      <w:pPr>
        <w:pStyle w:val="BodyText"/>
      </w:pPr>
      <w:r w:rsidRPr="0012765B">
        <w:t>Competency is to be assessed in the workplace or a simulated environment that accurately reflects performance in a real workplace setting.</w:t>
      </w:r>
    </w:p>
    <w:p w:rsidR="00000000" w:rsidRPr="0012765B" w:rsidP="00DF13B5">
      <w:pPr>
        <w:pStyle w:val="BodyText"/>
      </w:pPr>
      <w:r w:rsidRPr="0012765B">
        <w:t>Assessment must include direct observation of tasks.</w:t>
      </w:r>
    </w:p>
    <w:p w:rsidR="00000000" w:rsidRPr="0012765B" w:rsidP="00DF13B5">
      <w:pPr>
        <w:pStyle w:val="BodyText"/>
      </w:pPr>
      <w:r w:rsidRPr="0012765B">
        <w:t xml:space="preserve">Where </w:t>
      </w:r>
      <w:r w:rsidRPr="0012765B">
        <w:t>assessment of competency includes third-party evidence, individuals must provide evidence that links them to the bicycle wheels they have designed and built, e.g. build orders.</w:t>
      </w:r>
    </w:p>
    <w:p w:rsidR="00000000" w:rsidRPr="0012765B" w:rsidP="00DF13B5">
      <w:pPr>
        <w:pStyle w:val="BodyText"/>
      </w:pPr>
      <w:r w:rsidRPr="0012765B">
        <w:t>Assessors must verify performance evidence through questioning on skills and k</w:t>
      </w:r>
      <w:r w:rsidRPr="0012765B">
        <w:t>nowledge to ensure correct interpretation and application.</w:t>
      </w:r>
    </w:p>
    <w:p w:rsidR="00000000" w:rsidRPr="0012765B" w:rsidP="00DF13B5">
      <w:pPr>
        <w:pStyle w:val="BodyText"/>
      </w:pPr>
      <w:r w:rsidRPr="0012765B">
        <w:t>The following resources must be made available:</w:t>
      </w:r>
    </w:p>
    <w:p w:rsidR="00000000" w:rsidRPr="0012765B" w:rsidP="0012765B">
      <w:pPr>
        <w:pStyle w:val="ListBullet"/>
      </w:pPr>
      <w:r w:rsidRPr="0012765B">
        <w:t>bicycle workplace or simulated workplace</w:t>
      </w:r>
    </w:p>
    <w:p w:rsidR="00000000" w:rsidRPr="0012765B" w:rsidP="0012765B">
      <w:pPr>
        <w:pStyle w:val="ListBullet"/>
      </w:pPr>
      <w:r w:rsidRPr="0012765B">
        <w:t>workplace instructions detailing job requirements</w:t>
      </w:r>
    </w:p>
    <w:p w:rsidR="00000000" w:rsidRPr="0012765B" w:rsidP="0012765B">
      <w:pPr>
        <w:pStyle w:val="ListBullet"/>
      </w:pPr>
      <w:r w:rsidRPr="0012765B">
        <w:t>manufacturer and technical bicycle wheel specifications</w:t>
      </w:r>
    </w:p>
    <w:p w:rsidR="00000000" w:rsidRPr="0012765B" w:rsidP="0012765B">
      <w:pPr>
        <w:pStyle w:val="ListBullet"/>
      </w:pPr>
      <w:r w:rsidRPr="0012765B">
        <w:t xml:space="preserve">PPE required to design and build bicycle wheels </w:t>
      </w:r>
    </w:p>
    <w:p w:rsidR="00000000" w:rsidRPr="0012765B" w:rsidP="0012765B">
      <w:pPr>
        <w:pStyle w:val="ListBullet"/>
      </w:pPr>
      <w:r w:rsidRPr="0012765B">
        <w:t>wheel components specified in the range of conditions</w:t>
      </w:r>
    </w:p>
    <w:p w:rsidR="00000000" w:rsidRPr="0012765B" w:rsidP="0012765B">
      <w:pPr>
        <w:pStyle w:val="ListBullet"/>
      </w:pPr>
      <w:r w:rsidRPr="0012765B">
        <w:t xml:space="preserve">three different bicycle wheels as specified in the performance evidence requiring a complete build </w:t>
      </w:r>
    </w:p>
    <w:p w:rsidR="00000000" w:rsidRPr="0012765B" w:rsidP="0012765B">
      <w:pPr>
        <w:pStyle w:val="ListBullet"/>
      </w:pPr>
      <w:r w:rsidRPr="0012765B">
        <w:t>tools and equipment appropriate for designing and bui</w:t>
      </w:r>
      <w:r w:rsidRPr="0012765B">
        <w:t>lding bicycle wheels.</w:t>
      </w:r>
    </w:p>
    <w:p w:rsidR="00000000" w:rsidRPr="0012765B" w:rsidP="0012765B">
      <w:pPr>
        <w:pStyle w:val="AllowPageBreak"/>
      </w:pPr>
    </w:p>
    <w:p w:rsidR="00000000" w:rsidRPr="0012765B" w:rsidP="0012765B">
      <w:pPr>
        <w:pStyle w:val="Heading1"/>
      </w:pPr>
      <w:bookmarkStart w:id="14" w:name="O_775631"/>
      <w:bookmarkEnd w:id="14"/>
      <w:r w:rsidRPr="0012765B">
        <w:t>Links</w:t>
      </w:r>
    </w:p>
    <w:p w:rsidR="00000000" w:rsidRPr="0012765B" w:rsidP="00DF13B5">
      <w:pPr>
        <w:pStyle w:val="BodyText"/>
      </w:pPr>
      <w:r w:rsidRPr="0012765B">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FE499D">
        <w:rPr>
          <w:rStyle w:val="Hyperlink"/>
        </w:rPr>
        <w:t>https://vetnet.gov.au/Pages/TrainingDocs.aspx?q=b4278d82-d487-4070-a8c4-78045ec695b1</w:t>
      </w:r>
      <w:r>
        <w:fldChar w:fldCharType="end"/>
      </w:r>
    </w:p>
    <w:p w:rsidR="00000000" w:rsidRPr="0012765B" w:rsidP="00DF13B5">
      <w:pPr>
        <w:pStyle w:val="BodyText"/>
      </w:pPr>
      <w:r w:rsidRPr="0012765B">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FE499D">
        <w:rPr>
          <w:rStyle w:val="Hyperlink"/>
        </w:rPr>
        <w:t>https://vetnet.gov.au/Pages/TrainingDocs.aspx?q=b4278d82-d487-4070-a8c4-78045ec695b1</w:t>
      </w:r>
      <w:r>
        <w:fldChar w:fldCharType="end"/>
      </w:r>
    </w:p>
    <w:p w:rsidR="00000000" w:rsidRPr="0012765B" w:rsidP="0012765B"/>
    <w:sectPr w:rsidSect="0012765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6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65B" w:rsidRPr="00DF13B5" w:rsidP="00DF13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6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3B5" w:rsidP="0012765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F13B5" w:rsidP="0012765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DF13B5" w:rsidP="0012765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65B" w:rsidP="0012765B">
    <w:pPr>
      <w:pStyle w:val="Footer"/>
      <w:framePr w:wrap="around"/>
    </w:pPr>
    <w:r>
      <w:fldChar w:fldCharType="begin"/>
    </w:r>
    <w:r>
      <w:instrText xml:space="preserve"> DOCPROPERTY  Subject  \* MERGEFORMAT </w:instrText>
    </w:r>
    <w:r>
      <w:fldChar w:fldCharType="separate"/>
    </w:r>
    <w:r w:rsidR="00DF13B5">
      <w:t>Approved</w:t>
    </w:r>
    <w:r w:rsidR="00DF13B5">
      <w:fldChar w:fldCharType="end"/>
    </w:r>
    <w:r>
      <w:tab/>
      <w:t xml:space="preserve">Page </w:t>
    </w:r>
    <w:r>
      <w:fldChar w:fldCharType="begin"/>
    </w:r>
    <w:r>
      <w:instrText xml:space="preserve"> PAGE  \* Arabic  \* MERGEFORMAT </w:instrText>
    </w:r>
    <w:r>
      <w:fldChar w:fldCharType="separate"/>
    </w:r>
    <w:r w:rsidR="00DF13B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F13B5">
      <w:rPr>
        <w:noProof/>
      </w:rPr>
      <w:t>5</w:t>
    </w:r>
    <w:r>
      <w:rPr>
        <w:noProof/>
      </w:rPr>
      <w:fldChar w:fldCharType="end"/>
    </w:r>
  </w:p>
  <w:p w:rsidR="0012765B" w:rsidP="0012765B">
    <w:pPr>
      <w:pStyle w:val="Footer"/>
      <w:framePr w:wrap="around"/>
    </w:pPr>
    <w:r>
      <w:t xml:space="preserve">© Commonwealth of Australia, </w:t>
    </w:r>
    <w:r>
      <w:fldChar w:fldCharType="begin"/>
    </w:r>
    <w:r>
      <w:instrText xml:space="preserve"> DATE  \@ "yyyy"  \* MERGEFORMAT </w:instrText>
    </w:r>
    <w:r>
      <w:fldChar w:fldCharType="separate"/>
    </w:r>
    <w:r w:rsidR="00DF13B5">
      <w:rPr>
        <w:noProof/>
      </w:rPr>
      <w:t>2025</w:t>
    </w:r>
    <w:r>
      <w:fldChar w:fldCharType="end"/>
    </w:r>
    <w:r>
      <w:tab/>
    </w:r>
    <w:r>
      <w:fldChar w:fldCharType="begin"/>
    </w:r>
    <w:r>
      <w:instrText xml:space="preserve"> DOCPROPERTY  Author  \* MERGEFORMAT </w:instrText>
    </w:r>
    <w:r>
      <w:fldChar w:fldCharType="separate"/>
    </w:r>
    <w:r w:rsidR="00DF13B5">
      <w:t>Mining and Automotive Skills Alliance</w:t>
    </w:r>
    <w:r w:rsidR="00DF13B5">
      <w:fldChar w:fldCharType="end"/>
    </w:r>
  </w:p>
  <w:p w:rsidR="0012765B" w:rsidP="0012765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6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3B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2765B" w:rsidRPr="00DF13B5" w:rsidP="00DF13B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6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3B5" w:rsidRPr="002D2AF8" w:rsidP="0012765B">
    <w:pPr>
      <w:pStyle w:val="Header"/>
      <w:framePr w:wrap="around"/>
    </w:pPr>
    <w:r>
      <w:fldChar w:fldCharType="begin"/>
    </w:r>
    <w:r>
      <w:instrText xml:space="preserve"> TITLE   \* MERGEFORMAT </w:instrText>
    </w:r>
    <w:r>
      <w:fldChar w:fldCharType="separate"/>
    </w:r>
    <w:r>
      <w:t>AURBTJ003 Design and build bicycle wheels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F13B5" w:rsidP="0012765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65B" w:rsidRPr="002D2AF8" w:rsidP="0012765B">
    <w:pPr>
      <w:pStyle w:val="Header"/>
      <w:framePr w:wrap="around"/>
    </w:pPr>
    <w:r>
      <w:fldChar w:fldCharType="begin"/>
    </w:r>
    <w:r>
      <w:instrText xml:space="preserve"> TITLE   \* MERGEFORMAT </w:instrText>
    </w:r>
    <w:r>
      <w:fldChar w:fldCharType="separate"/>
    </w:r>
    <w:r w:rsidR="00DF13B5">
      <w:t>AURBTJ003 Design and build bicycle wheels</w:t>
    </w:r>
    <w:r w:rsidR="00DF13B5">
      <w:fldChar w:fldCharType="end"/>
    </w:r>
    <w:r>
      <w:tab/>
      <w:t xml:space="preserve">Date this document was generated: </w:t>
    </w:r>
    <w:r>
      <w:fldChar w:fldCharType="begin"/>
    </w:r>
    <w:r>
      <w:instrText xml:space="preserve"> CREATEDATE  \@ "d MMMM yyyy"  \* MERGEFORMAT </w:instrText>
    </w:r>
    <w:r>
      <w:fldChar w:fldCharType="separate"/>
    </w:r>
    <w:r w:rsidR="00DF13B5">
      <w:rPr>
        <w:noProof/>
      </w:rPr>
      <w:t>2 March 2025</w:t>
    </w:r>
    <w:r>
      <w:fldChar w:fldCharType="end"/>
    </w:r>
  </w:p>
  <w:p w:rsidR="0012765B" w:rsidP="0012765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460B6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B40D4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C1095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765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2765B"/>
    <w:pPr>
      <w:spacing w:before="360" w:after="60"/>
      <w:outlineLvl w:val="0"/>
    </w:pPr>
    <w:rPr>
      <w:sz w:val="32"/>
    </w:rPr>
  </w:style>
  <w:style w:type="paragraph" w:styleId="Heading2">
    <w:name w:val="heading 2"/>
    <w:basedOn w:val="HeadingBase"/>
    <w:next w:val="BodyText"/>
    <w:link w:val="Heading2Char"/>
    <w:qFormat/>
    <w:rsid w:val="0012765B"/>
    <w:pPr>
      <w:keepLines/>
      <w:spacing w:before="240" w:after="120"/>
      <w:outlineLvl w:val="1"/>
    </w:pPr>
    <w:rPr>
      <w:sz w:val="28"/>
      <w:szCs w:val="40"/>
    </w:rPr>
  </w:style>
  <w:style w:type="paragraph" w:styleId="Heading3">
    <w:name w:val="heading 3"/>
    <w:basedOn w:val="HeadingBase"/>
    <w:next w:val="BodyText"/>
    <w:link w:val="Heading3Char"/>
    <w:qFormat/>
    <w:rsid w:val="0012765B"/>
    <w:pPr>
      <w:spacing w:before="180" w:after="120"/>
      <w:outlineLvl w:val="2"/>
    </w:pPr>
    <w:rPr>
      <w:spacing w:val="-10"/>
      <w:kern w:val="32"/>
    </w:rPr>
  </w:style>
  <w:style w:type="paragraph" w:styleId="Heading4">
    <w:name w:val="heading 4"/>
    <w:basedOn w:val="HeadingBase"/>
    <w:next w:val="BodyText"/>
    <w:link w:val="Heading4Char"/>
    <w:qFormat/>
    <w:rsid w:val="0012765B"/>
    <w:pPr>
      <w:spacing w:before="160" w:after="120"/>
      <w:outlineLvl w:val="3"/>
    </w:pPr>
    <w:rPr>
      <w:sz w:val="22"/>
    </w:rPr>
  </w:style>
  <w:style w:type="paragraph" w:styleId="Heading5">
    <w:name w:val="heading 5"/>
    <w:basedOn w:val="HeadingBase"/>
    <w:next w:val="Normal"/>
    <w:link w:val="Heading5Char"/>
    <w:qFormat/>
    <w:rsid w:val="0012765B"/>
    <w:pPr>
      <w:spacing w:before="80"/>
      <w:outlineLvl w:val="4"/>
    </w:pPr>
    <w:rPr>
      <w:color w:val="918585"/>
      <w:sz w:val="20"/>
    </w:rPr>
  </w:style>
  <w:style w:type="paragraph" w:styleId="Heading6">
    <w:name w:val="heading 6"/>
    <w:basedOn w:val="HeadingBase"/>
    <w:next w:val="Normal"/>
    <w:link w:val="Heading6Char"/>
    <w:qFormat/>
    <w:rsid w:val="0012765B"/>
    <w:pPr>
      <w:spacing w:before="60"/>
      <w:outlineLvl w:val="5"/>
    </w:pPr>
    <w:rPr>
      <w:color w:val="918585"/>
      <w:sz w:val="20"/>
    </w:rPr>
  </w:style>
  <w:style w:type="paragraph" w:styleId="Heading7">
    <w:name w:val="heading 7"/>
    <w:basedOn w:val="Normal"/>
    <w:next w:val="Normal"/>
    <w:link w:val="Heading7Char"/>
    <w:qFormat/>
    <w:rsid w:val="0012765B"/>
    <w:pPr>
      <w:ind w:left="720"/>
      <w:outlineLvl w:val="6"/>
    </w:pPr>
    <w:rPr>
      <w:i/>
    </w:rPr>
  </w:style>
  <w:style w:type="paragraph" w:styleId="Heading8">
    <w:name w:val="heading 8"/>
    <w:basedOn w:val="Normal"/>
    <w:next w:val="Normal"/>
    <w:link w:val="Heading8Char"/>
    <w:qFormat/>
    <w:rsid w:val="0012765B"/>
    <w:pPr>
      <w:ind w:left="720"/>
      <w:outlineLvl w:val="7"/>
    </w:pPr>
    <w:rPr>
      <w:i/>
    </w:rPr>
  </w:style>
  <w:style w:type="paragraph" w:styleId="Heading9">
    <w:name w:val="heading 9"/>
    <w:basedOn w:val="Normal"/>
    <w:next w:val="Normal"/>
    <w:link w:val="Heading9Char"/>
    <w:qFormat/>
    <w:rsid w:val="0012765B"/>
    <w:pPr>
      <w:ind w:left="720"/>
      <w:outlineLvl w:val="8"/>
    </w:pPr>
    <w:rPr>
      <w:i/>
    </w:rPr>
  </w:style>
  <w:style w:type="character" w:default="1" w:styleId="DefaultParagraphFont">
    <w:name w:val="Default Paragraph Font"/>
    <w:uiPriority w:val="1"/>
    <w:unhideWhenUsed/>
    <w:rsid w:val="001276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765B"/>
  </w:style>
  <w:style w:type="character" w:customStyle="1" w:styleId="Heading1Char">
    <w:name w:val="Heading 1 Char"/>
    <w:basedOn w:val="DefaultParagraphFont"/>
    <w:link w:val="Heading1"/>
    <w:rsid w:val="0012765B"/>
    <w:rPr>
      <w:rFonts w:ascii="Times New Roman" w:eastAsia="Times New Roman" w:hAnsi="Times New Roman" w:cs="Times New Roman"/>
      <w:b/>
      <w:sz w:val="32"/>
      <w:szCs w:val="20"/>
      <w:lang w:eastAsia="en-US"/>
    </w:rPr>
  </w:style>
  <w:style w:type="paragraph" w:styleId="BodyText">
    <w:name w:val="Body Text"/>
    <w:basedOn w:val="Normal"/>
    <w:link w:val="BodyTextChar"/>
    <w:rsid w:val="0012765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2765B"/>
    <w:rPr>
      <w:rFonts w:ascii="Times New Roman" w:eastAsia="Times New Roman" w:hAnsi="Times New Roman" w:cs="Times New Roman"/>
      <w:sz w:val="24"/>
      <w:lang w:eastAsia="en-US"/>
    </w:rPr>
  </w:style>
  <w:style w:type="paragraph" w:styleId="List">
    <w:name w:val="List"/>
    <w:basedOn w:val="BodyText"/>
    <w:next w:val="BodyText"/>
    <w:rsid w:val="0012765B"/>
    <w:pPr>
      <w:tabs>
        <w:tab w:val="left" w:pos="340"/>
      </w:tabs>
      <w:spacing w:before="60" w:after="60"/>
      <w:ind w:left="340" w:hanging="340"/>
    </w:pPr>
  </w:style>
  <w:style w:type="paragraph" w:styleId="ListBullet">
    <w:name w:val="List Bullet"/>
    <w:basedOn w:val="List"/>
    <w:rsid w:val="0012765B"/>
    <w:pPr>
      <w:numPr>
        <w:numId w:val="12"/>
      </w:numPr>
      <w:tabs>
        <w:tab w:val="clear" w:pos="340"/>
      </w:tabs>
      <w:spacing w:before="40" w:after="40"/>
    </w:pPr>
  </w:style>
  <w:style w:type="character" w:customStyle="1" w:styleId="SpecialBold">
    <w:name w:val="Special Bold"/>
    <w:basedOn w:val="DefaultParagraphFont"/>
    <w:rsid w:val="0012765B"/>
    <w:rPr>
      <w:b/>
      <w:spacing w:val="0"/>
    </w:rPr>
  </w:style>
  <w:style w:type="paragraph" w:styleId="ListBullet2">
    <w:name w:val="List Bullet 2"/>
    <w:basedOn w:val="List2"/>
    <w:rsid w:val="0012765B"/>
    <w:pPr>
      <w:numPr>
        <w:numId w:val="13"/>
      </w:numPr>
      <w:tabs>
        <w:tab w:val="clear" w:pos="680"/>
      </w:tabs>
    </w:pPr>
  </w:style>
  <w:style w:type="paragraph" w:customStyle="1" w:styleId="SuperHeading">
    <w:name w:val="SuperHeading"/>
    <w:basedOn w:val="Normal"/>
    <w:rsid w:val="0012765B"/>
    <w:pPr>
      <w:spacing w:before="240" w:after="120"/>
      <w:outlineLvl w:val="0"/>
    </w:pPr>
    <w:rPr>
      <w:rFonts w:ascii="Times New Roman" w:hAnsi="Times New Roman"/>
      <w:b/>
      <w:sz w:val="32"/>
    </w:rPr>
  </w:style>
  <w:style w:type="paragraph" w:customStyle="1" w:styleId="AllowPageBreak">
    <w:name w:val="AllowPageBreak"/>
    <w:rsid w:val="0012765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2765B"/>
    <w:rPr>
      <w:b/>
      <w:i/>
      <w:u w:val="none"/>
    </w:rPr>
  </w:style>
  <w:style w:type="character" w:customStyle="1" w:styleId="Heading2Char">
    <w:name w:val="Heading 2 Char"/>
    <w:basedOn w:val="DefaultParagraphFont"/>
    <w:link w:val="Heading2"/>
    <w:rsid w:val="001276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2765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2765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276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76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765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2765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2765B"/>
    <w:rPr>
      <w:rFonts w:ascii="Courier New" w:eastAsia="Times New Roman" w:hAnsi="Courier New" w:cs="Times New Roman"/>
      <w:i/>
      <w:szCs w:val="20"/>
      <w:lang w:eastAsia="en-US"/>
    </w:rPr>
  </w:style>
  <w:style w:type="paragraph" w:customStyle="1" w:styleId="HeadingBase">
    <w:name w:val="Heading Base"/>
    <w:rsid w:val="001276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765B"/>
    <w:pPr>
      <w:tabs>
        <w:tab w:val="right" w:leader="dot" w:pos="9072"/>
      </w:tabs>
      <w:ind w:left="567"/>
    </w:pPr>
    <w:rPr>
      <w:szCs w:val="22"/>
    </w:rPr>
  </w:style>
  <w:style w:type="paragraph" w:customStyle="1" w:styleId="TOCBase">
    <w:name w:val="TOC Base"/>
    <w:rsid w:val="001276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765B"/>
    <w:pPr>
      <w:tabs>
        <w:tab w:val="right" w:leader="dot" w:pos="9072"/>
      </w:tabs>
      <w:spacing w:before="40" w:after="40"/>
      <w:ind w:left="284"/>
    </w:pPr>
    <w:rPr>
      <w:rFonts w:ascii="Times New Roman" w:hAnsi="Times New Roman"/>
    </w:rPr>
  </w:style>
  <w:style w:type="paragraph" w:styleId="TOC1">
    <w:name w:val="toc 1"/>
    <w:basedOn w:val="TOCBase"/>
    <w:next w:val="Normal"/>
    <w:rsid w:val="0012765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276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765B"/>
    <w:rPr>
      <w:rFonts w:ascii="Times New Roman" w:eastAsia="Times New Roman" w:hAnsi="Times New Roman" w:cs="Times New Roman"/>
      <w:sz w:val="16"/>
      <w:lang w:eastAsia="en-US"/>
    </w:rPr>
  </w:style>
  <w:style w:type="paragraph" w:styleId="Title">
    <w:name w:val="Title"/>
    <w:basedOn w:val="HeadingBase"/>
    <w:link w:val="TitleChar"/>
    <w:qFormat/>
    <w:rsid w:val="0012765B"/>
    <w:pPr>
      <w:spacing w:before="5040"/>
      <w:jc w:val="center"/>
    </w:pPr>
    <w:rPr>
      <w:sz w:val="48"/>
      <w:szCs w:val="72"/>
      <w:lang w:val="en-US"/>
    </w:rPr>
  </w:style>
  <w:style w:type="character" w:customStyle="1" w:styleId="TitleChar">
    <w:name w:val="Title Char"/>
    <w:basedOn w:val="DefaultParagraphFont"/>
    <w:link w:val="Title"/>
    <w:rsid w:val="001276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765B"/>
    <w:pPr>
      <w:tabs>
        <w:tab w:val="left" w:pos="3600"/>
        <w:tab w:val="left" w:pos="3958"/>
      </w:tabs>
    </w:pPr>
  </w:style>
  <w:style w:type="paragraph" w:customStyle="1" w:styleId="Note">
    <w:name w:val="Note"/>
    <w:basedOn w:val="BodyText"/>
    <w:rsid w:val="0012765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2765B"/>
    <w:pPr>
      <w:framePr w:wrap="auto" w:hAnchor="text" w:y="6049"/>
    </w:pPr>
    <w:rPr>
      <w:color w:val="000000"/>
      <w:sz w:val="40"/>
    </w:rPr>
  </w:style>
  <w:style w:type="paragraph" w:customStyle="1" w:styleId="TOCTitle">
    <w:name w:val="TOCTitle"/>
    <w:basedOn w:val="Heading1"/>
    <w:rsid w:val="0012765B"/>
    <w:pPr>
      <w:spacing w:after="240"/>
      <w:jc w:val="center"/>
      <w:outlineLvl w:val="9"/>
    </w:pPr>
    <w:rPr>
      <w:caps/>
    </w:rPr>
  </w:style>
  <w:style w:type="paragraph" w:customStyle="1" w:styleId="Version">
    <w:name w:val="Version"/>
    <w:rsid w:val="0012765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2765B"/>
    <w:pPr>
      <w:keepNext w:val="0"/>
      <w:tabs>
        <w:tab w:val="right" w:pos="4176"/>
      </w:tabs>
      <w:ind w:left="198" w:hanging="198"/>
    </w:pPr>
    <w:rPr>
      <w:rFonts w:ascii="Garamond" w:hAnsi="Garamond"/>
    </w:rPr>
  </w:style>
  <w:style w:type="paragraph" w:styleId="IndexHeading">
    <w:name w:val="index heading"/>
    <w:basedOn w:val="Normal"/>
    <w:next w:val="Index1"/>
    <w:semiHidden/>
    <w:rsid w:val="0012765B"/>
    <w:pPr>
      <w:spacing w:before="120" w:after="120"/>
    </w:pPr>
    <w:rPr>
      <w:rFonts w:ascii="Arial" w:hAnsi="Arial"/>
      <w:b/>
      <w:color w:val="918585"/>
      <w:sz w:val="24"/>
    </w:rPr>
  </w:style>
  <w:style w:type="paragraph" w:styleId="Header">
    <w:name w:val="header"/>
    <w:basedOn w:val="Normal"/>
    <w:link w:val="HeaderChar"/>
    <w:rsid w:val="001276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765B"/>
    <w:rPr>
      <w:rFonts w:ascii="Times New Roman" w:eastAsia="Times New Roman" w:hAnsi="Times New Roman" w:cs="Times New Roman"/>
      <w:sz w:val="16"/>
      <w:szCs w:val="20"/>
      <w:lang w:val="en-GB" w:eastAsia="en-US"/>
    </w:rPr>
  </w:style>
  <w:style w:type="paragraph" w:customStyle="1" w:styleId="Chapter">
    <w:name w:val="Chapter"/>
    <w:basedOn w:val="Normal"/>
    <w:rsid w:val="0012765B"/>
    <w:pPr>
      <w:spacing w:before="240"/>
    </w:pPr>
    <w:rPr>
      <w:rFonts w:ascii="Times New Roman" w:hAnsi="Times New Roman"/>
      <w:smallCaps/>
      <w:spacing w:val="80"/>
      <w:sz w:val="28"/>
    </w:rPr>
  </w:style>
  <w:style w:type="paragraph" w:customStyle="1" w:styleId="InChapter">
    <w:name w:val="InChapter"/>
    <w:basedOn w:val="Heading3"/>
    <w:rsid w:val="0012765B"/>
    <w:pPr>
      <w:spacing w:after="240"/>
      <w:outlineLvl w:val="9"/>
    </w:pPr>
    <w:rPr>
      <w:noProof/>
    </w:rPr>
  </w:style>
  <w:style w:type="paragraph" w:styleId="Index2">
    <w:name w:val="index 2"/>
    <w:basedOn w:val="Normal"/>
    <w:next w:val="Normal"/>
    <w:semiHidden/>
    <w:rsid w:val="0012765B"/>
    <w:pPr>
      <w:tabs>
        <w:tab w:val="right" w:pos="4176"/>
      </w:tabs>
      <w:ind w:left="568" w:hanging="284"/>
    </w:pPr>
    <w:rPr>
      <w:rFonts w:ascii="Garamond" w:hAnsi="Garamond"/>
    </w:rPr>
  </w:style>
  <w:style w:type="paragraph" w:customStyle="1" w:styleId="Byline">
    <w:name w:val="Byline"/>
    <w:rsid w:val="001276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765B"/>
    <w:pPr>
      <w:tabs>
        <w:tab w:val="clear" w:pos="3600"/>
        <w:tab w:val="clear" w:pos="3958"/>
      </w:tabs>
      <w:jc w:val="right"/>
    </w:pPr>
  </w:style>
  <w:style w:type="character" w:styleId="Emphasis">
    <w:name w:val="Emphasis"/>
    <w:basedOn w:val="DefaultParagraphFont"/>
    <w:qFormat/>
    <w:rsid w:val="0012765B"/>
    <w:rPr>
      <w:i/>
    </w:rPr>
  </w:style>
  <w:style w:type="paragraph" w:styleId="Caption">
    <w:name w:val="caption"/>
    <w:basedOn w:val="BodyText"/>
    <w:next w:val="Normal"/>
    <w:qFormat/>
    <w:rsid w:val="0012765B"/>
    <w:pPr>
      <w:framePr w:w="2268" w:hSpace="181" w:vSpace="181" w:wrap="around" w:vAnchor="text" w:hAnchor="page" w:x="1135" w:y="285" w:anchorLock="1"/>
    </w:pPr>
    <w:rPr>
      <w:i/>
    </w:rPr>
  </w:style>
  <w:style w:type="paragraph" w:customStyle="1" w:styleId="MiniTOCTitle">
    <w:name w:val="MiniTOCTitle"/>
    <w:basedOn w:val="Heading4"/>
    <w:rsid w:val="0012765B"/>
    <w:pPr>
      <w:spacing w:before="240"/>
      <w:outlineLvl w:val="9"/>
    </w:pPr>
    <w:rPr>
      <w:noProof/>
      <w:sz w:val="24"/>
    </w:rPr>
  </w:style>
  <w:style w:type="paragraph" w:customStyle="1" w:styleId="MiniTOCItem">
    <w:name w:val="MiniTOCItem"/>
    <w:basedOn w:val="ListBullet"/>
    <w:rsid w:val="0012765B"/>
    <w:pPr>
      <w:numPr>
        <w:numId w:val="0"/>
      </w:numPr>
      <w:tabs>
        <w:tab w:val="right" w:leader="dot" w:pos="6521"/>
      </w:tabs>
      <w:spacing w:before="0" w:after="0"/>
    </w:pPr>
  </w:style>
  <w:style w:type="paragraph" w:customStyle="1" w:styleId="TOFTitle">
    <w:name w:val="TOFTitle"/>
    <w:basedOn w:val="TOCTitle"/>
    <w:rsid w:val="0012765B"/>
  </w:style>
  <w:style w:type="paragraph" w:styleId="TableofFigures">
    <w:name w:val="table of figures"/>
    <w:basedOn w:val="Normal"/>
    <w:next w:val="Normal"/>
    <w:semiHidden/>
    <w:rsid w:val="0012765B"/>
    <w:pPr>
      <w:tabs>
        <w:tab w:val="right" w:leader="dot" w:pos="9072"/>
      </w:tabs>
      <w:ind w:left="970" w:hanging="403"/>
    </w:pPr>
    <w:rPr>
      <w:rFonts w:ascii="Times New Roman" w:hAnsi="Times New Roman"/>
      <w:b/>
    </w:rPr>
  </w:style>
  <w:style w:type="paragraph" w:styleId="ListNumber">
    <w:name w:val="List Number"/>
    <w:basedOn w:val="List"/>
    <w:rsid w:val="0012765B"/>
    <w:pPr>
      <w:numPr>
        <w:numId w:val="15"/>
      </w:numPr>
      <w:tabs>
        <w:tab w:val="clear" w:pos="340"/>
      </w:tabs>
    </w:pPr>
  </w:style>
  <w:style w:type="character" w:customStyle="1" w:styleId="WingdingSymbols">
    <w:name w:val="Wingding Symbols"/>
    <w:rsid w:val="0012765B"/>
    <w:rPr>
      <w:rFonts w:ascii="Wingdings" w:hAnsi="Wingdings"/>
    </w:rPr>
  </w:style>
  <w:style w:type="paragraph" w:customStyle="1" w:styleId="TableHeading">
    <w:name w:val="Table Heading"/>
    <w:basedOn w:val="HeadingBase"/>
    <w:rsid w:val="0012765B"/>
    <w:pPr>
      <w:keepLines/>
      <w:pBdr>
        <w:bottom w:val="single" w:sz="6" w:space="1" w:color="918585"/>
      </w:pBdr>
      <w:spacing w:before="240"/>
    </w:pPr>
  </w:style>
  <w:style w:type="character" w:customStyle="1" w:styleId="HotSpot">
    <w:name w:val="HotSpot"/>
    <w:rsid w:val="0012765B"/>
    <w:rPr>
      <w:color w:val="0033CC"/>
      <w:u w:val="none"/>
    </w:rPr>
  </w:style>
  <w:style w:type="paragraph" w:customStyle="1" w:styleId="BodyTextRight">
    <w:name w:val="Body Text Right"/>
    <w:basedOn w:val="BodyText"/>
    <w:rsid w:val="0012765B"/>
    <w:pPr>
      <w:spacing w:before="0" w:after="0"/>
      <w:jc w:val="right"/>
    </w:pPr>
  </w:style>
  <w:style w:type="paragraph" w:styleId="Index3">
    <w:name w:val="index 3"/>
    <w:basedOn w:val="ListNumber2"/>
    <w:next w:val="Normal"/>
    <w:semiHidden/>
    <w:rsid w:val="0012765B"/>
    <w:pPr>
      <w:numPr>
        <w:numId w:val="0"/>
      </w:numPr>
      <w:tabs>
        <w:tab w:val="right" w:leader="dot" w:pos="4176"/>
      </w:tabs>
    </w:pPr>
  </w:style>
  <w:style w:type="paragraph" w:styleId="ListNumber2">
    <w:name w:val="List Number 2"/>
    <w:basedOn w:val="List2"/>
    <w:rsid w:val="0012765B"/>
    <w:pPr>
      <w:numPr>
        <w:numId w:val="10"/>
      </w:numPr>
      <w:tabs>
        <w:tab w:val="clear" w:pos="1060"/>
      </w:tabs>
    </w:pPr>
  </w:style>
  <w:style w:type="paragraph" w:customStyle="1" w:styleId="MarginNote">
    <w:name w:val="Margin Note"/>
    <w:basedOn w:val="BodyText"/>
    <w:rsid w:val="001276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76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765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2765B"/>
    <w:rPr>
      <w:sz w:val="32"/>
    </w:rPr>
  </w:style>
  <w:style w:type="paragraph" w:customStyle="1" w:styleId="HeadingProcedure">
    <w:name w:val="Heading Procedure"/>
    <w:basedOn w:val="HeadingBase"/>
    <w:next w:val="Normal"/>
    <w:rsid w:val="0012765B"/>
    <w:pPr>
      <w:tabs>
        <w:tab w:val="left" w:pos="0"/>
      </w:tabs>
      <w:spacing w:before="120" w:after="60"/>
    </w:pPr>
    <w:rPr>
      <w:i/>
      <w:color w:val="918585"/>
      <w:sz w:val="22"/>
    </w:rPr>
  </w:style>
  <w:style w:type="paragraph" w:customStyle="1" w:styleId="TableBodyText">
    <w:name w:val="Table Body Text"/>
    <w:basedOn w:val="BodyText"/>
    <w:rsid w:val="0012765B"/>
    <w:pPr>
      <w:spacing w:before="60" w:after="60"/>
    </w:pPr>
  </w:style>
  <w:style w:type="paragraph" w:styleId="ListContinue">
    <w:name w:val="List Continue"/>
    <w:basedOn w:val="List"/>
    <w:rsid w:val="0012765B"/>
    <w:pPr>
      <w:ind w:firstLine="0"/>
    </w:pPr>
  </w:style>
  <w:style w:type="paragraph" w:customStyle="1" w:styleId="ListNote">
    <w:name w:val="List Note"/>
    <w:basedOn w:val="List"/>
    <w:rsid w:val="0012765B"/>
    <w:pPr>
      <w:pBdr>
        <w:top w:val="single" w:sz="6" w:space="2" w:color="918585"/>
        <w:bottom w:val="single" w:sz="6" w:space="2" w:color="918585"/>
      </w:pBdr>
      <w:tabs>
        <w:tab w:val="left" w:pos="1021"/>
      </w:tabs>
      <w:ind w:firstLine="0"/>
    </w:pPr>
  </w:style>
  <w:style w:type="paragraph" w:customStyle="1" w:styleId="Warning">
    <w:name w:val="Warning"/>
    <w:basedOn w:val="BodyText"/>
    <w:rsid w:val="0012765B"/>
    <w:pPr>
      <w:shd w:val="clear" w:color="auto" w:fill="D9D9D9"/>
      <w:tabs>
        <w:tab w:val="left" w:pos="992"/>
      </w:tabs>
      <w:ind w:left="119" w:right="119"/>
    </w:pPr>
    <w:rPr>
      <w:sz w:val="20"/>
    </w:rPr>
  </w:style>
  <w:style w:type="paragraph" w:customStyle="1" w:styleId="MarginIcons">
    <w:name w:val="Margin Icons"/>
    <w:basedOn w:val="BodyText"/>
    <w:rsid w:val="001276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765B"/>
    <w:rPr>
      <w:rFonts w:ascii="Courier New" w:hAnsi="Courier New"/>
    </w:rPr>
  </w:style>
  <w:style w:type="paragraph" w:customStyle="1" w:styleId="NoteBullet">
    <w:name w:val="Note Bullet"/>
    <w:basedOn w:val="Note"/>
    <w:rsid w:val="0012765B"/>
    <w:pPr>
      <w:tabs>
        <w:tab w:val="clear" w:pos="680"/>
      </w:tabs>
      <w:spacing w:before="60" w:after="60"/>
    </w:pPr>
  </w:style>
  <w:style w:type="paragraph" w:customStyle="1" w:styleId="SubHeading2">
    <w:name w:val="SubHeading2"/>
    <w:basedOn w:val="HeadingBase"/>
    <w:rsid w:val="0012765B"/>
    <w:pPr>
      <w:spacing w:before="240" w:after="60"/>
    </w:pPr>
    <w:rPr>
      <w:sz w:val="20"/>
    </w:rPr>
  </w:style>
  <w:style w:type="paragraph" w:customStyle="1" w:styleId="SubHeading1">
    <w:name w:val="SubHeading1"/>
    <w:basedOn w:val="HeadingBase"/>
    <w:rsid w:val="0012765B"/>
    <w:pPr>
      <w:spacing w:before="240" w:after="60"/>
    </w:pPr>
    <w:rPr>
      <w:color w:val="918585"/>
      <w:sz w:val="22"/>
    </w:rPr>
  </w:style>
  <w:style w:type="paragraph" w:customStyle="1" w:styleId="SideHeading">
    <w:name w:val="Side Heading"/>
    <w:basedOn w:val="HeadingBase"/>
    <w:rsid w:val="001276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765B"/>
    <w:pPr>
      <w:tabs>
        <w:tab w:val="num" w:pos="360"/>
      </w:tabs>
    </w:pPr>
  </w:style>
  <w:style w:type="paragraph" w:styleId="PlainText">
    <w:name w:val="Plain Text"/>
    <w:basedOn w:val="Normal"/>
    <w:link w:val="PlainTextChar"/>
    <w:rsid w:val="0012765B"/>
    <w:rPr>
      <w:sz w:val="20"/>
    </w:rPr>
  </w:style>
  <w:style w:type="character" w:customStyle="1" w:styleId="PlainTextChar">
    <w:name w:val="Plain Text Char"/>
    <w:basedOn w:val="DefaultParagraphFont"/>
    <w:link w:val="PlainText"/>
    <w:rsid w:val="0012765B"/>
    <w:rPr>
      <w:rFonts w:ascii="Courier New" w:eastAsia="Times New Roman" w:hAnsi="Courier New" w:cs="Times New Roman"/>
      <w:sz w:val="20"/>
      <w:szCs w:val="20"/>
      <w:lang w:eastAsia="en-US"/>
    </w:rPr>
  </w:style>
  <w:style w:type="character" w:customStyle="1" w:styleId="MenuOption">
    <w:name w:val="Menu Option"/>
    <w:basedOn w:val="DefaultParagraphFont"/>
    <w:rsid w:val="0012765B"/>
    <w:rPr>
      <w:b/>
      <w:smallCaps/>
    </w:rPr>
  </w:style>
  <w:style w:type="paragraph" w:customStyle="1" w:styleId="TableListNumber">
    <w:name w:val="Table List Number"/>
    <w:basedOn w:val="ListNumber"/>
    <w:rsid w:val="0012765B"/>
    <w:pPr>
      <w:numPr>
        <w:numId w:val="0"/>
      </w:numPr>
    </w:pPr>
  </w:style>
  <w:style w:type="paragraph" w:styleId="TOC4">
    <w:name w:val="toc 4"/>
    <w:basedOn w:val="TOCBase"/>
    <w:next w:val="Normal"/>
    <w:semiHidden/>
    <w:rsid w:val="0012765B"/>
    <w:pPr>
      <w:tabs>
        <w:tab w:val="right" w:leader="dot" w:pos="9071"/>
      </w:tabs>
      <w:ind w:left="1701"/>
    </w:pPr>
  </w:style>
  <w:style w:type="paragraph" w:customStyle="1" w:styleId="ListAlpha">
    <w:name w:val="List Alpha"/>
    <w:basedOn w:val="List"/>
    <w:rsid w:val="0012765B"/>
    <w:pPr>
      <w:numPr>
        <w:numId w:val="9"/>
      </w:numPr>
    </w:pPr>
  </w:style>
  <w:style w:type="paragraph" w:customStyle="1" w:styleId="ListAlpha2">
    <w:name w:val="List Alpha 2"/>
    <w:basedOn w:val="List2"/>
    <w:rsid w:val="0012765B"/>
    <w:pPr>
      <w:numPr>
        <w:numId w:val="8"/>
      </w:numPr>
    </w:pPr>
  </w:style>
  <w:style w:type="paragraph" w:styleId="List2">
    <w:name w:val="List 2"/>
    <w:basedOn w:val="BodyText"/>
    <w:rsid w:val="0012765B"/>
    <w:pPr>
      <w:tabs>
        <w:tab w:val="left" w:pos="680"/>
      </w:tabs>
      <w:spacing w:before="60" w:after="60"/>
      <w:ind w:left="680" w:hanging="340"/>
    </w:pPr>
  </w:style>
  <w:style w:type="paragraph" w:styleId="List3">
    <w:name w:val="List 3"/>
    <w:basedOn w:val="BodyText"/>
    <w:rsid w:val="0012765B"/>
    <w:pPr>
      <w:tabs>
        <w:tab w:val="left" w:pos="1021"/>
      </w:tabs>
      <w:spacing w:before="60" w:after="60"/>
      <w:ind w:left="1020" w:hanging="340"/>
    </w:pPr>
  </w:style>
  <w:style w:type="paragraph" w:styleId="List4">
    <w:name w:val="List 4"/>
    <w:basedOn w:val="BodyText"/>
    <w:rsid w:val="0012765B"/>
    <w:pPr>
      <w:tabs>
        <w:tab w:val="left" w:pos="1361"/>
      </w:tabs>
      <w:spacing w:before="60" w:after="60"/>
      <w:ind w:left="1361" w:hanging="340"/>
    </w:pPr>
  </w:style>
  <w:style w:type="paragraph" w:styleId="List5">
    <w:name w:val="List 5"/>
    <w:basedOn w:val="BodyText"/>
    <w:rsid w:val="0012765B"/>
    <w:pPr>
      <w:tabs>
        <w:tab w:val="left" w:pos="1701"/>
      </w:tabs>
      <w:spacing w:before="60" w:after="60"/>
      <w:ind w:left="1701" w:hanging="340"/>
    </w:pPr>
  </w:style>
  <w:style w:type="paragraph" w:styleId="ListBullet3">
    <w:name w:val="List Bullet 3"/>
    <w:basedOn w:val="List3"/>
    <w:rsid w:val="0012765B"/>
    <w:pPr>
      <w:numPr>
        <w:numId w:val="14"/>
      </w:numPr>
      <w:tabs>
        <w:tab w:val="clear" w:pos="1021"/>
      </w:tabs>
      <w:ind w:left="1037" w:hanging="357"/>
    </w:pPr>
  </w:style>
  <w:style w:type="paragraph" w:styleId="ListBullet4">
    <w:name w:val="List Bullet 4"/>
    <w:basedOn w:val="List4"/>
    <w:rsid w:val="0012765B"/>
    <w:pPr>
      <w:numPr>
        <w:numId w:val="3"/>
      </w:numPr>
      <w:tabs>
        <w:tab w:val="clear" w:pos="1361"/>
      </w:tabs>
    </w:pPr>
  </w:style>
  <w:style w:type="paragraph" w:styleId="ListBullet5">
    <w:name w:val="List Bullet 5"/>
    <w:basedOn w:val="List5"/>
    <w:rsid w:val="0012765B"/>
    <w:pPr>
      <w:numPr>
        <w:numId w:val="4"/>
      </w:numPr>
    </w:pPr>
  </w:style>
  <w:style w:type="paragraph" w:styleId="ListContinue2">
    <w:name w:val="List Continue 2"/>
    <w:basedOn w:val="List2"/>
    <w:rsid w:val="0012765B"/>
    <w:pPr>
      <w:ind w:firstLine="0"/>
    </w:pPr>
  </w:style>
  <w:style w:type="paragraph" w:styleId="ListContinue3">
    <w:name w:val="List Continue 3"/>
    <w:basedOn w:val="List3"/>
    <w:rsid w:val="0012765B"/>
    <w:pPr>
      <w:ind w:left="1021" w:firstLine="0"/>
    </w:pPr>
  </w:style>
  <w:style w:type="paragraph" w:styleId="ListContinue4">
    <w:name w:val="List Continue 4"/>
    <w:basedOn w:val="List4"/>
    <w:rsid w:val="0012765B"/>
    <w:pPr>
      <w:ind w:firstLine="0"/>
    </w:pPr>
  </w:style>
  <w:style w:type="paragraph" w:styleId="ListContinue5">
    <w:name w:val="List Continue 5"/>
    <w:basedOn w:val="List5"/>
    <w:rsid w:val="0012765B"/>
    <w:pPr>
      <w:ind w:firstLine="0"/>
    </w:pPr>
  </w:style>
  <w:style w:type="paragraph" w:styleId="ListNumber3">
    <w:name w:val="List Number 3"/>
    <w:basedOn w:val="List3"/>
    <w:rsid w:val="0012765B"/>
    <w:pPr>
      <w:numPr>
        <w:numId w:val="5"/>
      </w:numPr>
    </w:pPr>
  </w:style>
  <w:style w:type="paragraph" w:styleId="ListNumber4">
    <w:name w:val="List Number 4"/>
    <w:basedOn w:val="List4"/>
    <w:rsid w:val="0012765B"/>
    <w:pPr>
      <w:numPr>
        <w:numId w:val="6"/>
      </w:numPr>
    </w:pPr>
  </w:style>
  <w:style w:type="paragraph" w:styleId="ListNumber5">
    <w:name w:val="List Number 5"/>
    <w:basedOn w:val="List5"/>
    <w:rsid w:val="0012765B"/>
    <w:pPr>
      <w:numPr>
        <w:numId w:val="7"/>
      </w:numPr>
    </w:pPr>
  </w:style>
  <w:style w:type="paragraph" w:styleId="BlockText">
    <w:name w:val="Block Text"/>
    <w:basedOn w:val="Normal"/>
    <w:rsid w:val="0012765B"/>
    <w:pPr>
      <w:spacing w:after="120"/>
      <w:ind w:left="1440" w:right="1440"/>
    </w:pPr>
  </w:style>
  <w:style w:type="character" w:customStyle="1" w:styleId="Subscript">
    <w:name w:val="Subscript"/>
    <w:basedOn w:val="DefaultParagraphFont"/>
    <w:rsid w:val="0012765B"/>
    <w:rPr>
      <w:sz w:val="16"/>
      <w:vertAlign w:val="subscript"/>
    </w:rPr>
  </w:style>
  <w:style w:type="character" w:customStyle="1" w:styleId="Superscript">
    <w:name w:val="Superscript"/>
    <w:basedOn w:val="DefaultParagraphFont"/>
    <w:rsid w:val="0012765B"/>
    <w:rPr>
      <w:sz w:val="16"/>
      <w:vertAlign w:val="superscript"/>
    </w:rPr>
  </w:style>
  <w:style w:type="character" w:customStyle="1" w:styleId="Symbols">
    <w:name w:val="Symbols"/>
    <w:basedOn w:val="DefaultParagraphFont"/>
    <w:rsid w:val="0012765B"/>
    <w:rPr>
      <w:rFonts w:ascii="Symbol" w:hAnsi="Symbol"/>
    </w:rPr>
  </w:style>
  <w:style w:type="character" w:customStyle="1" w:styleId="MenuOptions">
    <w:name w:val="Menu Options"/>
    <w:basedOn w:val="DefaultParagraphFont"/>
    <w:rsid w:val="0012765B"/>
    <w:rPr>
      <w:rFonts w:ascii="Arial Narrow" w:hAnsi="Arial Narrow"/>
      <w:smallCaps/>
    </w:rPr>
  </w:style>
  <w:style w:type="character" w:customStyle="1" w:styleId="Buttons">
    <w:name w:val="Buttons"/>
    <w:basedOn w:val="DefaultParagraphFont"/>
    <w:rsid w:val="0012765B"/>
    <w:rPr>
      <w:b/>
    </w:rPr>
  </w:style>
  <w:style w:type="character" w:customStyle="1" w:styleId="Underlined">
    <w:name w:val="Underlined"/>
    <w:basedOn w:val="DefaultParagraphFont"/>
    <w:rsid w:val="0012765B"/>
    <w:rPr>
      <w:u w:val="single"/>
    </w:rPr>
  </w:style>
  <w:style w:type="paragraph" w:customStyle="1" w:styleId="TableBodyTextRight">
    <w:name w:val="Table Body Text Right"/>
    <w:basedOn w:val="TableBodyText"/>
    <w:rsid w:val="0012765B"/>
    <w:pPr>
      <w:widowControl w:val="0"/>
      <w:autoSpaceDE w:val="0"/>
      <w:autoSpaceDN w:val="0"/>
      <w:adjustRightInd w:val="0"/>
      <w:jc w:val="right"/>
    </w:pPr>
    <w:rPr>
      <w:rFonts w:cs="Arial"/>
      <w:szCs w:val="18"/>
    </w:rPr>
  </w:style>
  <w:style w:type="paragraph" w:customStyle="1" w:styleId="CopyrightText">
    <w:name w:val="Copyright Text"/>
    <w:basedOn w:val="BodyText"/>
    <w:rsid w:val="0012765B"/>
    <w:rPr>
      <w:sz w:val="18"/>
    </w:rPr>
  </w:style>
  <w:style w:type="paragraph" w:customStyle="1" w:styleId="BodySmallRight">
    <w:name w:val="Body Small Right"/>
    <w:basedOn w:val="BodyTextRight"/>
    <w:rsid w:val="0012765B"/>
    <w:rPr>
      <w:sz w:val="18"/>
      <w:szCs w:val="18"/>
    </w:rPr>
  </w:style>
  <w:style w:type="paragraph" w:customStyle="1" w:styleId="MarginEdition">
    <w:name w:val="Margin Edition"/>
    <w:basedOn w:val="MarginNote"/>
    <w:rsid w:val="0012765B"/>
    <w:pPr>
      <w:spacing w:before="0" w:after="0"/>
    </w:pPr>
    <w:rPr>
      <w:rFonts w:ascii="Times New Roman" w:hAnsi="Times New Roman"/>
      <w:color w:val="999999"/>
    </w:rPr>
  </w:style>
  <w:style w:type="paragraph" w:customStyle="1" w:styleId="Spacer">
    <w:name w:val="Spacer"/>
    <w:basedOn w:val="Normal"/>
    <w:rsid w:val="0012765B"/>
    <w:rPr>
      <w:sz w:val="2"/>
      <w:szCs w:val="2"/>
    </w:rPr>
  </w:style>
  <w:style w:type="character" w:customStyle="1" w:styleId="Small">
    <w:name w:val="Small"/>
    <w:basedOn w:val="DefaultParagraphFont"/>
    <w:rsid w:val="0012765B"/>
    <w:rPr>
      <w:sz w:val="16"/>
    </w:rPr>
  </w:style>
  <w:style w:type="paragraph" w:customStyle="1" w:styleId="WideTable">
    <w:name w:val="Wide Table"/>
    <w:basedOn w:val="Normal"/>
    <w:rsid w:val="0012765B"/>
    <w:pPr>
      <w:ind w:left="-1418"/>
    </w:pPr>
    <w:rPr>
      <w:sz w:val="2"/>
      <w:szCs w:val="2"/>
    </w:rPr>
  </w:style>
  <w:style w:type="character" w:styleId="PageNumber">
    <w:name w:val="page number"/>
    <w:basedOn w:val="DefaultParagraphFont"/>
    <w:rsid w:val="0012765B"/>
  </w:style>
  <w:style w:type="paragraph" w:styleId="Quote">
    <w:name w:val="Quote"/>
    <w:basedOn w:val="Heading1"/>
    <w:link w:val="QuoteChar"/>
    <w:qFormat/>
    <w:rsid w:val="0012765B"/>
    <w:rPr>
      <w:b w:val="0"/>
      <w:sz w:val="72"/>
      <w:szCs w:val="72"/>
      <w:lang w:val="en-NZ"/>
    </w:rPr>
  </w:style>
  <w:style w:type="character" w:customStyle="1" w:styleId="QuoteChar">
    <w:name w:val="Quote Char"/>
    <w:basedOn w:val="DefaultParagraphFont"/>
    <w:link w:val="Quote"/>
    <w:rsid w:val="001276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765B"/>
    <w:pPr>
      <w:pageBreakBefore/>
    </w:pPr>
  </w:style>
  <w:style w:type="paragraph" w:customStyle="1" w:styleId="Border">
    <w:name w:val="Border"/>
    <w:basedOn w:val="Normal"/>
    <w:qFormat/>
    <w:rsid w:val="001276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765B"/>
    <w:rPr>
      <w:b/>
      <w:bCs/>
      <w:i/>
      <w:iCs/>
      <w:color w:val="auto"/>
    </w:rPr>
  </w:style>
  <w:style w:type="paragraph" w:styleId="IntenseQuote">
    <w:name w:val="Intense Quote"/>
    <w:basedOn w:val="Normal"/>
    <w:next w:val="Normal"/>
    <w:link w:val="IntenseQuoteChar"/>
    <w:uiPriority w:val="30"/>
    <w:qFormat/>
    <w:rsid w:val="001276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765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2765B"/>
    <w:rPr>
      <w:smallCaps/>
      <w:color w:val="auto"/>
      <w:u w:val="single"/>
    </w:rPr>
  </w:style>
  <w:style w:type="character" w:styleId="IntenseReference">
    <w:name w:val="Intense Reference"/>
    <w:basedOn w:val="DefaultParagraphFont"/>
    <w:uiPriority w:val="32"/>
    <w:qFormat/>
    <w:rsid w:val="0012765B"/>
    <w:rPr>
      <w:b/>
      <w:bCs/>
      <w:smallCaps/>
      <w:color w:val="auto"/>
      <w:spacing w:val="5"/>
      <w:u w:val="single"/>
    </w:rPr>
  </w:style>
  <w:style w:type="paragraph" w:customStyle="1" w:styleId="2ColumnHeading">
    <w:name w:val="2Column Heading"/>
    <w:basedOn w:val="BodyText"/>
    <w:qFormat/>
    <w:rsid w:val="0012765B"/>
    <w:pPr>
      <w:spacing w:after="60"/>
      <w:ind w:left="-2268"/>
    </w:pPr>
    <w:rPr>
      <w:b/>
    </w:rPr>
  </w:style>
  <w:style w:type="paragraph" w:customStyle="1" w:styleId="Heading1TOC">
    <w:name w:val="Heading1 TOC"/>
    <w:basedOn w:val="Normal"/>
    <w:qFormat/>
    <w:rsid w:val="0012765B"/>
    <w:pPr>
      <w:spacing w:before="240" w:after="120"/>
    </w:pPr>
    <w:rPr>
      <w:rFonts w:ascii="Times New Roman" w:hAnsi="Times New Roman"/>
      <w:b/>
      <w:sz w:val="32"/>
    </w:rPr>
  </w:style>
  <w:style w:type="paragraph" w:customStyle="1" w:styleId="Heading2TOC">
    <w:name w:val="Heading2 TOC"/>
    <w:basedOn w:val="Normal"/>
    <w:qFormat/>
    <w:rsid w:val="0012765B"/>
    <w:pPr>
      <w:spacing w:before="240" w:after="60"/>
    </w:pPr>
    <w:rPr>
      <w:rFonts w:ascii="Times New Roman" w:hAnsi="Times New Roman"/>
      <w:b/>
      <w:sz w:val="28"/>
    </w:rPr>
  </w:style>
  <w:style w:type="character" w:customStyle="1" w:styleId="Underline">
    <w:name w:val="Underline"/>
    <w:basedOn w:val="DefaultParagraphFont"/>
    <w:qFormat/>
    <w:rsid w:val="0012765B"/>
    <w:rPr>
      <w:u w:val="single"/>
    </w:rPr>
  </w:style>
  <w:style w:type="paragraph" w:styleId="BalloonText">
    <w:name w:val="Balloon Text"/>
    <w:basedOn w:val="Normal"/>
    <w:link w:val="BalloonTextChar"/>
    <w:rsid w:val="0012765B"/>
    <w:rPr>
      <w:rFonts w:ascii="Tahoma" w:hAnsi="Tahoma" w:cs="Tahoma"/>
      <w:sz w:val="16"/>
      <w:szCs w:val="16"/>
    </w:rPr>
  </w:style>
  <w:style w:type="character" w:customStyle="1" w:styleId="BalloonTextChar">
    <w:name w:val="Balloon Text Char"/>
    <w:basedOn w:val="DefaultParagraphFont"/>
    <w:link w:val="BalloonText"/>
    <w:rsid w:val="0012765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2765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2765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2765B"/>
    <w:rPr>
      <w:b/>
      <w:color w:val="660033"/>
      <w:spacing w:val="0"/>
    </w:rPr>
  </w:style>
  <w:style w:type="paragraph" w:customStyle="1" w:styleId="Nameditemlist">
    <w:name w:val="Named item list"/>
    <w:basedOn w:val="BodyText"/>
    <w:qFormat/>
    <w:rsid w:val="0012765B"/>
    <w:pPr>
      <w:tabs>
        <w:tab w:val="left" w:pos="2835"/>
      </w:tabs>
      <w:ind w:left="2835" w:hanging="2835"/>
    </w:pPr>
  </w:style>
  <w:style w:type="paragraph" w:customStyle="1" w:styleId="BodyTextnopadding">
    <w:name w:val="Body Text no padding"/>
    <w:basedOn w:val="BodyText"/>
    <w:qFormat/>
    <w:rsid w:val="0012765B"/>
    <w:pPr>
      <w:spacing w:before="0" w:after="0"/>
    </w:pPr>
  </w:style>
  <w:style w:type="paragraph" w:customStyle="1" w:styleId="BodyTextBold">
    <w:name w:val="Body Text Bold"/>
    <w:basedOn w:val="BodyText"/>
    <w:qFormat/>
    <w:rsid w:val="0012765B"/>
    <w:rPr>
      <w:b/>
    </w:rPr>
  </w:style>
  <w:style w:type="character" w:styleId="Hyperlink">
    <w:name w:val="Hyperlink"/>
    <w:basedOn w:val="DefaultParagraphFont"/>
    <w:uiPriority w:val="99"/>
    <w:unhideWhenUsed/>
    <w:rsid w:val="00DF13B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1207</Words>
  <Characters>7792</Characters>
  <Application>Microsoft Office Word</Application>
  <DocSecurity>0</DocSecurity>
  <Lines>243</Lines>
  <Paragraphs>176</Paragraphs>
  <ScaleCrop>false</ScaleCrop>
  <Company>Author-it Software Corporation Ltd.</Company>
  <LinksUpToDate>false</LinksUpToDate>
  <CharactersWithSpaces>8823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AURBTJ003 Design and build bicycle wheels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2025-03-02T00:09:00Z</dcterms:created>
  <dcterms:modified xsi:type="dcterms:W3CDTF">2025-03-02T00:09:00Z</dcterms:modified>
</cp:coreProperties>
</file>