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434" w:rsidP="00836434">
      <w:pPr>
        <w:pStyle w:val="Title"/>
      </w:pPr>
      <w:r>
        <w:fldChar w:fldCharType="begin"/>
      </w:r>
      <w:r>
        <w:instrText xml:space="preserve"> TITLE   \* MERGEFORMAT </w:instrText>
      </w:r>
      <w:r>
        <w:fldChar w:fldCharType="separate"/>
      </w:r>
      <w:r>
        <w:t>AURBTJ002 Service bicycle wheels and hubs</w:t>
      </w:r>
      <w:r>
        <w:fldChar w:fldCharType="end"/>
      </w:r>
    </w:p>
    <w:p w:rsidR="00836434" w:rsidP="00836434">
      <w:pPr>
        <w:pStyle w:val="Version"/>
        <w:sectPr w:rsidSect="00C669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952" w:rsidP="00C66952">
      <w:pPr>
        <w:pStyle w:val="SuperHeading"/>
      </w:pPr>
      <w:r w:rsidRPr="00C66952">
        <w:t>AURBTJ002 Service bicycle wheels and hubs</w:t>
      </w:r>
    </w:p>
    <w:p w:rsidR="00000000" w:rsidRPr="00C66952" w:rsidP="00C66952">
      <w:pPr>
        <w:pStyle w:val="Heading1"/>
      </w:pPr>
      <w:bookmarkStart w:id="1" w:name="O_775596"/>
      <w:bookmarkEnd w:id="1"/>
      <w:r w:rsidRPr="00C66952">
        <w:t>Modification History</w:t>
      </w:r>
    </w:p>
    <w:tbl>
      <w:tblPr>
        <w:tblW w:w="9639" w:type="dxa"/>
        <w:tblLayout w:type="fixed"/>
        <w:tblCellMar>
          <w:left w:w="62" w:type="dxa"/>
          <w:right w:w="62" w:type="dxa"/>
        </w:tblCellMar>
        <w:tblLook w:val="0000"/>
      </w:tblPr>
      <w:tblGrid>
        <w:gridCol w:w="2835"/>
        <w:gridCol w:w="6804"/>
      </w:tblGrid>
      <w:tr w:rsidTr="008364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952" w:rsidP="00C66952">
            <w:pPr>
              <w:pStyle w:val="BodyText"/>
            </w:pPr>
            <w:r w:rsidRPr="00C669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952">
            <w:pPr>
              <w:pStyle w:val="BodyText"/>
              <w:rPr>
                <w:lang w:val="en-NZ"/>
              </w:rPr>
            </w:pPr>
            <w:r w:rsidRPr="00C66952">
              <w:rPr>
                <w:rStyle w:val="SpecialBold"/>
              </w:rPr>
              <w:t>Comment</w:t>
            </w:r>
          </w:p>
        </w:tc>
      </w:tr>
      <w:tr w:rsidTr="008364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952">
            <w:pPr>
              <w:pStyle w:val="BodyText"/>
              <w:rPr>
                <w:lang w:val="en-NZ"/>
              </w:rPr>
            </w:pPr>
            <w:r w:rsidRPr="00C669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952" w:rsidP="00C66952">
            <w:pPr>
              <w:pStyle w:val="BodyText"/>
            </w:pPr>
            <w:r w:rsidRPr="00C66952">
              <w:t>New unit of competency.</w:t>
            </w:r>
          </w:p>
        </w:tc>
      </w:tr>
    </w:tbl>
    <w:p w:rsidR="00000000" w:rsidRPr="00C66952" w:rsidP="00C66952">
      <w:pPr>
        <w:pStyle w:val="BodyText"/>
      </w:pPr>
    </w:p>
    <w:p w:rsidR="00000000" w:rsidRPr="00C66952" w:rsidP="00C66952">
      <w:pPr>
        <w:pStyle w:val="AllowPageBreak"/>
      </w:pPr>
    </w:p>
    <w:p w:rsidR="00000000" w:rsidRPr="00C66952" w:rsidP="00C66952">
      <w:pPr>
        <w:pStyle w:val="Heading1"/>
      </w:pPr>
      <w:bookmarkStart w:id="2" w:name="O_775597"/>
      <w:bookmarkEnd w:id="2"/>
      <w:r w:rsidRPr="00C66952">
        <w:t>Application</w:t>
      </w:r>
    </w:p>
    <w:p w:rsidR="00000000" w:rsidRPr="00C66952" w:rsidP="00836434">
      <w:pPr>
        <w:pStyle w:val="BodyText"/>
      </w:pPr>
      <w:r w:rsidRPr="00C66952">
        <w:t>This unit describes the performance outcomes required to service bicycle wheels and hubs. It involves preparing for the work, selecting and using special</w:t>
      </w:r>
      <w:r w:rsidRPr="00C66952">
        <w:t xml:space="preserve">ist tools and equipment, inspecting, removing, adjusting and refitting the bicycle wheels and hubs, and completing workplace processes and documentation. </w:t>
      </w:r>
    </w:p>
    <w:p w:rsidR="00000000" w:rsidRPr="00C66952" w:rsidP="00836434">
      <w:pPr>
        <w:pStyle w:val="BodyText"/>
      </w:pPr>
      <w:r w:rsidRPr="00C66952">
        <w:t>It applies to those working in the bicycle retail, service and repair industry.</w:t>
      </w:r>
    </w:p>
    <w:p w:rsidR="00000000" w:rsidRPr="00C66952" w:rsidP="00836434">
      <w:pPr>
        <w:pStyle w:val="BodyText"/>
      </w:pPr>
      <w:r w:rsidRPr="00C66952">
        <w:t>No licensing, legis</w:t>
      </w:r>
      <w:r w:rsidRPr="00C66952">
        <w:t>lative, regulatory or certification requirements apply to this unit at the time of publication.</w:t>
      </w:r>
    </w:p>
    <w:p w:rsidR="00000000" w:rsidRPr="00C66952" w:rsidP="00C66952">
      <w:pPr>
        <w:pStyle w:val="Heading1"/>
      </w:pPr>
      <w:bookmarkStart w:id="3" w:name="O_775599"/>
      <w:bookmarkEnd w:id="3"/>
      <w:r w:rsidRPr="00C66952">
        <w:t>Competency Field</w:t>
      </w:r>
    </w:p>
    <w:p w:rsidR="00000000" w:rsidRPr="00C66952" w:rsidP="00836434">
      <w:pPr>
        <w:pStyle w:val="BodyText"/>
      </w:pPr>
      <w:r w:rsidRPr="00C66952">
        <w:t>Bicycle</w:t>
      </w:r>
    </w:p>
    <w:p w:rsidR="00000000" w:rsidRPr="00C66952" w:rsidP="00C66952">
      <w:pPr>
        <w:pStyle w:val="Heading1"/>
      </w:pPr>
      <w:bookmarkStart w:id="4" w:name="O_775600"/>
      <w:bookmarkEnd w:id="4"/>
      <w:r w:rsidRPr="00C66952">
        <w:t>Unit Sector</w:t>
      </w:r>
    </w:p>
    <w:p w:rsidR="00000000" w:rsidRPr="00C66952" w:rsidP="00836434">
      <w:pPr>
        <w:pStyle w:val="BodyText"/>
      </w:pPr>
      <w:r w:rsidRPr="00C66952">
        <w:t>Technical - Wheels and Tyres</w:t>
      </w:r>
    </w:p>
    <w:p w:rsidR="00000000" w:rsidRPr="00C66952" w:rsidP="00C66952">
      <w:pPr>
        <w:pStyle w:val="Heading1"/>
      </w:pPr>
      <w:bookmarkStart w:id="5" w:name="O_775601"/>
      <w:bookmarkEnd w:id="5"/>
      <w:r w:rsidRPr="00C66952">
        <w:t>Elements and Performance Criteria</w:t>
      </w:r>
    </w:p>
    <w:tbl>
      <w:tblPr>
        <w:tblW w:w="9639" w:type="dxa"/>
        <w:tblLayout w:type="fixed"/>
        <w:tblCellMar>
          <w:left w:w="62" w:type="dxa"/>
          <w:right w:w="62" w:type="dxa"/>
        </w:tblCellMar>
        <w:tblLook w:val="0000"/>
      </w:tblPr>
      <w:tblGrid>
        <w:gridCol w:w="2835"/>
        <w:gridCol w:w="6804"/>
      </w:tblGrid>
      <w:tr w:rsidTr="00C669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BodyText"/>
            </w:pPr>
            <w:r w:rsidRPr="00C66952">
              <w:rPr>
                <w:rStyle w:val="SpecialBold"/>
              </w:rPr>
              <w:t>Elements</w:t>
            </w:r>
          </w:p>
          <w:p w:rsidR="00000000" w:rsidRPr="00C66952" w:rsidP="00C66952">
            <w:pPr>
              <w:pStyle w:val="BodyText"/>
            </w:pPr>
            <w:r w:rsidRPr="00C6695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BodyText"/>
            </w:pPr>
            <w:r w:rsidRPr="00C66952">
              <w:rPr>
                <w:rStyle w:val="SpecialBold"/>
              </w:rPr>
              <w:t>Performance Criteria</w:t>
            </w:r>
          </w:p>
          <w:p w:rsidR="00000000" w:rsidP="00C66952">
            <w:pPr>
              <w:pStyle w:val="BodyText"/>
              <w:rPr>
                <w:lang w:val="en-NZ"/>
              </w:rPr>
            </w:pPr>
            <w:r w:rsidRPr="00C66952">
              <w:t>Performance criteria describe the performance needed to demonstrate achievement of the element. Where bold and italicised text is used, further information is detailed in the range of condition</w:t>
            </w:r>
            <w:r w:rsidRPr="00C66952">
              <w:t>s section.</w:t>
            </w:r>
          </w:p>
        </w:tc>
      </w:tr>
      <w:tr w:rsidTr="00C669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List"/>
              <w:rPr>
                <w:lang w:val="en-NZ"/>
              </w:rPr>
            </w:pPr>
            <w:r w:rsidRPr="00C66952">
              <w:t>1.</w:t>
            </w:r>
            <w:r w:rsidRPr="00C66952">
              <w:tab/>
              <w:t>Prepare to service bicycle wheels 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List"/>
            </w:pPr>
            <w:r w:rsidRPr="00C66952">
              <w:t>1.1</w:t>
            </w:r>
            <w:r w:rsidRPr="00C66952">
              <w:tab/>
              <w:t xml:space="preserve">Job requirements, including </w:t>
            </w:r>
            <w:r w:rsidRPr="00C66952">
              <w:rPr>
                <w:rStyle w:val="BoldandItalics"/>
              </w:rPr>
              <w:t>wheel and hub service</w:t>
            </w:r>
            <w:r w:rsidRPr="00C66952">
              <w:t xml:space="preserve"> needs, are determined from workplace instructions</w:t>
            </w:r>
          </w:p>
          <w:p w:rsidR="00000000" w:rsidRPr="00C66952" w:rsidP="00C66952">
            <w:pPr>
              <w:pStyle w:val="List"/>
            </w:pPr>
            <w:r w:rsidRPr="00C66952">
              <w:t>1.2</w:t>
            </w:r>
            <w:r w:rsidRPr="00C66952">
              <w:tab/>
              <w:t>Bicycle manufacturer specifications and service instructions for wheels and hubs are resea</w:t>
            </w:r>
            <w:r w:rsidRPr="00C66952">
              <w:t>rched and interpreted</w:t>
            </w:r>
          </w:p>
          <w:p w:rsidR="00000000" w:rsidRPr="00C66952" w:rsidP="00C66952">
            <w:pPr>
              <w:pStyle w:val="List"/>
            </w:pPr>
            <w:r w:rsidRPr="00C66952">
              <w:t>1.3</w:t>
            </w:r>
            <w:r w:rsidRPr="00C66952">
              <w:tab/>
              <w:t>Condition of bicycle wheels and hubs is inspected for faults and worn or damaged components using visual inspection methods and by comparing measurements against manufacturer specifications</w:t>
            </w:r>
          </w:p>
          <w:p w:rsidR="00000000" w:rsidRPr="00C66952" w:rsidP="00C66952">
            <w:pPr>
              <w:pStyle w:val="List"/>
            </w:pPr>
            <w:r w:rsidRPr="00C66952">
              <w:t>1.4</w:t>
            </w:r>
            <w:r w:rsidRPr="00C66952">
              <w:tab/>
              <w:t>Hazards associated with the work are</w:t>
            </w:r>
            <w:r w:rsidRPr="00C66952">
              <w:t xml:space="preserve"> identified and risks are managed</w:t>
            </w:r>
          </w:p>
          <w:p w:rsidR="00000000" w:rsidRPr="00C66952" w:rsidP="00C66952">
            <w:pPr>
              <w:pStyle w:val="List"/>
            </w:pPr>
            <w:r w:rsidRPr="00C66952">
              <w:t>1.5</w:t>
            </w:r>
            <w:r w:rsidRPr="00C66952">
              <w:tab/>
              <w:t>Tools and equipment, including personal protective equipment (PPE), are selected and checked for serviceability</w:t>
            </w:r>
          </w:p>
          <w:p w:rsidR="00000000" w:rsidP="00C66952">
            <w:pPr>
              <w:pStyle w:val="List"/>
              <w:rPr>
                <w:lang w:val="en-NZ"/>
              </w:rPr>
            </w:pPr>
            <w:r w:rsidRPr="00C66952">
              <w:t>1.6</w:t>
            </w:r>
            <w:r w:rsidRPr="00C66952">
              <w:tab/>
              <w:t>Work area is prepared and work is planned to avoid damage to bicycle, minimise waste and use time effi</w:t>
            </w:r>
            <w:r w:rsidRPr="00C66952">
              <w:t>ciently</w:t>
            </w:r>
          </w:p>
        </w:tc>
      </w:tr>
      <w:tr w:rsidTr="00C669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List"/>
              <w:rPr>
                <w:lang w:val="en-NZ"/>
              </w:rPr>
            </w:pPr>
            <w:r w:rsidRPr="00C66952">
              <w:t>2.</w:t>
            </w:r>
            <w:r w:rsidRPr="00C66952">
              <w:tab/>
              <w:t>Carry out service of wheels 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List"/>
            </w:pPr>
            <w:r w:rsidRPr="00C66952">
              <w:t>2.1</w:t>
            </w:r>
            <w:r w:rsidRPr="00C66952">
              <w:tab/>
              <w:t>Bicycle wheels are removed according to workplace procedures and manufacturer specifications</w:t>
            </w:r>
          </w:p>
          <w:p w:rsidR="00000000" w:rsidRPr="00C66952" w:rsidP="00C66952">
            <w:pPr>
              <w:pStyle w:val="List"/>
            </w:pPr>
            <w:r w:rsidRPr="00C66952">
              <w:t>2.2</w:t>
            </w:r>
            <w:r w:rsidRPr="00C66952">
              <w:tab/>
              <w:t xml:space="preserve">Wheels and hubs are serviced according to work plan, manufacturer specifications, and </w:t>
            </w:r>
            <w:r w:rsidRPr="00C66952">
              <w:rPr>
                <w:rStyle w:val="BoldandItalics"/>
              </w:rPr>
              <w:t>safety and environmental requirements</w:t>
            </w:r>
          </w:p>
          <w:p w:rsidR="00000000" w:rsidP="00C66952">
            <w:pPr>
              <w:pStyle w:val="List"/>
              <w:rPr>
                <w:lang w:val="en-NZ"/>
              </w:rPr>
            </w:pPr>
            <w:r w:rsidRPr="00C66952">
              <w:t>2.3</w:t>
            </w:r>
            <w:r w:rsidRPr="00C66952">
              <w:tab/>
              <w:t>Serviced wheels and hubs are refitted to bicycle and tested and adjusted as required according to job requirements and workplace procedures</w:t>
            </w:r>
          </w:p>
        </w:tc>
      </w:tr>
      <w:tr w:rsidTr="00C669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List"/>
              <w:rPr>
                <w:lang w:val="en-NZ"/>
              </w:rPr>
            </w:pPr>
            <w:r w:rsidRPr="00C66952">
              <w:t>3.</w:t>
            </w:r>
            <w:r w:rsidRPr="00C6695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List"/>
            </w:pPr>
            <w:r w:rsidRPr="00C66952">
              <w:t>3.1</w:t>
            </w:r>
            <w:r w:rsidRPr="00C66952">
              <w:tab/>
              <w:t>Final inspection is made to ensure work me</w:t>
            </w:r>
            <w:r w:rsidRPr="00C66952">
              <w:t>ets workplace expectations and bicycle is presented ready for use</w:t>
            </w:r>
          </w:p>
          <w:p w:rsidR="00000000" w:rsidRPr="00C66952" w:rsidP="00C66952">
            <w:pPr>
              <w:pStyle w:val="List"/>
            </w:pPr>
            <w:r w:rsidRPr="00C66952">
              <w:t>3.2</w:t>
            </w:r>
            <w:r w:rsidRPr="00C66952">
              <w:tab/>
              <w:t>Problems outside own area of responsibility are reported to appropriate person</w:t>
            </w:r>
          </w:p>
          <w:p w:rsidR="00000000" w:rsidRPr="00C66952" w:rsidP="00C66952">
            <w:pPr>
              <w:pStyle w:val="List"/>
            </w:pPr>
            <w:r w:rsidRPr="00C66952">
              <w:t>3.3</w:t>
            </w:r>
            <w:r w:rsidRPr="00C66952">
              <w:tab/>
              <w:t>Work area is cleaned, waste and non-recyclable materials are disposed of, and recyclable material is co</w:t>
            </w:r>
            <w:r w:rsidRPr="00C66952">
              <w:t>llected and stored</w:t>
            </w:r>
          </w:p>
          <w:p w:rsidR="00000000" w:rsidRPr="00C66952" w:rsidP="00C66952">
            <w:pPr>
              <w:pStyle w:val="List"/>
            </w:pPr>
            <w:r w:rsidRPr="00C66952">
              <w:t>3.4</w:t>
            </w:r>
            <w:r w:rsidRPr="00C66952">
              <w:tab/>
              <w:t>Tools and equipment are checked, reported if faulty, and stored according to workplace procedures</w:t>
            </w:r>
          </w:p>
          <w:p w:rsidR="00000000" w:rsidRPr="00C66952" w:rsidP="00C66952">
            <w:pPr>
              <w:pStyle w:val="List"/>
            </w:pPr>
            <w:r w:rsidRPr="00C66952">
              <w:t>3.5</w:t>
            </w:r>
            <w:r w:rsidRPr="00C66952">
              <w:tab/>
              <w:t>Workplace documentation is processed according to workplace procedures</w:t>
            </w:r>
          </w:p>
        </w:tc>
      </w:tr>
    </w:tbl>
    <w:p w:rsidR="00000000" w:rsidRPr="00C66952" w:rsidP="00C66952">
      <w:pPr>
        <w:pStyle w:val="BodyText"/>
      </w:pPr>
    </w:p>
    <w:p w:rsidR="00000000" w:rsidRPr="00C66952" w:rsidP="00C66952">
      <w:pPr>
        <w:pStyle w:val="AllowPageBreak"/>
      </w:pPr>
    </w:p>
    <w:p w:rsidR="00000000" w:rsidRPr="00C66952" w:rsidP="00C66952">
      <w:pPr>
        <w:pStyle w:val="Heading1"/>
      </w:pPr>
      <w:bookmarkStart w:id="6" w:name="O_775602"/>
      <w:bookmarkEnd w:id="6"/>
      <w:r w:rsidRPr="00C66952">
        <w:t>Foundation Skills</w:t>
      </w:r>
    </w:p>
    <w:p w:rsidR="00000000" w:rsidRPr="00C66952" w:rsidP="00836434">
      <w:pPr>
        <w:pStyle w:val="BodyText"/>
      </w:pPr>
      <w:r w:rsidRPr="00C66952">
        <w:t xml:space="preserve">This section describes </w:t>
      </w:r>
      <w:r w:rsidRPr="00C66952">
        <w:t>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669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BodyText"/>
            </w:pPr>
            <w:r w:rsidRPr="00C6695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rPr>
                <w:rStyle w:val="SpecialBold"/>
              </w:rPr>
              <w:t>Description</w:t>
            </w:r>
          </w:p>
        </w:tc>
      </w:tr>
      <w:tr w:rsidTr="00C669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ListBullet"/>
              <w:rPr>
                <w:lang w:val="en-NZ"/>
              </w:rPr>
            </w:pPr>
            <w:r w:rsidRPr="00C66952">
              <w:t>locate appropriate sources of information efficiently.</w:t>
            </w:r>
          </w:p>
        </w:tc>
      </w:tr>
      <w:tr w:rsidTr="00C669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ListBullet"/>
              <w:rPr>
                <w:lang w:val="en-NZ"/>
              </w:rPr>
            </w:pPr>
            <w:r w:rsidRPr="00C66952">
              <w:t>legibly and accurately fill out workplace documentation, including service reports.</w:t>
            </w:r>
          </w:p>
        </w:tc>
      </w:tr>
      <w:tr w:rsidTr="00C669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ListBullet"/>
              <w:rPr>
                <w:lang w:val="en-NZ"/>
              </w:rPr>
            </w:pPr>
            <w:r w:rsidRPr="00C66952">
              <w:t>ask questions to clarify instructions and requirements, including with the customer.</w:t>
            </w:r>
          </w:p>
        </w:tc>
      </w:tr>
      <w:tr w:rsidTr="00C669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ListBullet"/>
              <w:rPr>
                <w:lang w:val="en-NZ"/>
              </w:rPr>
            </w:pPr>
            <w:r w:rsidRPr="00C66952">
              <w:t>calculate required adjustments and settings.</w:t>
            </w:r>
          </w:p>
        </w:tc>
      </w:tr>
      <w:tr w:rsidTr="00C669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ListBullet"/>
            </w:pPr>
            <w:r w:rsidRPr="00C66952">
              <w:t>use specialist bicycle tools and equipment in line with workplace procedures.</w:t>
            </w:r>
          </w:p>
        </w:tc>
      </w:tr>
    </w:tbl>
    <w:p w:rsidR="00000000" w:rsidRPr="00C66952" w:rsidP="00C66952">
      <w:pPr>
        <w:pStyle w:val="BodyText"/>
      </w:pPr>
    </w:p>
    <w:p w:rsidR="00000000" w:rsidRPr="00C66952" w:rsidP="00C66952">
      <w:pPr>
        <w:pStyle w:val="AllowPageBreak"/>
      </w:pPr>
    </w:p>
    <w:p w:rsidR="00000000" w:rsidRPr="00C66952" w:rsidP="00C66952">
      <w:pPr>
        <w:pStyle w:val="Heading1"/>
      </w:pPr>
      <w:bookmarkStart w:id="7" w:name="O_775603"/>
      <w:bookmarkEnd w:id="7"/>
      <w:r w:rsidRPr="00C66952">
        <w:t>Range of Conditions</w:t>
      </w:r>
    </w:p>
    <w:p w:rsidR="00000000" w:rsidRPr="00C66952" w:rsidP="00836434">
      <w:pPr>
        <w:pStyle w:val="BodyText"/>
      </w:pPr>
      <w:r w:rsidRPr="00C66952">
        <w:t>This section specifies work environments and conditions that may affect performance. Essential operating conditions that may be present (depending on the work situation, needs of the candidate, accessibility of the item, and local industry and regional con</w:t>
      </w:r>
      <w:r w:rsidRPr="00C6695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669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rPr>
                <w:rStyle w:val="BoldandItalics"/>
              </w:rPr>
              <w:t xml:space="preserve">Wheel and hub service </w:t>
            </w:r>
            <w:r w:rsidRPr="00C66952">
              <w:t>must</w:t>
            </w:r>
            <w:r w:rsidRPr="00C66952">
              <w:rPr>
                <w:rStyle w:val="SpecialBold"/>
              </w:rPr>
              <w:t xml:space="preserve"> </w:t>
            </w:r>
            <w:r w:rsidRPr="00C66952">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ListBullet"/>
            </w:pPr>
            <w:r w:rsidRPr="00C66952">
              <w:t>wheel components:</w:t>
            </w:r>
          </w:p>
          <w:p w:rsidR="00000000" w:rsidRPr="00C66952" w:rsidP="00C66952">
            <w:pPr>
              <w:pStyle w:val="ListBullet2"/>
            </w:pPr>
            <w:r w:rsidRPr="00C66952">
              <w:t>spoke, disc and tri-spoke wheels</w:t>
            </w:r>
          </w:p>
          <w:p w:rsidR="00000000" w:rsidRPr="00C66952" w:rsidP="00C66952">
            <w:pPr>
              <w:pStyle w:val="ListBullet2"/>
            </w:pPr>
            <w:r w:rsidRPr="00C66952">
              <w:t>conventional, clincher, tubular, aero, deep dished and composite material wheel rims</w:t>
            </w:r>
          </w:p>
          <w:p w:rsidR="00000000" w:rsidRPr="00C66952" w:rsidP="00C66952">
            <w:pPr>
              <w:pStyle w:val="ListBullet"/>
            </w:pPr>
            <w:r w:rsidRPr="00C66952">
              <w:t>hub components:</w:t>
            </w:r>
          </w:p>
          <w:p w:rsidR="00000000" w:rsidRPr="00C66952" w:rsidP="00C66952">
            <w:pPr>
              <w:pStyle w:val="ListBullet2"/>
            </w:pPr>
            <w:r w:rsidRPr="00C66952">
              <w:t>quick release, allen head and nut wheel fasteners</w:t>
            </w:r>
          </w:p>
          <w:p w:rsidR="00000000" w:rsidRPr="00C66952" w:rsidP="00C66952">
            <w:pPr>
              <w:pStyle w:val="ListBullet2"/>
            </w:pPr>
            <w:r w:rsidRPr="00C66952">
              <w:t>vertical and horizontal frame lugs</w:t>
            </w:r>
          </w:p>
          <w:p w:rsidR="00000000" w:rsidRPr="00C66952" w:rsidP="00C66952">
            <w:pPr>
              <w:pStyle w:val="ListBullet2"/>
            </w:pPr>
            <w:r w:rsidRPr="00C66952">
              <w:t>disc, drum and coaster, and internal foot brake hubs</w:t>
            </w:r>
          </w:p>
          <w:p w:rsidR="00000000" w:rsidRPr="00C66952" w:rsidP="00C66952">
            <w:pPr>
              <w:pStyle w:val="ListBullet2"/>
            </w:pPr>
            <w:r w:rsidRPr="00C66952">
              <w:t>loose ball, cag</w:t>
            </w:r>
            <w:r w:rsidRPr="00C66952">
              <w:t>e and roller bearings</w:t>
            </w:r>
          </w:p>
          <w:p w:rsidR="00000000" w:rsidP="00C66952">
            <w:pPr>
              <w:pStyle w:val="ListBullet"/>
              <w:rPr>
                <w:lang w:val="en-NZ"/>
              </w:rPr>
            </w:pPr>
            <w:r w:rsidRPr="00C66952">
              <w:t>lubricants.</w:t>
            </w:r>
          </w:p>
        </w:tc>
      </w:tr>
      <w:tr w:rsidTr="00C669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952">
            <w:pPr>
              <w:pStyle w:val="BodyText"/>
              <w:rPr>
                <w:lang w:val="en-NZ"/>
              </w:rPr>
            </w:pPr>
            <w:r w:rsidRPr="00C66952">
              <w:rPr>
                <w:rStyle w:val="BoldandItalics"/>
              </w:rPr>
              <w:t xml:space="preserve">Safety and environmental requirements </w:t>
            </w:r>
            <w:r w:rsidRPr="00C6695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952" w:rsidP="00C66952">
            <w:pPr>
              <w:pStyle w:val="ListBullet"/>
            </w:pPr>
            <w:r w:rsidRPr="00C66952">
              <w:t>work health and safety (WHS) and occupational health and safety (OHS) requirements, including procedures for:</w:t>
            </w:r>
          </w:p>
          <w:p w:rsidR="00000000" w:rsidRPr="00C66952" w:rsidP="00C66952">
            <w:pPr>
              <w:pStyle w:val="ListBullet2"/>
            </w:pPr>
            <w:r w:rsidRPr="00C66952">
              <w:t>manually handling bicycles and their wheels</w:t>
            </w:r>
          </w:p>
          <w:p w:rsidR="00000000" w:rsidRPr="00C66952" w:rsidP="00C66952">
            <w:pPr>
              <w:pStyle w:val="ListBullet2"/>
            </w:pPr>
            <w:r w:rsidRPr="00C66952">
              <w:t xml:space="preserve">identifying workplace hazards </w:t>
            </w:r>
          </w:p>
          <w:p w:rsidR="00000000" w:rsidRPr="00C66952" w:rsidP="00C66952">
            <w:pPr>
              <w:pStyle w:val="ListBullet2"/>
            </w:pPr>
            <w:r w:rsidRPr="00C66952">
              <w:t>using tools and equipment, including PPE</w:t>
            </w:r>
          </w:p>
          <w:p w:rsidR="00000000" w:rsidRPr="00C66952" w:rsidP="00C66952">
            <w:pPr>
              <w:pStyle w:val="ListBullet"/>
            </w:pPr>
            <w:r w:rsidRPr="00C66952">
              <w:t>environmental requirements, including procedures for disposing of waste materials.</w:t>
            </w:r>
          </w:p>
        </w:tc>
      </w:tr>
    </w:tbl>
    <w:p w:rsidR="00000000" w:rsidRPr="00C66952" w:rsidP="00C66952">
      <w:pPr>
        <w:pStyle w:val="BodyText"/>
      </w:pPr>
    </w:p>
    <w:p w:rsidR="00000000" w:rsidRPr="00C66952" w:rsidP="00C66952">
      <w:pPr>
        <w:pStyle w:val="AllowPageBreak"/>
      </w:pPr>
    </w:p>
    <w:p w:rsidR="00000000" w:rsidRPr="00C66952" w:rsidP="00C66952">
      <w:pPr>
        <w:pStyle w:val="Heading1"/>
      </w:pPr>
      <w:bookmarkStart w:id="8" w:name="O_775604"/>
      <w:bookmarkEnd w:id="8"/>
      <w:r w:rsidRPr="00C66952">
        <w:t>Unit Mapping Information</w:t>
      </w:r>
    </w:p>
    <w:p w:rsidR="00000000" w:rsidRPr="00C66952" w:rsidP="00836434">
      <w:pPr>
        <w:pStyle w:val="BodyText"/>
      </w:pPr>
      <w:r w:rsidRPr="00C66952">
        <w:t>Equivalent to AURBTJ2002 Service bicycle wheels and hubs</w:t>
      </w:r>
    </w:p>
    <w:p w:rsidR="00000000" w:rsidRPr="00C66952" w:rsidP="00C66952">
      <w:pPr>
        <w:pStyle w:val="Heading1"/>
      </w:pPr>
      <w:bookmarkStart w:id="9" w:name="O_775611"/>
      <w:bookmarkEnd w:id="9"/>
      <w:r w:rsidRPr="00C66952">
        <w:t>Links</w:t>
      </w:r>
    </w:p>
    <w:p w:rsidR="00000000" w:rsidRPr="00C66952" w:rsidP="00836434">
      <w:pPr>
        <w:pStyle w:val="BodyText"/>
      </w:pPr>
      <w:r w:rsidRPr="00C6695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31E6B">
        <w:rPr>
          <w:rStyle w:val="Hyperlink"/>
        </w:rPr>
        <w:t>https://vetnet.education.gov.au/Pages/TrainingDocs.aspx?q=b4278d82-d487-4070-a8c4-78045ec695b1</w:t>
      </w:r>
      <w:r>
        <w:fldChar w:fldCharType="end"/>
      </w:r>
    </w:p>
    <w:p w:rsidR="00000000" w:rsidRPr="00C66952" w:rsidP="00C66952"/>
    <w:sectPr w:rsidSect="00C669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52" w:rsidRPr="00836434" w:rsidP="00836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34" w:rsidP="00C66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6434" w:rsidP="00C6695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36434" w:rsidP="00C66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952" w:rsidRPr="00836434" w:rsidP="00836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34" w:rsidRPr="002D2AF8" w:rsidP="00C66952">
    <w:pPr>
      <w:pStyle w:val="Header"/>
      <w:framePr w:wrap="around"/>
    </w:pPr>
    <w:r>
      <w:fldChar w:fldCharType="begin"/>
    </w:r>
    <w:r>
      <w:instrText xml:space="preserve"> TITLE   \* MERGEFORMAT </w:instrText>
    </w:r>
    <w:r>
      <w:fldChar w:fldCharType="separate"/>
    </w:r>
    <w:r>
      <w:t>AURBTJ002 Service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36434" w:rsidP="00C66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B02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140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84F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952"/>
    <w:pPr>
      <w:spacing w:before="360" w:after="60"/>
      <w:outlineLvl w:val="0"/>
    </w:pPr>
    <w:rPr>
      <w:sz w:val="32"/>
    </w:rPr>
  </w:style>
  <w:style w:type="paragraph" w:styleId="Heading2">
    <w:name w:val="heading 2"/>
    <w:basedOn w:val="HeadingBase"/>
    <w:next w:val="BodyText"/>
    <w:link w:val="Heading2Char"/>
    <w:qFormat/>
    <w:rsid w:val="00C66952"/>
    <w:pPr>
      <w:keepLines/>
      <w:spacing w:before="240" w:after="120"/>
      <w:outlineLvl w:val="1"/>
    </w:pPr>
    <w:rPr>
      <w:sz w:val="28"/>
      <w:szCs w:val="40"/>
    </w:rPr>
  </w:style>
  <w:style w:type="paragraph" w:styleId="Heading3">
    <w:name w:val="heading 3"/>
    <w:basedOn w:val="HeadingBase"/>
    <w:next w:val="BodyText"/>
    <w:link w:val="Heading3Char"/>
    <w:qFormat/>
    <w:rsid w:val="00C66952"/>
    <w:pPr>
      <w:spacing w:before="180" w:after="120"/>
      <w:outlineLvl w:val="2"/>
    </w:pPr>
    <w:rPr>
      <w:spacing w:val="-10"/>
      <w:kern w:val="32"/>
    </w:rPr>
  </w:style>
  <w:style w:type="paragraph" w:styleId="Heading4">
    <w:name w:val="heading 4"/>
    <w:basedOn w:val="HeadingBase"/>
    <w:next w:val="BodyText"/>
    <w:link w:val="Heading4Char"/>
    <w:qFormat/>
    <w:rsid w:val="00C66952"/>
    <w:pPr>
      <w:spacing w:before="160" w:after="120"/>
      <w:outlineLvl w:val="3"/>
    </w:pPr>
    <w:rPr>
      <w:sz w:val="22"/>
    </w:rPr>
  </w:style>
  <w:style w:type="paragraph" w:styleId="Heading5">
    <w:name w:val="heading 5"/>
    <w:basedOn w:val="HeadingBase"/>
    <w:next w:val="Normal"/>
    <w:link w:val="Heading5Char"/>
    <w:qFormat/>
    <w:rsid w:val="00C66952"/>
    <w:pPr>
      <w:spacing w:before="80"/>
      <w:outlineLvl w:val="4"/>
    </w:pPr>
    <w:rPr>
      <w:color w:val="918585"/>
      <w:sz w:val="20"/>
    </w:rPr>
  </w:style>
  <w:style w:type="paragraph" w:styleId="Heading6">
    <w:name w:val="heading 6"/>
    <w:basedOn w:val="HeadingBase"/>
    <w:next w:val="Normal"/>
    <w:link w:val="Heading6Char"/>
    <w:qFormat/>
    <w:rsid w:val="00C66952"/>
    <w:pPr>
      <w:spacing w:before="60"/>
      <w:outlineLvl w:val="5"/>
    </w:pPr>
    <w:rPr>
      <w:color w:val="918585"/>
      <w:sz w:val="20"/>
    </w:rPr>
  </w:style>
  <w:style w:type="paragraph" w:styleId="Heading7">
    <w:name w:val="heading 7"/>
    <w:basedOn w:val="Normal"/>
    <w:next w:val="Normal"/>
    <w:link w:val="Heading7Char"/>
    <w:qFormat/>
    <w:rsid w:val="00C66952"/>
    <w:pPr>
      <w:ind w:left="720"/>
      <w:outlineLvl w:val="6"/>
    </w:pPr>
    <w:rPr>
      <w:i/>
    </w:rPr>
  </w:style>
  <w:style w:type="paragraph" w:styleId="Heading8">
    <w:name w:val="heading 8"/>
    <w:basedOn w:val="Normal"/>
    <w:next w:val="Normal"/>
    <w:link w:val="Heading8Char"/>
    <w:qFormat/>
    <w:rsid w:val="00C66952"/>
    <w:pPr>
      <w:ind w:left="720"/>
      <w:outlineLvl w:val="7"/>
    </w:pPr>
    <w:rPr>
      <w:i/>
    </w:rPr>
  </w:style>
  <w:style w:type="paragraph" w:styleId="Heading9">
    <w:name w:val="heading 9"/>
    <w:basedOn w:val="Normal"/>
    <w:next w:val="Normal"/>
    <w:link w:val="Heading9Char"/>
    <w:qFormat/>
    <w:rsid w:val="00C66952"/>
    <w:pPr>
      <w:ind w:left="720"/>
      <w:outlineLvl w:val="8"/>
    </w:pPr>
    <w:rPr>
      <w:i/>
    </w:rPr>
  </w:style>
  <w:style w:type="character" w:default="1" w:styleId="DefaultParagraphFont">
    <w:name w:val="Default Paragraph Font"/>
    <w:uiPriority w:val="1"/>
    <w:unhideWhenUsed/>
    <w:rsid w:val="00C6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952"/>
  </w:style>
  <w:style w:type="character" w:customStyle="1" w:styleId="Heading1Char">
    <w:name w:val="Heading 1 Char"/>
    <w:basedOn w:val="DefaultParagraphFont"/>
    <w:link w:val="Heading1"/>
    <w:rsid w:val="00C66952"/>
    <w:rPr>
      <w:rFonts w:ascii="Times New Roman" w:eastAsia="Times New Roman" w:hAnsi="Times New Roman" w:cs="Times New Roman"/>
      <w:b/>
      <w:sz w:val="32"/>
      <w:szCs w:val="20"/>
      <w:lang w:eastAsia="en-US"/>
    </w:rPr>
  </w:style>
  <w:style w:type="paragraph" w:styleId="BodyText">
    <w:name w:val="Body Text"/>
    <w:basedOn w:val="Normal"/>
    <w:link w:val="BodyTextChar"/>
    <w:rsid w:val="00C66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952"/>
    <w:rPr>
      <w:rFonts w:ascii="Times New Roman" w:eastAsia="Times New Roman" w:hAnsi="Times New Roman" w:cs="Times New Roman"/>
      <w:sz w:val="24"/>
      <w:lang w:eastAsia="en-US"/>
    </w:rPr>
  </w:style>
  <w:style w:type="paragraph" w:styleId="List">
    <w:name w:val="List"/>
    <w:basedOn w:val="BodyText"/>
    <w:next w:val="BodyText"/>
    <w:rsid w:val="00C66952"/>
    <w:pPr>
      <w:tabs>
        <w:tab w:val="left" w:pos="340"/>
      </w:tabs>
      <w:spacing w:before="60" w:after="60"/>
      <w:ind w:left="340" w:hanging="340"/>
    </w:pPr>
  </w:style>
  <w:style w:type="paragraph" w:styleId="ListBullet">
    <w:name w:val="List Bullet"/>
    <w:basedOn w:val="List"/>
    <w:rsid w:val="00C66952"/>
    <w:pPr>
      <w:numPr>
        <w:numId w:val="13"/>
      </w:numPr>
      <w:tabs>
        <w:tab w:val="clear" w:pos="340"/>
      </w:tabs>
      <w:spacing w:before="40" w:after="40"/>
    </w:pPr>
  </w:style>
  <w:style w:type="character" w:customStyle="1" w:styleId="SpecialBold">
    <w:name w:val="Special Bold"/>
    <w:basedOn w:val="DefaultParagraphFont"/>
    <w:rsid w:val="00C66952"/>
    <w:rPr>
      <w:b/>
      <w:spacing w:val="0"/>
    </w:rPr>
  </w:style>
  <w:style w:type="paragraph" w:styleId="ListBullet2">
    <w:name w:val="List Bullet 2"/>
    <w:basedOn w:val="List2"/>
    <w:rsid w:val="00C66952"/>
    <w:pPr>
      <w:numPr>
        <w:numId w:val="14"/>
      </w:numPr>
      <w:tabs>
        <w:tab w:val="clear" w:pos="680"/>
      </w:tabs>
    </w:pPr>
  </w:style>
  <w:style w:type="paragraph" w:customStyle="1" w:styleId="SuperHeading">
    <w:name w:val="SuperHeading"/>
    <w:basedOn w:val="Normal"/>
    <w:rsid w:val="00C66952"/>
    <w:pPr>
      <w:spacing w:before="240" w:after="120"/>
      <w:outlineLvl w:val="0"/>
    </w:pPr>
    <w:rPr>
      <w:rFonts w:ascii="Times New Roman" w:hAnsi="Times New Roman"/>
      <w:b/>
      <w:sz w:val="32"/>
    </w:rPr>
  </w:style>
  <w:style w:type="paragraph" w:customStyle="1" w:styleId="AllowPageBreak">
    <w:name w:val="AllowPageBreak"/>
    <w:rsid w:val="00C66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6952"/>
    <w:rPr>
      <w:b/>
      <w:i/>
      <w:u w:val="none"/>
    </w:rPr>
  </w:style>
  <w:style w:type="character" w:customStyle="1" w:styleId="Heading2Char">
    <w:name w:val="Heading 2 Char"/>
    <w:basedOn w:val="DefaultParagraphFont"/>
    <w:link w:val="Heading2"/>
    <w:rsid w:val="00C66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952"/>
    <w:rPr>
      <w:rFonts w:ascii="Courier New" w:eastAsia="Times New Roman" w:hAnsi="Courier New" w:cs="Times New Roman"/>
      <w:i/>
      <w:szCs w:val="20"/>
      <w:lang w:eastAsia="en-US"/>
    </w:rPr>
  </w:style>
  <w:style w:type="paragraph" w:customStyle="1" w:styleId="HeadingBase">
    <w:name w:val="Heading Base"/>
    <w:rsid w:val="00C6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952"/>
    <w:pPr>
      <w:tabs>
        <w:tab w:val="right" w:leader="dot" w:pos="9072"/>
      </w:tabs>
      <w:ind w:left="567"/>
    </w:pPr>
    <w:rPr>
      <w:szCs w:val="22"/>
    </w:rPr>
  </w:style>
  <w:style w:type="paragraph" w:customStyle="1" w:styleId="TOCBase">
    <w:name w:val="TOC Base"/>
    <w:rsid w:val="00C6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952"/>
    <w:pPr>
      <w:tabs>
        <w:tab w:val="right" w:leader="dot" w:pos="9072"/>
      </w:tabs>
      <w:spacing w:before="40" w:after="40"/>
      <w:ind w:left="284"/>
    </w:pPr>
    <w:rPr>
      <w:rFonts w:ascii="Times New Roman" w:hAnsi="Times New Roman"/>
    </w:rPr>
  </w:style>
  <w:style w:type="paragraph" w:styleId="TOC1">
    <w:name w:val="toc 1"/>
    <w:basedOn w:val="TOCBase"/>
    <w:next w:val="Normal"/>
    <w:rsid w:val="00C66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952"/>
    <w:rPr>
      <w:rFonts w:ascii="Times New Roman" w:eastAsia="Times New Roman" w:hAnsi="Times New Roman" w:cs="Times New Roman"/>
      <w:sz w:val="16"/>
      <w:lang w:eastAsia="en-US"/>
    </w:rPr>
  </w:style>
  <w:style w:type="paragraph" w:styleId="Title">
    <w:name w:val="Title"/>
    <w:basedOn w:val="HeadingBase"/>
    <w:link w:val="TitleChar"/>
    <w:qFormat/>
    <w:rsid w:val="00C66952"/>
    <w:pPr>
      <w:spacing w:before="5040"/>
      <w:jc w:val="center"/>
    </w:pPr>
    <w:rPr>
      <w:sz w:val="48"/>
      <w:szCs w:val="72"/>
      <w:lang w:val="en-US"/>
    </w:rPr>
  </w:style>
  <w:style w:type="character" w:customStyle="1" w:styleId="TitleChar">
    <w:name w:val="Title Char"/>
    <w:basedOn w:val="DefaultParagraphFont"/>
    <w:link w:val="Title"/>
    <w:rsid w:val="00C6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952"/>
    <w:pPr>
      <w:tabs>
        <w:tab w:val="left" w:pos="3600"/>
        <w:tab w:val="left" w:pos="3958"/>
      </w:tabs>
    </w:pPr>
  </w:style>
  <w:style w:type="paragraph" w:customStyle="1" w:styleId="Note">
    <w:name w:val="Note"/>
    <w:basedOn w:val="BodyText"/>
    <w:rsid w:val="00C6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952"/>
    <w:pPr>
      <w:framePr w:wrap="auto" w:hAnchor="text" w:y="6049"/>
    </w:pPr>
    <w:rPr>
      <w:color w:val="000000"/>
      <w:sz w:val="40"/>
    </w:rPr>
  </w:style>
  <w:style w:type="paragraph" w:customStyle="1" w:styleId="TOCTitle">
    <w:name w:val="TOCTitle"/>
    <w:basedOn w:val="Heading1"/>
    <w:rsid w:val="00C66952"/>
    <w:pPr>
      <w:spacing w:after="240"/>
      <w:jc w:val="center"/>
      <w:outlineLvl w:val="9"/>
    </w:pPr>
    <w:rPr>
      <w:caps/>
    </w:rPr>
  </w:style>
  <w:style w:type="paragraph" w:customStyle="1" w:styleId="Version">
    <w:name w:val="Version"/>
    <w:rsid w:val="00C66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952"/>
    <w:pPr>
      <w:keepNext w:val="0"/>
      <w:tabs>
        <w:tab w:val="right" w:pos="4176"/>
      </w:tabs>
      <w:ind w:left="198" w:hanging="198"/>
    </w:pPr>
    <w:rPr>
      <w:rFonts w:ascii="Garamond" w:hAnsi="Garamond"/>
    </w:rPr>
  </w:style>
  <w:style w:type="paragraph" w:styleId="IndexHeading">
    <w:name w:val="index heading"/>
    <w:basedOn w:val="Normal"/>
    <w:next w:val="Index1"/>
    <w:semiHidden/>
    <w:rsid w:val="00C66952"/>
    <w:pPr>
      <w:spacing w:before="120" w:after="120"/>
    </w:pPr>
    <w:rPr>
      <w:rFonts w:ascii="Arial" w:hAnsi="Arial"/>
      <w:b/>
      <w:color w:val="918585"/>
      <w:sz w:val="24"/>
    </w:rPr>
  </w:style>
  <w:style w:type="paragraph" w:styleId="Header">
    <w:name w:val="header"/>
    <w:basedOn w:val="Normal"/>
    <w:link w:val="HeaderChar"/>
    <w:rsid w:val="00C6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952"/>
    <w:rPr>
      <w:rFonts w:ascii="Times New Roman" w:eastAsia="Times New Roman" w:hAnsi="Times New Roman" w:cs="Times New Roman"/>
      <w:sz w:val="16"/>
      <w:szCs w:val="20"/>
      <w:lang w:val="en-GB" w:eastAsia="en-US"/>
    </w:rPr>
  </w:style>
  <w:style w:type="paragraph" w:customStyle="1" w:styleId="Chapter">
    <w:name w:val="Chapter"/>
    <w:basedOn w:val="Normal"/>
    <w:rsid w:val="00C66952"/>
    <w:pPr>
      <w:spacing w:before="240"/>
    </w:pPr>
    <w:rPr>
      <w:rFonts w:ascii="Times New Roman" w:hAnsi="Times New Roman"/>
      <w:smallCaps/>
      <w:spacing w:val="80"/>
      <w:sz w:val="28"/>
    </w:rPr>
  </w:style>
  <w:style w:type="paragraph" w:customStyle="1" w:styleId="InChapter">
    <w:name w:val="InChapter"/>
    <w:basedOn w:val="Heading3"/>
    <w:rsid w:val="00C66952"/>
    <w:pPr>
      <w:spacing w:after="240"/>
      <w:outlineLvl w:val="9"/>
    </w:pPr>
    <w:rPr>
      <w:noProof/>
    </w:rPr>
  </w:style>
  <w:style w:type="paragraph" w:styleId="Index2">
    <w:name w:val="index 2"/>
    <w:basedOn w:val="Normal"/>
    <w:next w:val="Normal"/>
    <w:semiHidden/>
    <w:rsid w:val="00C66952"/>
    <w:pPr>
      <w:tabs>
        <w:tab w:val="right" w:pos="4176"/>
      </w:tabs>
      <w:ind w:left="568" w:hanging="284"/>
    </w:pPr>
    <w:rPr>
      <w:rFonts w:ascii="Garamond" w:hAnsi="Garamond"/>
    </w:rPr>
  </w:style>
  <w:style w:type="paragraph" w:customStyle="1" w:styleId="Byline">
    <w:name w:val="Byline"/>
    <w:rsid w:val="00C6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952"/>
    <w:pPr>
      <w:tabs>
        <w:tab w:val="clear" w:pos="3600"/>
        <w:tab w:val="clear" w:pos="3958"/>
      </w:tabs>
      <w:jc w:val="right"/>
    </w:pPr>
  </w:style>
  <w:style w:type="character" w:styleId="Emphasis">
    <w:name w:val="Emphasis"/>
    <w:basedOn w:val="DefaultParagraphFont"/>
    <w:qFormat/>
    <w:rsid w:val="00C66952"/>
    <w:rPr>
      <w:i/>
    </w:rPr>
  </w:style>
  <w:style w:type="paragraph" w:styleId="Caption">
    <w:name w:val="caption"/>
    <w:basedOn w:val="BodyText"/>
    <w:next w:val="Normal"/>
    <w:qFormat/>
    <w:rsid w:val="00C66952"/>
    <w:pPr>
      <w:framePr w:w="2268" w:hSpace="181" w:vSpace="181" w:wrap="around" w:vAnchor="text" w:hAnchor="page" w:x="1135" w:y="285" w:anchorLock="1"/>
    </w:pPr>
    <w:rPr>
      <w:i/>
    </w:rPr>
  </w:style>
  <w:style w:type="paragraph" w:customStyle="1" w:styleId="MiniTOCTitle">
    <w:name w:val="MiniTOCTitle"/>
    <w:basedOn w:val="Heading4"/>
    <w:rsid w:val="00C66952"/>
    <w:pPr>
      <w:spacing w:before="240"/>
      <w:outlineLvl w:val="9"/>
    </w:pPr>
    <w:rPr>
      <w:noProof/>
      <w:sz w:val="24"/>
    </w:rPr>
  </w:style>
  <w:style w:type="paragraph" w:customStyle="1" w:styleId="MiniTOCItem">
    <w:name w:val="MiniTOCItem"/>
    <w:basedOn w:val="ListBullet"/>
    <w:rsid w:val="00C66952"/>
    <w:pPr>
      <w:numPr>
        <w:numId w:val="0"/>
      </w:numPr>
      <w:tabs>
        <w:tab w:val="right" w:leader="dot" w:pos="6521"/>
      </w:tabs>
      <w:spacing w:before="0" w:after="0"/>
    </w:pPr>
  </w:style>
  <w:style w:type="paragraph" w:customStyle="1" w:styleId="TOFTitle">
    <w:name w:val="TOFTitle"/>
    <w:basedOn w:val="TOCTitle"/>
    <w:rsid w:val="00C66952"/>
  </w:style>
  <w:style w:type="paragraph" w:styleId="TableofFigures">
    <w:name w:val="table of figures"/>
    <w:basedOn w:val="Normal"/>
    <w:next w:val="Normal"/>
    <w:semiHidden/>
    <w:rsid w:val="00C66952"/>
    <w:pPr>
      <w:tabs>
        <w:tab w:val="right" w:leader="dot" w:pos="9072"/>
      </w:tabs>
      <w:ind w:left="970" w:hanging="403"/>
    </w:pPr>
    <w:rPr>
      <w:rFonts w:ascii="Times New Roman" w:hAnsi="Times New Roman"/>
      <w:b/>
    </w:rPr>
  </w:style>
  <w:style w:type="paragraph" w:styleId="ListNumber">
    <w:name w:val="List Number"/>
    <w:basedOn w:val="List"/>
    <w:rsid w:val="00C66952"/>
    <w:pPr>
      <w:numPr>
        <w:numId w:val="11"/>
      </w:numPr>
    </w:pPr>
  </w:style>
  <w:style w:type="character" w:customStyle="1" w:styleId="WingdingSymbols">
    <w:name w:val="Wingding Symbols"/>
    <w:rsid w:val="00C66952"/>
    <w:rPr>
      <w:rFonts w:ascii="Wingdings" w:hAnsi="Wingdings"/>
    </w:rPr>
  </w:style>
  <w:style w:type="paragraph" w:customStyle="1" w:styleId="TableHeading">
    <w:name w:val="Table Heading"/>
    <w:basedOn w:val="HeadingBase"/>
    <w:rsid w:val="00C66952"/>
    <w:pPr>
      <w:keepLines/>
      <w:pBdr>
        <w:bottom w:val="single" w:sz="6" w:space="1" w:color="918585"/>
      </w:pBdr>
      <w:spacing w:before="240"/>
    </w:pPr>
  </w:style>
  <w:style w:type="character" w:customStyle="1" w:styleId="HotSpot">
    <w:name w:val="HotSpot"/>
    <w:rsid w:val="00C66952"/>
    <w:rPr>
      <w:color w:val="0033CC"/>
      <w:u w:val="none"/>
    </w:rPr>
  </w:style>
  <w:style w:type="paragraph" w:customStyle="1" w:styleId="BodyTextRight">
    <w:name w:val="Body Text Right"/>
    <w:basedOn w:val="BodyText"/>
    <w:rsid w:val="00C66952"/>
    <w:pPr>
      <w:spacing w:before="0" w:after="0"/>
      <w:jc w:val="right"/>
    </w:pPr>
  </w:style>
  <w:style w:type="paragraph" w:styleId="Index3">
    <w:name w:val="index 3"/>
    <w:basedOn w:val="ListNumber2"/>
    <w:next w:val="Normal"/>
    <w:semiHidden/>
    <w:rsid w:val="00C66952"/>
    <w:pPr>
      <w:numPr>
        <w:numId w:val="0"/>
      </w:numPr>
      <w:tabs>
        <w:tab w:val="right" w:leader="dot" w:pos="4176"/>
      </w:tabs>
    </w:pPr>
  </w:style>
  <w:style w:type="paragraph" w:styleId="ListNumber2">
    <w:name w:val="List Number 2"/>
    <w:basedOn w:val="List2"/>
    <w:rsid w:val="00C66952"/>
    <w:pPr>
      <w:numPr>
        <w:numId w:val="10"/>
      </w:numPr>
      <w:tabs>
        <w:tab w:val="clear" w:pos="1060"/>
      </w:tabs>
    </w:pPr>
  </w:style>
  <w:style w:type="paragraph" w:customStyle="1" w:styleId="MarginNote">
    <w:name w:val="Margin Note"/>
    <w:basedOn w:val="BodyText"/>
    <w:rsid w:val="00C6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952"/>
    <w:rPr>
      <w:sz w:val="32"/>
    </w:rPr>
  </w:style>
  <w:style w:type="paragraph" w:customStyle="1" w:styleId="HeadingProcedure">
    <w:name w:val="Heading Procedure"/>
    <w:basedOn w:val="HeadingBase"/>
    <w:next w:val="Normal"/>
    <w:rsid w:val="00C66952"/>
    <w:pPr>
      <w:tabs>
        <w:tab w:val="left" w:pos="0"/>
      </w:tabs>
      <w:spacing w:before="120" w:after="60"/>
    </w:pPr>
    <w:rPr>
      <w:i/>
      <w:color w:val="918585"/>
      <w:sz w:val="22"/>
    </w:rPr>
  </w:style>
  <w:style w:type="paragraph" w:customStyle="1" w:styleId="TableBodyText">
    <w:name w:val="Table Body Text"/>
    <w:basedOn w:val="BodyText"/>
    <w:rsid w:val="00C66952"/>
    <w:pPr>
      <w:spacing w:before="60" w:after="60"/>
    </w:pPr>
  </w:style>
  <w:style w:type="paragraph" w:styleId="ListContinue">
    <w:name w:val="List Continue"/>
    <w:basedOn w:val="List"/>
    <w:rsid w:val="00C66952"/>
    <w:pPr>
      <w:ind w:firstLine="0"/>
    </w:pPr>
  </w:style>
  <w:style w:type="paragraph" w:customStyle="1" w:styleId="ListNote">
    <w:name w:val="List Note"/>
    <w:basedOn w:val="List"/>
    <w:rsid w:val="00C66952"/>
    <w:pPr>
      <w:pBdr>
        <w:top w:val="single" w:sz="6" w:space="2" w:color="918585"/>
        <w:bottom w:val="single" w:sz="6" w:space="2" w:color="918585"/>
      </w:pBdr>
      <w:tabs>
        <w:tab w:val="left" w:pos="1021"/>
      </w:tabs>
      <w:ind w:firstLine="0"/>
    </w:pPr>
  </w:style>
  <w:style w:type="paragraph" w:customStyle="1" w:styleId="Warning">
    <w:name w:val="Warning"/>
    <w:basedOn w:val="BodyText"/>
    <w:rsid w:val="00C66952"/>
    <w:pPr>
      <w:shd w:val="clear" w:color="auto" w:fill="D9D9D9"/>
      <w:tabs>
        <w:tab w:val="left" w:pos="992"/>
      </w:tabs>
      <w:ind w:left="119" w:right="119"/>
    </w:pPr>
    <w:rPr>
      <w:sz w:val="20"/>
    </w:rPr>
  </w:style>
  <w:style w:type="paragraph" w:customStyle="1" w:styleId="MarginIcons">
    <w:name w:val="Margin Icons"/>
    <w:basedOn w:val="BodyText"/>
    <w:rsid w:val="00C6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952"/>
    <w:rPr>
      <w:rFonts w:ascii="Courier New" w:hAnsi="Courier New"/>
    </w:rPr>
  </w:style>
  <w:style w:type="paragraph" w:customStyle="1" w:styleId="NoteBullet">
    <w:name w:val="Note Bullet"/>
    <w:basedOn w:val="Note"/>
    <w:rsid w:val="00C66952"/>
    <w:pPr>
      <w:tabs>
        <w:tab w:val="clear" w:pos="680"/>
      </w:tabs>
      <w:spacing w:before="60" w:after="60"/>
    </w:pPr>
  </w:style>
  <w:style w:type="paragraph" w:customStyle="1" w:styleId="SubHeading2">
    <w:name w:val="SubHeading2"/>
    <w:basedOn w:val="HeadingBase"/>
    <w:rsid w:val="00C66952"/>
    <w:pPr>
      <w:spacing w:before="240" w:after="60"/>
    </w:pPr>
    <w:rPr>
      <w:sz w:val="20"/>
    </w:rPr>
  </w:style>
  <w:style w:type="paragraph" w:customStyle="1" w:styleId="SubHeading1">
    <w:name w:val="SubHeading1"/>
    <w:basedOn w:val="HeadingBase"/>
    <w:rsid w:val="00C66952"/>
    <w:pPr>
      <w:spacing w:before="240" w:after="60"/>
    </w:pPr>
    <w:rPr>
      <w:color w:val="918585"/>
      <w:sz w:val="22"/>
    </w:rPr>
  </w:style>
  <w:style w:type="paragraph" w:customStyle="1" w:styleId="SideHeading">
    <w:name w:val="Side Heading"/>
    <w:basedOn w:val="HeadingBase"/>
    <w:rsid w:val="00C6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952"/>
    <w:pPr>
      <w:numPr>
        <w:numId w:val="12"/>
      </w:numPr>
    </w:pPr>
  </w:style>
  <w:style w:type="paragraph" w:styleId="PlainText">
    <w:name w:val="Plain Text"/>
    <w:basedOn w:val="Normal"/>
    <w:link w:val="PlainTextChar"/>
    <w:rsid w:val="00C66952"/>
    <w:rPr>
      <w:sz w:val="20"/>
    </w:rPr>
  </w:style>
  <w:style w:type="character" w:customStyle="1" w:styleId="PlainTextChar">
    <w:name w:val="Plain Text Char"/>
    <w:basedOn w:val="DefaultParagraphFont"/>
    <w:link w:val="PlainText"/>
    <w:rsid w:val="00C66952"/>
    <w:rPr>
      <w:rFonts w:ascii="Courier New" w:eastAsia="Times New Roman" w:hAnsi="Courier New" w:cs="Times New Roman"/>
      <w:sz w:val="20"/>
      <w:szCs w:val="20"/>
      <w:lang w:eastAsia="en-US"/>
    </w:rPr>
  </w:style>
  <w:style w:type="character" w:customStyle="1" w:styleId="MenuOption">
    <w:name w:val="Menu Option"/>
    <w:basedOn w:val="DefaultParagraphFont"/>
    <w:rsid w:val="00C66952"/>
    <w:rPr>
      <w:b/>
      <w:smallCaps/>
    </w:rPr>
  </w:style>
  <w:style w:type="paragraph" w:customStyle="1" w:styleId="TableListNumber">
    <w:name w:val="Table List Number"/>
    <w:basedOn w:val="ListNumber"/>
    <w:rsid w:val="00C66952"/>
    <w:pPr>
      <w:numPr>
        <w:numId w:val="0"/>
      </w:numPr>
    </w:pPr>
  </w:style>
  <w:style w:type="paragraph" w:styleId="TOC4">
    <w:name w:val="toc 4"/>
    <w:basedOn w:val="TOCBase"/>
    <w:next w:val="Normal"/>
    <w:semiHidden/>
    <w:rsid w:val="00C66952"/>
    <w:pPr>
      <w:tabs>
        <w:tab w:val="right" w:leader="dot" w:pos="9071"/>
      </w:tabs>
      <w:ind w:left="1701"/>
    </w:pPr>
  </w:style>
  <w:style w:type="paragraph" w:customStyle="1" w:styleId="ListAlpha">
    <w:name w:val="List Alpha"/>
    <w:basedOn w:val="List"/>
    <w:rsid w:val="00C66952"/>
    <w:pPr>
      <w:numPr>
        <w:numId w:val="9"/>
      </w:numPr>
    </w:pPr>
  </w:style>
  <w:style w:type="paragraph" w:customStyle="1" w:styleId="ListAlpha2">
    <w:name w:val="List Alpha 2"/>
    <w:basedOn w:val="List2"/>
    <w:rsid w:val="00C66952"/>
    <w:pPr>
      <w:numPr>
        <w:numId w:val="8"/>
      </w:numPr>
    </w:pPr>
  </w:style>
  <w:style w:type="paragraph" w:styleId="List2">
    <w:name w:val="List 2"/>
    <w:basedOn w:val="BodyText"/>
    <w:rsid w:val="00C66952"/>
    <w:pPr>
      <w:tabs>
        <w:tab w:val="left" w:pos="680"/>
      </w:tabs>
      <w:spacing w:before="60" w:after="60"/>
      <w:ind w:left="680" w:hanging="340"/>
    </w:pPr>
  </w:style>
  <w:style w:type="paragraph" w:styleId="List3">
    <w:name w:val="List 3"/>
    <w:basedOn w:val="BodyText"/>
    <w:rsid w:val="00C66952"/>
    <w:pPr>
      <w:tabs>
        <w:tab w:val="left" w:pos="1021"/>
      </w:tabs>
      <w:spacing w:before="60" w:after="60"/>
      <w:ind w:left="1020" w:hanging="340"/>
    </w:pPr>
  </w:style>
  <w:style w:type="paragraph" w:styleId="List4">
    <w:name w:val="List 4"/>
    <w:basedOn w:val="BodyText"/>
    <w:rsid w:val="00C66952"/>
    <w:pPr>
      <w:tabs>
        <w:tab w:val="left" w:pos="1361"/>
      </w:tabs>
      <w:spacing w:before="60" w:after="60"/>
      <w:ind w:left="1361" w:hanging="340"/>
    </w:pPr>
  </w:style>
  <w:style w:type="paragraph" w:styleId="List5">
    <w:name w:val="List 5"/>
    <w:basedOn w:val="BodyText"/>
    <w:rsid w:val="00C66952"/>
    <w:pPr>
      <w:tabs>
        <w:tab w:val="left" w:pos="1701"/>
      </w:tabs>
      <w:spacing w:before="60" w:after="60"/>
      <w:ind w:left="1701" w:hanging="340"/>
    </w:pPr>
  </w:style>
  <w:style w:type="paragraph" w:styleId="ListBullet3">
    <w:name w:val="List Bullet 3"/>
    <w:basedOn w:val="List3"/>
    <w:rsid w:val="00C66952"/>
    <w:pPr>
      <w:numPr>
        <w:numId w:val="15"/>
      </w:numPr>
      <w:tabs>
        <w:tab w:val="clear" w:pos="1021"/>
      </w:tabs>
      <w:ind w:left="1037" w:hanging="357"/>
    </w:pPr>
  </w:style>
  <w:style w:type="paragraph" w:styleId="ListBullet4">
    <w:name w:val="List Bullet 4"/>
    <w:basedOn w:val="List4"/>
    <w:rsid w:val="00C66952"/>
    <w:pPr>
      <w:numPr>
        <w:numId w:val="3"/>
      </w:numPr>
      <w:tabs>
        <w:tab w:val="clear" w:pos="1361"/>
      </w:tabs>
    </w:pPr>
  </w:style>
  <w:style w:type="paragraph" w:styleId="ListBullet5">
    <w:name w:val="List Bullet 5"/>
    <w:basedOn w:val="List5"/>
    <w:rsid w:val="00C66952"/>
    <w:pPr>
      <w:numPr>
        <w:numId w:val="4"/>
      </w:numPr>
    </w:pPr>
  </w:style>
  <w:style w:type="paragraph" w:styleId="ListContinue2">
    <w:name w:val="List Continue 2"/>
    <w:basedOn w:val="List2"/>
    <w:rsid w:val="00C66952"/>
    <w:pPr>
      <w:ind w:firstLine="0"/>
    </w:pPr>
  </w:style>
  <w:style w:type="paragraph" w:styleId="ListContinue3">
    <w:name w:val="List Continue 3"/>
    <w:basedOn w:val="List3"/>
    <w:rsid w:val="00C66952"/>
    <w:pPr>
      <w:ind w:left="1021" w:firstLine="0"/>
    </w:pPr>
  </w:style>
  <w:style w:type="paragraph" w:styleId="ListContinue4">
    <w:name w:val="List Continue 4"/>
    <w:basedOn w:val="List4"/>
    <w:rsid w:val="00C66952"/>
    <w:pPr>
      <w:ind w:firstLine="0"/>
    </w:pPr>
  </w:style>
  <w:style w:type="paragraph" w:styleId="ListContinue5">
    <w:name w:val="List Continue 5"/>
    <w:basedOn w:val="List5"/>
    <w:rsid w:val="00C66952"/>
    <w:pPr>
      <w:ind w:firstLine="0"/>
    </w:pPr>
  </w:style>
  <w:style w:type="paragraph" w:styleId="ListNumber3">
    <w:name w:val="List Number 3"/>
    <w:basedOn w:val="List3"/>
    <w:rsid w:val="00C66952"/>
    <w:pPr>
      <w:numPr>
        <w:numId w:val="5"/>
      </w:numPr>
    </w:pPr>
  </w:style>
  <w:style w:type="paragraph" w:styleId="ListNumber4">
    <w:name w:val="List Number 4"/>
    <w:basedOn w:val="List4"/>
    <w:rsid w:val="00C66952"/>
    <w:pPr>
      <w:numPr>
        <w:numId w:val="6"/>
      </w:numPr>
    </w:pPr>
  </w:style>
  <w:style w:type="paragraph" w:styleId="ListNumber5">
    <w:name w:val="List Number 5"/>
    <w:basedOn w:val="List5"/>
    <w:rsid w:val="00C66952"/>
    <w:pPr>
      <w:numPr>
        <w:numId w:val="7"/>
      </w:numPr>
    </w:pPr>
  </w:style>
  <w:style w:type="paragraph" w:styleId="BlockText">
    <w:name w:val="Block Text"/>
    <w:basedOn w:val="Normal"/>
    <w:rsid w:val="00C66952"/>
    <w:pPr>
      <w:spacing w:after="120"/>
      <w:ind w:left="1440" w:right="1440"/>
    </w:pPr>
  </w:style>
  <w:style w:type="character" w:customStyle="1" w:styleId="Subscript">
    <w:name w:val="Subscript"/>
    <w:basedOn w:val="DefaultParagraphFont"/>
    <w:rsid w:val="00C66952"/>
    <w:rPr>
      <w:sz w:val="16"/>
      <w:vertAlign w:val="subscript"/>
    </w:rPr>
  </w:style>
  <w:style w:type="character" w:customStyle="1" w:styleId="Superscript">
    <w:name w:val="Superscript"/>
    <w:basedOn w:val="DefaultParagraphFont"/>
    <w:rsid w:val="00C66952"/>
    <w:rPr>
      <w:sz w:val="16"/>
      <w:vertAlign w:val="superscript"/>
    </w:rPr>
  </w:style>
  <w:style w:type="character" w:customStyle="1" w:styleId="Symbols">
    <w:name w:val="Symbols"/>
    <w:basedOn w:val="DefaultParagraphFont"/>
    <w:rsid w:val="00C66952"/>
    <w:rPr>
      <w:rFonts w:ascii="Symbol" w:hAnsi="Symbol"/>
    </w:rPr>
  </w:style>
  <w:style w:type="character" w:customStyle="1" w:styleId="MenuOptions">
    <w:name w:val="Menu Options"/>
    <w:basedOn w:val="DefaultParagraphFont"/>
    <w:rsid w:val="00C66952"/>
    <w:rPr>
      <w:rFonts w:ascii="Arial Narrow" w:hAnsi="Arial Narrow"/>
      <w:smallCaps/>
    </w:rPr>
  </w:style>
  <w:style w:type="character" w:customStyle="1" w:styleId="Buttons">
    <w:name w:val="Buttons"/>
    <w:basedOn w:val="DefaultParagraphFont"/>
    <w:rsid w:val="00C66952"/>
    <w:rPr>
      <w:b/>
    </w:rPr>
  </w:style>
  <w:style w:type="character" w:customStyle="1" w:styleId="Underlined">
    <w:name w:val="Underlined"/>
    <w:basedOn w:val="DefaultParagraphFont"/>
    <w:rsid w:val="00C66952"/>
    <w:rPr>
      <w:u w:val="single"/>
    </w:rPr>
  </w:style>
  <w:style w:type="paragraph" w:customStyle="1" w:styleId="TableBodyTextRight">
    <w:name w:val="Table Body Text Right"/>
    <w:basedOn w:val="TableBodyText"/>
    <w:rsid w:val="00C66952"/>
    <w:pPr>
      <w:widowControl w:val="0"/>
      <w:autoSpaceDE w:val="0"/>
      <w:autoSpaceDN w:val="0"/>
      <w:adjustRightInd w:val="0"/>
      <w:jc w:val="right"/>
    </w:pPr>
    <w:rPr>
      <w:rFonts w:cs="Arial"/>
      <w:szCs w:val="18"/>
    </w:rPr>
  </w:style>
  <w:style w:type="paragraph" w:customStyle="1" w:styleId="CopyrightText">
    <w:name w:val="Copyright Text"/>
    <w:basedOn w:val="BodyText"/>
    <w:rsid w:val="00C66952"/>
    <w:rPr>
      <w:sz w:val="18"/>
    </w:rPr>
  </w:style>
  <w:style w:type="paragraph" w:customStyle="1" w:styleId="BodySmallRight">
    <w:name w:val="Body Small Right"/>
    <w:basedOn w:val="BodyTextRight"/>
    <w:rsid w:val="00C66952"/>
    <w:rPr>
      <w:sz w:val="18"/>
      <w:szCs w:val="18"/>
    </w:rPr>
  </w:style>
  <w:style w:type="paragraph" w:customStyle="1" w:styleId="MarginEdition">
    <w:name w:val="Margin Edition"/>
    <w:basedOn w:val="MarginNote"/>
    <w:rsid w:val="00C66952"/>
    <w:pPr>
      <w:spacing w:before="0" w:after="0"/>
    </w:pPr>
    <w:rPr>
      <w:rFonts w:ascii="Times New Roman" w:hAnsi="Times New Roman"/>
      <w:color w:val="999999"/>
    </w:rPr>
  </w:style>
  <w:style w:type="paragraph" w:customStyle="1" w:styleId="Spacer">
    <w:name w:val="Spacer"/>
    <w:basedOn w:val="Normal"/>
    <w:rsid w:val="00C66952"/>
    <w:rPr>
      <w:sz w:val="2"/>
      <w:szCs w:val="2"/>
    </w:rPr>
  </w:style>
  <w:style w:type="character" w:customStyle="1" w:styleId="Small">
    <w:name w:val="Small"/>
    <w:basedOn w:val="DefaultParagraphFont"/>
    <w:rsid w:val="00C66952"/>
    <w:rPr>
      <w:sz w:val="16"/>
    </w:rPr>
  </w:style>
  <w:style w:type="paragraph" w:customStyle="1" w:styleId="WideTable">
    <w:name w:val="Wide Table"/>
    <w:basedOn w:val="Normal"/>
    <w:rsid w:val="00C66952"/>
    <w:pPr>
      <w:ind w:left="-1418"/>
    </w:pPr>
    <w:rPr>
      <w:sz w:val="2"/>
      <w:szCs w:val="2"/>
    </w:rPr>
  </w:style>
  <w:style w:type="character" w:styleId="PageNumber">
    <w:name w:val="page number"/>
    <w:basedOn w:val="DefaultParagraphFont"/>
    <w:rsid w:val="00C66952"/>
  </w:style>
  <w:style w:type="paragraph" w:styleId="Quote">
    <w:name w:val="Quote"/>
    <w:basedOn w:val="Heading1"/>
    <w:link w:val="QuoteChar"/>
    <w:qFormat/>
    <w:rsid w:val="00C66952"/>
    <w:rPr>
      <w:b w:val="0"/>
      <w:sz w:val="72"/>
      <w:szCs w:val="72"/>
      <w:lang w:val="en-NZ"/>
    </w:rPr>
  </w:style>
  <w:style w:type="character" w:customStyle="1" w:styleId="QuoteChar">
    <w:name w:val="Quote Char"/>
    <w:basedOn w:val="DefaultParagraphFont"/>
    <w:link w:val="Quote"/>
    <w:rsid w:val="00C6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952"/>
    <w:pPr>
      <w:pageBreakBefore/>
    </w:pPr>
  </w:style>
  <w:style w:type="paragraph" w:customStyle="1" w:styleId="Border">
    <w:name w:val="Border"/>
    <w:basedOn w:val="Normal"/>
    <w:qFormat/>
    <w:rsid w:val="00C6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952"/>
    <w:rPr>
      <w:b/>
      <w:bCs/>
      <w:i/>
      <w:iCs/>
      <w:color w:val="auto"/>
    </w:rPr>
  </w:style>
  <w:style w:type="paragraph" w:styleId="IntenseQuote">
    <w:name w:val="Intense Quote"/>
    <w:basedOn w:val="Normal"/>
    <w:next w:val="Normal"/>
    <w:link w:val="IntenseQuoteChar"/>
    <w:uiPriority w:val="30"/>
    <w:qFormat/>
    <w:rsid w:val="00C6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952"/>
    <w:rPr>
      <w:smallCaps/>
      <w:color w:val="auto"/>
      <w:u w:val="single"/>
    </w:rPr>
  </w:style>
  <w:style w:type="character" w:styleId="IntenseReference">
    <w:name w:val="Intense Reference"/>
    <w:basedOn w:val="DefaultParagraphFont"/>
    <w:uiPriority w:val="32"/>
    <w:qFormat/>
    <w:rsid w:val="00C66952"/>
    <w:rPr>
      <w:b/>
      <w:bCs/>
      <w:smallCaps/>
      <w:color w:val="auto"/>
      <w:spacing w:val="5"/>
      <w:u w:val="single"/>
    </w:rPr>
  </w:style>
  <w:style w:type="paragraph" w:customStyle="1" w:styleId="2ColumnHeading">
    <w:name w:val="2Column Heading"/>
    <w:basedOn w:val="BodyText"/>
    <w:qFormat/>
    <w:rsid w:val="00C66952"/>
    <w:pPr>
      <w:spacing w:after="60"/>
      <w:ind w:left="-2268"/>
    </w:pPr>
    <w:rPr>
      <w:b/>
    </w:rPr>
  </w:style>
  <w:style w:type="paragraph" w:customStyle="1" w:styleId="Heading1TOC">
    <w:name w:val="Heading1 TOC"/>
    <w:basedOn w:val="Normal"/>
    <w:qFormat/>
    <w:rsid w:val="00C66952"/>
    <w:pPr>
      <w:spacing w:before="240" w:after="120"/>
    </w:pPr>
    <w:rPr>
      <w:rFonts w:ascii="Times New Roman" w:hAnsi="Times New Roman"/>
      <w:b/>
      <w:sz w:val="32"/>
    </w:rPr>
  </w:style>
  <w:style w:type="paragraph" w:customStyle="1" w:styleId="Heading2TOC">
    <w:name w:val="Heading2 TOC"/>
    <w:basedOn w:val="Normal"/>
    <w:qFormat/>
    <w:rsid w:val="00C66952"/>
    <w:pPr>
      <w:spacing w:before="240" w:after="60"/>
    </w:pPr>
    <w:rPr>
      <w:rFonts w:ascii="Times New Roman" w:hAnsi="Times New Roman"/>
      <w:b/>
      <w:sz w:val="28"/>
    </w:rPr>
  </w:style>
  <w:style w:type="character" w:customStyle="1" w:styleId="Underline">
    <w:name w:val="Underline"/>
    <w:basedOn w:val="DefaultParagraphFont"/>
    <w:qFormat/>
    <w:rsid w:val="00C66952"/>
    <w:rPr>
      <w:u w:val="single"/>
    </w:rPr>
  </w:style>
  <w:style w:type="paragraph" w:styleId="BalloonText">
    <w:name w:val="Balloon Text"/>
    <w:basedOn w:val="Normal"/>
    <w:link w:val="BalloonTextChar"/>
    <w:rsid w:val="00C66952"/>
    <w:rPr>
      <w:rFonts w:ascii="Tahoma" w:hAnsi="Tahoma" w:cs="Tahoma"/>
      <w:sz w:val="16"/>
      <w:szCs w:val="16"/>
    </w:rPr>
  </w:style>
  <w:style w:type="character" w:customStyle="1" w:styleId="BalloonTextChar">
    <w:name w:val="Balloon Text Char"/>
    <w:basedOn w:val="DefaultParagraphFont"/>
    <w:link w:val="BalloonText"/>
    <w:rsid w:val="00C66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952"/>
    <w:rPr>
      <w:b/>
      <w:color w:val="660033"/>
      <w:spacing w:val="0"/>
    </w:rPr>
  </w:style>
  <w:style w:type="paragraph" w:customStyle="1" w:styleId="Nameditemlist">
    <w:name w:val="Named item list"/>
    <w:basedOn w:val="BodyText"/>
    <w:qFormat/>
    <w:rsid w:val="00C66952"/>
    <w:pPr>
      <w:tabs>
        <w:tab w:val="left" w:pos="2835"/>
      </w:tabs>
      <w:ind w:left="2835" w:hanging="2835"/>
    </w:pPr>
  </w:style>
  <w:style w:type="paragraph" w:customStyle="1" w:styleId="BodyTextnopadding">
    <w:name w:val="Body Text no padding"/>
    <w:basedOn w:val="BodyText"/>
    <w:qFormat/>
    <w:rsid w:val="00C66952"/>
    <w:pPr>
      <w:spacing w:before="0" w:after="0"/>
    </w:pPr>
  </w:style>
  <w:style w:type="character" w:styleId="Hyperlink">
    <w:name w:val="Hyperlink"/>
    <w:basedOn w:val="DefaultParagraphFont"/>
    <w:uiPriority w:val="99"/>
    <w:unhideWhenUsed/>
    <w:rsid w:val="00836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4294</Characters>
  <Application>Microsoft Office Word</Application>
  <DocSecurity>0</DocSecurity>
  <Lines>143</Lines>
  <Paragraphs>88</Paragraphs>
  <ScaleCrop>false</ScaleCrop>
  <Company>Author-it Software Corporation Ltd.</Company>
  <LinksUpToDate>false</LinksUpToDate>
  <CharactersWithSpaces>4887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AURBTJ002 Service bicycle wheels and hubs</dc:title>
  <dc:subject>Approved</dc:subject>
  <dc:creator>PwC’s Skills for Australia</dc:creator>
  <cp:keywords>Release: 1</cp:keywords>
  <dc:description>Review Date: 12 April 2008</dc:description>
  <cp:lastModifiedBy>HSD_TPCMSd.prod</cp:lastModifiedBy>
  <cp:revision>3</cp:revision>
  <dcterms:created xsi:type="dcterms:W3CDTF">2018-12-07T01:13:00Z</dcterms:created>
  <dcterms:modified xsi:type="dcterms:W3CDTF">2018-12-07T01:13:00Z</dcterms:modified>
</cp:coreProperties>
</file>