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0E76" w:rsidP="00FC0E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AURBTJ001 Remove, repair and refit bicycle tyres</w:t>
      </w:r>
      <w:r>
        <w:fldChar w:fldCharType="end"/>
      </w:r>
    </w:p>
    <w:p w:rsidR="00FC0E76" w:rsidP="00FC0E76">
      <w:pPr>
        <w:pStyle w:val="Version"/>
        <w:sectPr w:rsidSect="00187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7A07" w:rsidP="00187A07">
      <w:pPr>
        <w:pStyle w:val="SuperHeading"/>
      </w:pPr>
      <w:r w:rsidRPr="00187A07">
        <w:t>AURBTJ001 Remove, repair and refit bicycle tyres</w:t>
      </w:r>
    </w:p>
    <w:p w:rsidR="00000000" w:rsidRPr="00187A07" w:rsidP="00187A07">
      <w:pPr>
        <w:pStyle w:val="Heading1"/>
      </w:pPr>
      <w:bookmarkStart w:id="1" w:name="O_775577"/>
      <w:bookmarkEnd w:id="1"/>
      <w:r w:rsidRPr="00187A0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C0E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BodyText"/>
            </w:pPr>
            <w:r w:rsidRPr="00187A0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rPr>
                <w:rStyle w:val="SpecialBold"/>
              </w:rPr>
              <w:t>Comment</w:t>
            </w:r>
          </w:p>
        </w:tc>
      </w:tr>
      <w:tr w:rsidTr="00FC0E7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BodyText"/>
            </w:pPr>
            <w:r w:rsidRPr="00187A07">
              <w:t>New unit of competency.</w:t>
            </w:r>
          </w:p>
        </w:tc>
      </w:tr>
    </w:tbl>
    <w:p w:rsidR="00000000" w:rsidRPr="00187A07" w:rsidP="00187A07">
      <w:pPr>
        <w:pStyle w:val="BodyText"/>
      </w:pPr>
    </w:p>
    <w:p w:rsidR="00000000" w:rsidRPr="00187A07" w:rsidP="00187A07">
      <w:pPr>
        <w:pStyle w:val="AllowPageBreak"/>
      </w:pPr>
    </w:p>
    <w:p w:rsidR="00000000" w:rsidRPr="00187A07" w:rsidP="00187A07">
      <w:pPr>
        <w:pStyle w:val="Heading1"/>
      </w:pPr>
      <w:bookmarkStart w:id="2" w:name="O_775578"/>
      <w:bookmarkEnd w:id="2"/>
      <w:r w:rsidRPr="00187A07">
        <w:t>Application</w:t>
      </w:r>
    </w:p>
    <w:p w:rsidR="00000000" w:rsidRPr="00187A07" w:rsidP="00FC0E76">
      <w:pPr>
        <w:pStyle w:val="BodyText"/>
      </w:pPr>
      <w:r w:rsidRPr="00187A07">
        <w:t>This unit describes the performance outcomes required to remove, repair and refit bicycle tyres. It involves preparing for the work, selecting an</w:t>
      </w:r>
      <w:r w:rsidRPr="00187A07">
        <w:t xml:space="preserve">d using specialist tools and equipment, removing the tyres and identifying tyre damage causes, repairing the tyres, inflating them to recommended pressure and fitting, and completing workplace processes and documentation. </w:t>
      </w:r>
    </w:p>
    <w:p w:rsidR="00000000" w:rsidRPr="00187A07" w:rsidP="00FC0E76">
      <w:pPr>
        <w:pStyle w:val="BodyText"/>
      </w:pPr>
      <w:r w:rsidRPr="00187A07">
        <w:t>It applies to those working in t</w:t>
      </w:r>
      <w:r w:rsidRPr="00187A07">
        <w:t>he bicycle retail, service and repair industry. The bicycle tyres to be repaired and refitted include road, off-road, tubed or tubeless.</w:t>
      </w:r>
    </w:p>
    <w:p w:rsidR="00000000" w:rsidRPr="00187A07" w:rsidP="00FC0E76">
      <w:pPr>
        <w:pStyle w:val="BodyText"/>
      </w:pPr>
      <w:r w:rsidRPr="00187A07">
        <w:t>No licensing, legislative, regulatory or certification requirements apply to this unit at the time of publication.</w:t>
      </w:r>
    </w:p>
    <w:p w:rsidR="00000000" w:rsidRPr="00187A07" w:rsidP="00187A07">
      <w:pPr>
        <w:pStyle w:val="Heading1"/>
      </w:pPr>
      <w:bookmarkStart w:id="3" w:name="O_775580"/>
      <w:bookmarkEnd w:id="3"/>
      <w:r w:rsidRPr="00187A07">
        <w:t>Competency Field</w:t>
      </w:r>
    </w:p>
    <w:p w:rsidR="00000000" w:rsidRPr="00187A07" w:rsidP="00FC0E76">
      <w:pPr>
        <w:pStyle w:val="BodyText"/>
      </w:pPr>
      <w:r w:rsidRPr="00187A07">
        <w:t>Bicycle</w:t>
      </w:r>
    </w:p>
    <w:p w:rsidR="00000000" w:rsidRPr="00187A07" w:rsidP="00187A07">
      <w:pPr>
        <w:pStyle w:val="Heading1"/>
      </w:pPr>
      <w:bookmarkStart w:id="4" w:name="O_775581"/>
      <w:bookmarkEnd w:id="4"/>
      <w:r w:rsidRPr="00187A07">
        <w:t>Unit Sector</w:t>
      </w:r>
    </w:p>
    <w:p w:rsidR="00000000" w:rsidRPr="00187A07" w:rsidP="00FC0E76">
      <w:pPr>
        <w:pStyle w:val="BodyText"/>
      </w:pPr>
      <w:r w:rsidRPr="00187A07">
        <w:t>Technical - Wheels and Tyres</w:t>
      </w:r>
    </w:p>
    <w:p w:rsidR="00000000" w:rsidRPr="00187A07" w:rsidP="00187A07">
      <w:pPr>
        <w:pStyle w:val="Heading1"/>
      </w:pPr>
      <w:bookmarkStart w:id="5" w:name="O_775582"/>
      <w:bookmarkEnd w:id="5"/>
      <w:r w:rsidRPr="00187A0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BodyText"/>
            </w:pPr>
            <w:r w:rsidRPr="00187A07">
              <w:rPr>
                <w:rStyle w:val="SpecialBold"/>
              </w:rPr>
              <w:t>Elements</w:t>
            </w:r>
          </w:p>
          <w:p w:rsidR="00000000" w:rsidRPr="00187A07" w:rsidP="00187A07">
            <w:pPr>
              <w:pStyle w:val="BodyText"/>
            </w:pPr>
            <w:r w:rsidRPr="00187A07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BodyText"/>
            </w:pPr>
            <w:r w:rsidRPr="00187A07">
              <w:rPr>
                <w:rStyle w:val="SpecialBold"/>
              </w:rPr>
              <w:t>Performance Criteria</w:t>
            </w:r>
          </w:p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t xml:space="preserve">Performance criteria describe the </w:t>
            </w:r>
            <w:r w:rsidRPr="00187A07">
              <w:t>performance needed to demonstrate achievement of the element. Where bold and italicised text is used, further information is detailed in the range of conditions section.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List"/>
              <w:rPr>
                <w:lang w:val="en-NZ"/>
              </w:rPr>
            </w:pPr>
            <w:r w:rsidRPr="00187A07">
              <w:t>1.</w:t>
            </w:r>
            <w:r w:rsidRPr="00187A07">
              <w:tab/>
              <w:t xml:space="preserve">Prepare to remove, </w:t>
            </w:r>
            <w:r w:rsidRPr="00187A07">
              <w:t>repair and refit bicycle tyres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List"/>
            </w:pPr>
            <w:r w:rsidRPr="00187A07">
              <w:t>1.1</w:t>
            </w:r>
            <w:r w:rsidRPr="00187A07">
              <w:tab/>
              <w:t>Job requirements are determi</w:t>
            </w:r>
            <w:r w:rsidRPr="00187A07">
              <w:t xml:space="preserve">ned from workplace instructions and </w:t>
            </w:r>
            <w:r w:rsidRPr="00187A07">
              <w:t>customer requirements</w:t>
            </w:r>
          </w:p>
          <w:p w:rsidR="00000000" w:rsidRPr="00187A07" w:rsidP="00187A07">
            <w:pPr>
              <w:pStyle w:val="List"/>
            </w:pPr>
            <w:r w:rsidRPr="00187A07">
              <w:t>1.2</w:t>
            </w:r>
            <w:r w:rsidRPr="00187A07">
              <w:tab/>
              <w:t xml:space="preserve">Bicycle </w:t>
            </w:r>
            <w:r w:rsidRPr="00187A07">
              <w:rPr>
                <w:rStyle w:val="BoldandItalics"/>
              </w:rPr>
              <w:t>rim types</w:t>
            </w:r>
            <w:r w:rsidRPr="00187A07">
              <w:t xml:space="preserve"> and tyre manufacturer specifications and fitting instructions are sourced and interpreted</w:t>
            </w:r>
          </w:p>
          <w:p w:rsidR="00000000" w:rsidRPr="00187A07" w:rsidP="00187A07">
            <w:pPr>
              <w:pStyle w:val="List"/>
            </w:pPr>
            <w:r w:rsidRPr="00187A07">
              <w:t>1.3</w:t>
            </w:r>
            <w:r w:rsidRPr="00187A07">
              <w:tab/>
              <w:t>Hazards associated with the work are identified and risks are managed</w:t>
            </w:r>
          </w:p>
          <w:p w:rsidR="00000000" w:rsidRPr="00187A07" w:rsidP="00187A07">
            <w:pPr>
              <w:pStyle w:val="List"/>
            </w:pPr>
            <w:r w:rsidRPr="00187A07">
              <w:t>1.4</w:t>
            </w:r>
            <w:r w:rsidRPr="00187A07">
              <w:tab/>
              <w:t>Tools an</w:t>
            </w:r>
            <w:r w:rsidRPr="00187A07">
              <w:t>d equipment, including personal protective equipment (PPE), are selected and checked for serviceability</w:t>
            </w:r>
          </w:p>
          <w:p w:rsidR="00000000" w:rsidP="00187A07">
            <w:pPr>
              <w:pStyle w:val="List"/>
              <w:rPr>
                <w:lang w:val="en-NZ"/>
              </w:rPr>
            </w:pPr>
            <w:r w:rsidRPr="00187A07">
              <w:t>1.5</w:t>
            </w:r>
            <w:r w:rsidRPr="00187A07">
              <w:tab/>
              <w:t>Work area is prepared and work is planned to avoid damage to bicycle, minimise waste, and use time efficiently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List"/>
              <w:rPr>
                <w:lang w:val="en-NZ"/>
              </w:rPr>
            </w:pPr>
            <w:r w:rsidRPr="00187A07">
              <w:t>2.</w:t>
            </w:r>
            <w:r w:rsidRPr="00187A07">
              <w:tab/>
            </w:r>
            <w:r w:rsidRPr="00187A07">
              <w:t>Carry out removal, repair and refitting of bicycle tyres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List"/>
            </w:pPr>
            <w:r w:rsidRPr="00187A07">
              <w:t>2.1</w:t>
            </w:r>
            <w:r w:rsidRPr="00187A07">
              <w:tab/>
              <w:t>Repair options and techniques are identified and confirmed</w:t>
            </w:r>
          </w:p>
          <w:p w:rsidR="00000000" w:rsidRPr="00187A07" w:rsidP="00187A07">
            <w:pPr>
              <w:pStyle w:val="List"/>
            </w:pPr>
            <w:r w:rsidRPr="00187A07">
              <w:t>2.2</w:t>
            </w:r>
            <w:r w:rsidRPr="00187A07">
              <w:tab/>
              <w:t xml:space="preserve">Removal, repair, refitting and testing of bicycle tyre and tube are carried out according to </w:t>
            </w:r>
            <w:r w:rsidRPr="00187A07">
              <w:rPr>
                <w:rStyle w:val="BoldandItalics"/>
              </w:rPr>
              <w:t>safety and environmental requirements</w:t>
            </w:r>
          </w:p>
          <w:p w:rsidR="00000000" w:rsidRPr="00187A07" w:rsidP="00187A07">
            <w:pPr>
              <w:pStyle w:val="List"/>
            </w:pPr>
            <w:r w:rsidRPr="00187A07">
              <w:t>2</w:t>
            </w:r>
            <w:r w:rsidRPr="00187A07">
              <w:t>.3</w:t>
            </w:r>
            <w:r w:rsidRPr="00187A07">
              <w:tab/>
              <w:t>Tyres and tubes are removed, repaired, refitted and inflated without causing damage to bicycle or wheels</w:t>
            </w:r>
          </w:p>
          <w:p w:rsidR="00000000" w:rsidP="00187A07">
            <w:pPr>
              <w:pStyle w:val="List"/>
              <w:rPr>
                <w:lang w:val="en-NZ"/>
              </w:rPr>
            </w:pPr>
            <w:r w:rsidRPr="00187A07">
              <w:t>2.4</w:t>
            </w:r>
            <w:r w:rsidRPr="00187A07">
              <w:tab/>
              <w:t>Refitted bicycle tyres and tube are checked against customer requirements and tested according to workplace procedures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List"/>
              <w:rPr>
                <w:lang w:val="en-NZ"/>
              </w:rPr>
            </w:pPr>
            <w:r w:rsidRPr="00187A07">
              <w:t>3.</w:t>
            </w:r>
            <w:r w:rsidRPr="00187A07">
              <w:tab/>
              <w:t>Complete work process</w:t>
            </w:r>
            <w:r w:rsidRPr="00187A07">
              <w:t>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List"/>
            </w:pPr>
            <w:r w:rsidRPr="00187A07">
              <w:t>3.1</w:t>
            </w:r>
            <w:r w:rsidRPr="00187A07">
              <w:tab/>
              <w:t>Final inspection is made to ensure work is to workplace expectations and bicycle is presented ready for use</w:t>
            </w:r>
          </w:p>
          <w:p w:rsidR="00000000" w:rsidRPr="00187A07" w:rsidP="00187A07">
            <w:pPr>
              <w:pStyle w:val="List"/>
            </w:pPr>
            <w:r w:rsidRPr="00187A07">
              <w:t>3.2</w:t>
            </w:r>
            <w:r w:rsidRPr="00187A07">
              <w:tab/>
              <w:t>Problems outside own area of responsibility are reported to appropriate person</w:t>
            </w:r>
          </w:p>
          <w:p w:rsidR="00000000" w:rsidRPr="00187A07" w:rsidP="00187A07">
            <w:pPr>
              <w:pStyle w:val="List"/>
            </w:pPr>
            <w:r w:rsidRPr="00187A07">
              <w:t>3.3</w:t>
            </w:r>
            <w:r w:rsidRPr="00187A07">
              <w:tab/>
              <w:t>Work area is cleaned, waste and non-recyclable materia</w:t>
            </w:r>
            <w:r w:rsidRPr="00187A07">
              <w:t>ls are disposed of, and recyclable material is collected</w:t>
            </w:r>
          </w:p>
          <w:p w:rsidR="00000000" w:rsidRPr="00187A07" w:rsidP="00187A07">
            <w:pPr>
              <w:pStyle w:val="List"/>
            </w:pPr>
            <w:r w:rsidRPr="00187A07">
              <w:t>3.4</w:t>
            </w:r>
            <w:r w:rsidRPr="00187A07">
              <w:tab/>
              <w:t>Tools and equipment are checked and stored, and faulty equipment is identified, tagged and isolated according to workplace procedures</w:t>
            </w:r>
          </w:p>
          <w:p w:rsidR="00000000" w:rsidRPr="00187A07" w:rsidP="00187A07">
            <w:pPr>
              <w:pStyle w:val="List"/>
            </w:pPr>
            <w:r w:rsidRPr="00187A07">
              <w:t>3.5</w:t>
            </w:r>
            <w:r w:rsidRPr="00187A07">
              <w:tab/>
              <w:t>Workplace documentation is processed according to workpla</w:t>
            </w:r>
            <w:r w:rsidRPr="00187A07">
              <w:t>ce procedures</w:t>
            </w:r>
          </w:p>
        </w:tc>
      </w:tr>
    </w:tbl>
    <w:p w:rsidR="00000000" w:rsidRPr="00187A07" w:rsidP="00187A07">
      <w:pPr>
        <w:pStyle w:val="BodyText"/>
      </w:pPr>
    </w:p>
    <w:p w:rsidR="00000000" w:rsidRPr="00187A07" w:rsidP="00187A07">
      <w:pPr>
        <w:pStyle w:val="AllowPageBreak"/>
      </w:pPr>
    </w:p>
    <w:p w:rsidR="00000000" w:rsidRPr="00187A07" w:rsidP="00187A07">
      <w:pPr>
        <w:pStyle w:val="Heading1"/>
      </w:pPr>
      <w:bookmarkStart w:id="6" w:name="O_775583"/>
      <w:bookmarkEnd w:id="6"/>
      <w:r w:rsidRPr="00187A07">
        <w:t>Foundation Skills</w:t>
      </w:r>
    </w:p>
    <w:p w:rsidR="00000000" w:rsidRPr="00187A07" w:rsidP="00FC0E76">
      <w:pPr>
        <w:pStyle w:val="BodyText"/>
      </w:pPr>
      <w:r w:rsidRPr="00187A07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BodyText"/>
            </w:pPr>
            <w:r w:rsidRPr="00187A0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rPr>
                <w:rStyle w:val="SpecialBold"/>
              </w:rPr>
              <w:t>Description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ListBullet"/>
              <w:rPr>
                <w:lang w:val="en-NZ"/>
              </w:rPr>
            </w:pPr>
            <w:r w:rsidRPr="00187A07">
              <w:t>locate appropriate sources of information efficiently.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ListBullet"/>
              <w:rPr>
                <w:lang w:val="en-NZ"/>
              </w:rPr>
            </w:pPr>
            <w:r w:rsidRPr="00187A07">
              <w:t>legibly and accurately fill out workplace documentation, including repair reports.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ListBullet"/>
              <w:rPr>
                <w:lang w:val="en-NZ"/>
              </w:rPr>
            </w:pPr>
            <w:r w:rsidRPr="00187A07">
              <w:t>ask questions to clarify instructions and requirements, includin</w:t>
            </w:r>
            <w:r w:rsidRPr="00187A07">
              <w:t>g with the customer.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ListBullet"/>
            </w:pPr>
            <w:r w:rsidRPr="00187A07">
              <w:t>interpret stock codes and identify tyre sizes</w:t>
            </w:r>
          </w:p>
          <w:p w:rsidR="00000000" w:rsidP="00187A07">
            <w:pPr>
              <w:pStyle w:val="ListBullet"/>
              <w:rPr>
                <w:lang w:val="en-NZ"/>
              </w:rPr>
            </w:pPr>
            <w:r w:rsidRPr="00187A07">
              <w:t>interpret and apply tyre inflation pressures from specifications.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ListBullet"/>
            </w:pPr>
            <w:r w:rsidRPr="00187A07">
              <w:t>use specialist bicycle tools and equipment in line with workplace procedures.</w:t>
            </w:r>
          </w:p>
        </w:tc>
      </w:tr>
    </w:tbl>
    <w:p w:rsidR="00000000" w:rsidRPr="00187A07" w:rsidP="00187A07">
      <w:pPr>
        <w:pStyle w:val="BodyText"/>
      </w:pPr>
    </w:p>
    <w:p w:rsidR="00000000" w:rsidRPr="00187A07" w:rsidP="00187A07">
      <w:pPr>
        <w:pStyle w:val="AllowPageBreak"/>
      </w:pPr>
    </w:p>
    <w:p w:rsidR="00000000" w:rsidRPr="00187A07" w:rsidP="00187A07">
      <w:pPr>
        <w:pStyle w:val="Heading1"/>
      </w:pPr>
      <w:bookmarkStart w:id="7" w:name="O_775584"/>
      <w:bookmarkEnd w:id="7"/>
      <w:r w:rsidRPr="00187A07">
        <w:t>Range of Conditions</w:t>
      </w:r>
    </w:p>
    <w:p w:rsidR="00000000" w:rsidRPr="00187A07" w:rsidP="00FC0E76">
      <w:pPr>
        <w:pStyle w:val="BodyText"/>
      </w:pPr>
      <w:r w:rsidRPr="00187A07">
        <w:t>This section specifies work environments and conditions that may affect performance. Essential operating conditions that may be present (depending on the work situation, needs of the candidate, accessibility of the i</w:t>
      </w:r>
      <w:r w:rsidRPr="00187A07">
        <w:t>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rPr>
                <w:rStyle w:val="BoldandItalics"/>
              </w:rPr>
              <w:t xml:space="preserve">Rim types </w:t>
            </w:r>
            <w:r w:rsidRPr="00187A07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ListBullet"/>
            </w:pPr>
            <w:r w:rsidRPr="00187A07">
              <w:t>steel</w:t>
            </w:r>
          </w:p>
          <w:p w:rsidR="00000000" w:rsidRPr="00187A07" w:rsidP="00187A07">
            <w:pPr>
              <w:pStyle w:val="ListBullet"/>
            </w:pPr>
            <w:r w:rsidRPr="00187A07">
              <w:t>aluminium</w:t>
            </w:r>
          </w:p>
          <w:p w:rsidR="00000000" w:rsidP="00187A07">
            <w:pPr>
              <w:pStyle w:val="ListBullet"/>
              <w:rPr>
                <w:lang w:val="en-NZ"/>
              </w:rPr>
            </w:pPr>
            <w:r w:rsidRPr="00187A07">
              <w:t>composite material.</w:t>
            </w:r>
          </w:p>
        </w:tc>
      </w:tr>
      <w:tr w:rsidTr="00187A0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7A07">
            <w:pPr>
              <w:pStyle w:val="BodyText"/>
              <w:rPr>
                <w:lang w:val="en-NZ"/>
              </w:rPr>
            </w:pPr>
            <w:r w:rsidRPr="00187A07">
              <w:rPr>
                <w:rStyle w:val="BoldandItalics"/>
              </w:rPr>
              <w:t xml:space="preserve">Safety and environmental requirements </w:t>
            </w:r>
            <w:r w:rsidRPr="00187A07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7A07" w:rsidP="00187A07">
            <w:pPr>
              <w:pStyle w:val="ListBullet"/>
            </w:pPr>
            <w:r w:rsidRPr="00187A07">
              <w:t>work health and safety (WHS) and occupational health and safety (OHS) requirements, including procedures for:</w:t>
            </w:r>
          </w:p>
          <w:p w:rsidR="00000000" w:rsidRPr="00187A07" w:rsidP="00187A07">
            <w:pPr>
              <w:pStyle w:val="ListBullet2"/>
            </w:pPr>
            <w:r w:rsidRPr="00187A07">
              <w:t>manually handling bicycles and tyres</w:t>
            </w:r>
          </w:p>
          <w:p w:rsidR="00000000" w:rsidRPr="00187A07" w:rsidP="00187A07">
            <w:pPr>
              <w:pStyle w:val="ListBullet2"/>
            </w:pPr>
            <w:r w:rsidRPr="00187A07">
              <w:t>identifying workplace hazards</w:t>
            </w:r>
          </w:p>
          <w:p w:rsidR="00000000" w:rsidRPr="00187A07" w:rsidP="00187A07">
            <w:pPr>
              <w:pStyle w:val="ListBullet2"/>
            </w:pPr>
            <w:r w:rsidRPr="00187A07">
              <w:t>using tools and equipment, including PPE</w:t>
            </w:r>
          </w:p>
          <w:p w:rsidR="00000000" w:rsidRPr="00187A07" w:rsidP="00187A07">
            <w:pPr>
              <w:pStyle w:val="ListBullet"/>
            </w:pPr>
            <w:r w:rsidRPr="00187A07">
              <w:t>environmental requirements, includ</w:t>
            </w:r>
            <w:r w:rsidRPr="00187A07">
              <w:t>ing procedures for disposing of waste materials.</w:t>
            </w:r>
          </w:p>
        </w:tc>
      </w:tr>
    </w:tbl>
    <w:p w:rsidR="00000000" w:rsidRPr="00187A07" w:rsidP="00187A07">
      <w:pPr>
        <w:pStyle w:val="BodyText"/>
      </w:pPr>
    </w:p>
    <w:p w:rsidR="00000000" w:rsidRPr="00187A07" w:rsidP="00187A07">
      <w:pPr>
        <w:pStyle w:val="AllowPageBreak"/>
      </w:pPr>
    </w:p>
    <w:p w:rsidR="00000000" w:rsidRPr="00187A07" w:rsidP="00187A07">
      <w:pPr>
        <w:pStyle w:val="Heading1"/>
      </w:pPr>
      <w:bookmarkStart w:id="8" w:name="O_775585"/>
      <w:bookmarkEnd w:id="8"/>
      <w:r w:rsidRPr="00187A07">
        <w:t>Unit Mapping Information</w:t>
      </w:r>
    </w:p>
    <w:p w:rsidR="00000000" w:rsidRPr="00187A07" w:rsidP="00FC0E76">
      <w:pPr>
        <w:pStyle w:val="BodyText"/>
      </w:pPr>
      <w:r w:rsidRPr="00187A07">
        <w:t>Equivalent to AURBTJ2001 Remove, repair and fit bicycle tyres</w:t>
      </w:r>
    </w:p>
    <w:p w:rsidR="00000000" w:rsidRPr="00187A07" w:rsidP="00187A07">
      <w:pPr>
        <w:pStyle w:val="Heading1"/>
      </w:pPr>
      <w:bookmarkStart w:id="9" w:name="O_775592"/>
      <w:bookmarkEnd w:id="9"/>
      <w:r w:rsidRPr="00187A07">
        <w:t>Links</w:t>
      </w:r>
    </w:p>
    <w:p w:rsidR="00000000" w:rsidRPr="00187A07" w:rsidP="00FC0E76">
      <w:pPr>
        <w:pStyle w:val="BodyText"/>
      </w:pPr>
      <w:r w:rsidRPr="00187A0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B324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87A07" w:rsidP="00187A07"/>
    <w:sectPr w:rsidSect="00187A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07" w:rsidRPr="00FC0E76" w:rsidP="00FC0E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6" w:rsidP="00187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0E76" w:rsidP="00187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0E76" w:rsidP="00187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7A07" w:rsidRPr="00FC0E76" w:rsidP="00FC0E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E76" w:rsidRPr="002D2AF8" w:rsidP="00187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AURBTJ001 Remove, repair and refit bicycle tyres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FC0E76" w:rsidP="00187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3ABC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6A5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1AC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7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7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7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7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7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7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7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7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7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7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7A07"/>
  </w:style>
  <w:style w:type="character" w:customStyle="1" w:styleId="Heading1Char">
    <w:name w:val="Heading 1 Char"/>
    <w:basedOn w:val="DefaultParagraphFont"/>
    <w:link w:val="Heading1"/>
    <w:rsid w:val="00187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7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7A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7A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7A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7A07"/>
    <w:rPr>
      <w:b/>
      <w:spacing w:val="0"/>
    </w:rPr>
  </w:style>
  <w:style w:type="paragraph" w:styleId="ListBullet2">
    <w:name w:val="List Bullet 2"/>
    <w:basedOn w:val="List2"/>
    <w:rsid w:val="00187A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87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7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87A0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87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7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7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7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7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7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7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7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7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7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7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7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7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7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7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7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7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7A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7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7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7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7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7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7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7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7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7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7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7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7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7A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7A07"/>
    <w:rPr>
      <w:i/>
    </w:rPr>
  </w:style>
  <w:style w:type="paragraph" w:styleId="Caption">
    <w:name w:val="caption"/>
    <w:basedOn w:val="BodyText"/>
    <w:next w:val="Normal"/>
    <w:qFormat/>
    <w:rsid w:val="00187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7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7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7A07"/>
  </w:style>
  <w:style w:type="paragraph" w:styleId="TableofFigures">
    <w:name w:val="table of figures"/>
    <w:basedOn w:val="Normal"/>
    <w:next w:val="Normal"/>
    <w:semiHidden/>
    <w:rsid w:val="00187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7A07"/>
    <w:pPr>
      <w:numPr>
        <w:numId w:val="11"/>
      </w:numPr>
    </w:pPr>
  </w:style>
  <w:style w:type="character" w:customStyle="1" w:styleId="WingdingSymbols">
    <w:name w:val="Wingding Symbols"/>
    <w:rsid w:val="00187A07"/>
    <w:rPr>
      <w:rFonts w:ascii="Wingdings" w:hAnsi="Wingdings"/>
    </w:rPr>
  </w:style>
  <w:style w:type="paragraph" w:customStyle="1" w:styleId="TableHeading">
    <w:name w:val="Table Heading"/>
    <w:basedOn w:val="HeadingBase"/>
    <w:rsid w:val="00187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7A07"/>
    <w:rPr>
      <w:color w:val="0033CC"/>
      <w:u w:val="none"/>
    </w:rPr>
  </w:style>
  <w:style w:type="paragraph" w:customStyle="1" w:styleId="BodyTextRight">
    <w:name w:val="Body Text Right"/>
    <w:basedOn w:val="BodyText"/>
    <w:rsid w:val="00187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7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7A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7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7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7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7A07"/>
    <w:rPr>
      <w:sz w:val="32"/>
    </w:rPr>
  </w:style>
  <w:style w:type="paragraph" w:customStyle="1" w:styleId="HeadingProcedure">
    <w:name w:val="Heading Procedure"/>
    <w:basedOn w:val="HeadingBase"/>
    <w:next w:val="Normal"/>
    <w:rsid w:val="00187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7A07"/>
    <w:pPr>
      <w:spacing w:before="60" w:after="60"/>
    </w:pPr>
  </w:style>
  <w:style w:type="paragraph" w:styleId="ListContinue">
    <w:name w:val="List Continue"/>
    <w:basedOn w:val="List"/>
    <w:rsid w:val="00187A07"/>
    <w:pPr>
      <w:ind w:firstLine="0"/>
    </w:pPr>
  </w:style>
  <w:style w:type="paragraph" w:customStyle="1" w:styleId="ListNote">
    <w:name w:val="List Note"/>
    <w:basedOn w:val="List"/>
    <w:rsid w:val="00187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7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7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7A07"/>
    <w:rPr>
      <w:rFonts w:ascii="Courier New" w:hAnsi="Courier New"/>
    </w:rPr>
  </w:style>
  <w:style w:type="paragraph" w:customStyle="1" w:styleId="NoteBullet">
    <w:name w:val="Note Bullet"/>
    <w:basedOn w:val="Note"/>
    <w:rsid w:val="00187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7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7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7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7A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87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7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7A07"/>
    <w:rPr>
      <w:b/>
      <w:smallCaps/>
    </w:rPr>
  </w:style>
  <w:style w:type="paragraph" w:customStyle="1" w:styleId="TableListNumber">
    <w:name w:val="Table List Number"/>
    <w:basedOn w:val="ListNumber"/>
    <w:rsid w:val="00187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7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7A07"/>
    <w:pPr>
      <w:numPr>
        <w:numId w:val="9"/>
      </w:numPr>
    </w:pPr>
  </w:style>
  <w:style w:type="paragraph" w:customStyle="1" w:styleId="ListAlpha2">
    <w:name w:val="List Alpha 2"/>
    <w:basedOn w:val="List2"/>
    <w:rsid w:val="00187A07"/>
    <w:pPr>
      <w:numPr>
        <w:numId w:val="8"/>
      </w:numPr>
    </w:pPr>
  </w:style>
  <w:style w:type="paragraph" w:styleId="List2">
    <w:name w:val="List 2"/>
    <w:basedOn w:val="BodyText"/>
    <w:rsid w:val="00187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7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7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7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7A0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7A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7A07"/>
    <w:pPr>
      <w:numPr>
        <w:numId w:val="4"/>
      </w:numPr>
    </w:pPr>
  </w:style>
  <w:style w:type="paragraph" w:styleId="ListContinue2">
    <w:name w:val="List Continue 2"/>
    <w:basedOn w:val="List2"/>
    <w:rsid w:val="00187A07"/>
    <w:pPr>
      <w:ind w:firstLine="0"/>
    </w:pPr>
  </w:style>
  <w:style w:type="paragraph" w:styleId="ListContinue3">
    <w:name w:val="List Continue 3"/>
    <w:basedOn w:val="List3"/>
    <w:rsid w:val="00187A07"/>
    <w:pPr>
      <w:ind w:left="1021" w:firstLine="0"/>
    </w:pPr>
  </w:style>
  <w:style w:type="paragraph" w:styleId="ListContinue4">
    <w:name w:val="List Continue 4"/>
    <w:basedOn w:val="List4"/>
    <w:rsid w:val="00187A07"/>
    <w:pPr>
      <w:ind w:firstLine="0"/>
    </w:pPr>
  </w:style>
  <w:style w:type="paragraph" w:styleId="ListContinue5">
    <w:name w:val="List Continue 5"/>
    <w:basedOn w:val="List5"/>
    <w:rsid w:val="00187A07"/>
    <w:pPr>
      <w:ind w:firstLine="0"/>
    </w:pPr>
  </w:style>
  <w:style w:type="paragraph" w:styleId="ListNumber3">
    <w:name w:val="List Number 3"/>
    <w:basedOn w:val="List3"/>
    <w:rsid w:val="00187A07"/>
    <w:pPr>
      <w:numPr>
        <w:numId w:val="5"/>
      </w:numPr>
    </w:pPr>
  </w:style>
  <w:style w:type="paragraph" w:styleId="ListNumber4">
    <w:name w:val="List Number 4"/>
    <w:basedOn w:val="List4"/>
    <w:rsid w:val="00187A07"/>
    <w:pPr>
      <w:numPr>
        <w:numId w:val="6"/>
      </w:numPr>
    </w:pPr>
  </w:style>
  <w:style w:type="paragraph" w:styleId="ListNumber5">
    <w:name w:val="List Number 5"/>
    <w:basedOn w:val="List5"/>
    <w:rsid w:val="00187A07"/>
    <w:pPr>
      <w:numPr>
        <w:numId w:val="7"/>
      </w:numPr>
    </w:pPr>
  </w:style>
  <w:style w:type="paragraph" w:styleId="BlockText">
    <w:name w:val="Block Text"/>
    <w:basedOn w:val="Normal"/>
    <w:rsid w:val="00187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7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7A07"/>
    <w:rPr>
      <w:sz w:val="16"/>
      <w:vertAlign w:val="superscript"/>
    </w:rPr>
  </w:style>
  <w:style w:type="character" w:customStyle="1" w:styleId="Symbols">
    <w:name w:val="Symbols"/>
    <w:basedOn w:val="DefaultParagraphFont"/>
    <w:rsid w:val="00187A07"/>
    <w:rPr>
      <w:rFonts w:ascii="Symbol" w:hAnsi="Symbol"/>
    </w:rPr>
  </w:style>
  <w:style w:type="character" w:customStyle="1" w:styleId="MenuOptions">
    <w:name w:val="Menu Options"/>
    <w:basedOn w:val="DefaultParagraphFont"/>
    <w:rsid w:val="00187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7A07"/>
    <w:rPr>
      <w:b/>
    </w:rPr>
  </w:style>
  <w:style w:type="character" w:customStyle="1" w:styleId="Underlined">
    <w:name w:val="Underlined"/>
    <w:basedOn w:val="DefaultParagraphFont"/>
    <w:rsid w:val="00187A07"/>
    <w:rPr>
      <w:u w:val="single"/>
    </w:rPr>
  </w:style>
  <w:style w:type="paragraph" w:customStyle="1" w:styleId="TableBodyTextRight">
    <w:name w:val="Table Body Text Right"/>
    <w:basedOn w:val="TableBodyText"/>
    <w:rsid w:val="00187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7A07"/>
    <w:rPr>
      <w:sz w:val="18"/>
    </w:rPr>
  </w:style>
  <w:style w:type="paragraph" w:customStyle="1" w:styleId="BodySmallRight">
    <w:name w:val="Body Small Right"/>
    <w:basedOn w:val="BodyTextRight"/>
    <w:rsid w:val="00187A07"/>
    <w:rPr>
      <w:sz w:val="18"/>
      <w:szCs w:val="18"/>
    </w:rPr>
  </w:style>
  <w:style w:type="paragraph" w:customStyle="1" w:styleId="MarginEdition">
    <w:name w:val="Margin Edition"/>
    <w:basedOn w:val="MarginNote"/>
    <w:rsid w:val="00187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7A07"/>
    <w:rPr>
      <w:sz w:val="2"/>
      <w:szCs w:val="2"/>
    </w:rPr>
  </w:style>
  <w:style w:type="character" w:customStyle="1" w:styleId="Small">
    <w:name w:val="Small"/>
    <w:basedOn w:val="DefaultParagraphFont"/>
    <w:rsid w:val="00187A07"/>
    <w:rPr>
      <w:sz w:val="16"/>
    </w:rPr>
  </w:style>
  <w:style w:type="paragraph" w:customStyle="1" w:styleId="WideTable">
    <w:name w:val="Wide Table"/>
    <w:basedOn w:val="Normal"/>
    <w:rsid w:val="00187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7A07"/>
  </w:style>
  <w:style w:type="paragraph" w:styleId="Quote">
    <w:name w:val="Quote"/>
    <w:basedOn w:val="Heading1"/>
    <w:link w:val="QuoteChar"/>
    <w:qFormat/>
    <w:rsid w:val="00187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7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7A07"/>
    <w:pPr>
      <w:pageBreakBefore/>
    </w:pPr>
  </w:style>
  <w:style w:type="paragraph" w:customStyle="1" w:styleId="Border">
    <w:name w:val="Border"/>
    <w:basedOn w:val="Normal"/>
    <w:qFormat/>
    <w:rsid w:val="00187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7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7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7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7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7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7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7A07"/>
    <w:rPr>
      <w:u w:val="single"/>
    </w:rPr>
  </w:style>
  <w:style w:type="paragraph" w:styleId="BalloonText">
    <w:name w:val="Balloon Text"/>
    <w:basedOn w:val="Normal"/>
    <w:link w:val="BalloonTextChar"/>
    <w:rsid w:val="00187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7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7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7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7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7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7A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0E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4129</Characters>
  <Application>Microsoft Office Word</Application>
  <DocSecurity>0</DocSecurity>
  <Lines>133</Lines>
  <Paragraphs>82</Paragraphs>
  <ScaleCrop>false</ScaleCrop>
  <Company>Author-it Software Corporation Ltd.</Company>
  <LinksUpToDate>false</LinksUpToDate>
  <CharactersWithSpaces>4706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AURBTJ001 Remove, repair and refit bicycle tyres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2018-12-07T02:31:00Z</dcterms:created>
  <dcterms:modified xsi:type="dcterms:W3CDTF">2018-12-07T02:31:00Z</dcterms:modified>
</cp:coreProperties>
</file>