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9D8" w:rsidP="00B379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AURBTD103 Repair and overhaul bicycle steering systems</w:t>
      </w:r>
      <w:r>
        <w:fldChar w:fldCharType="end"/>
      </w:r>
    </w:p>
    <w:p w:rsidR="00B379D8" w:rsidP="00B379D8">
      <w:pPr>
        <w:pStyle w:val="Version"/>
        <w:sectPr w:rsidSect="00CE0E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ECC" w:rsidP="00CE0ECC">
      <w:pPr>
        <w:pStyle w:val="SuperHeading"/>
      </w:pPr>
      <w:r w:rsidRPr="00CE0ECC">
        <w:t>Assessment Requirements for AURBTD103 Repair and overhaul bicycle steering systems</w:t>
      </w:r>
    </w:p>
    <w:p w:rsidR="00000000" w:rsidRPr="00CE0ECC" w:rsidP="00CE0ECC">
      <w:pPr>
        <w:pStyle w:val="Heading1"/>
      </w:pPr>
      <w:bookmarkStart w:id="1" w:name="O_1121592"/>
      <w:bookmarkEnd w:id="1"/>
      <w:r w:rsidRPr="00CE0E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E0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CC" w:rsidP="00CE0ECC">
            <w:pPr>
              <w:pStyle w:val="BodyText"/>
            </w:pPr>
            <w:r w:rsidRPr="00CE0EC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CC">
            <w:pPr>
              <w:pStyle w:val="BodyText"/>
              <w:rPr>
                <w:lang w:val="en-NZ"/>
              </w:rPr>
            </w:pPr>
            <w:r w:rsidRPr="00CE0ECC">
              <w:rPr>
                <w:rStyle w:val="SpecialBold"/>
              </w:rPr>
              <w:t>Comments</w:t>
            </w:r>
          </w:p>
        </w:tc>
      </w:tr>
      <w:tr w:rsidTr="00CE0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CC">
            <w:pPr>
              <w:pStyle w:val="BodyText"/>
              <w:rPr>
                <w:lang w:val="en-NZ"/>
              </w:rPr>
            </w:pPr>
            <w:r w:rsidRPr="00CE0EC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CC" w:rsidP="00CE0ECC">
            <w:pPr>
              <w:pStyle w:val="BodyText"/>
            </w:pPr>
            <w:r w:rsidRPr="00CE0ECC">
              <w:t>This version first released with AUR Automotive Retail, Service and Repair Training Package Version 6.0</w:t>
            </w:r>
          </w:p>
        </w:tc>
      </w:tr>
    </w:tbl>
    <w:p w:rsidR="00000000" w:rsidRPr="00CE0ECC" w:rsidP="00CE0ECC">
      <w:pPr>
        <w:pStyle w:val="BodyText"/>
      </w:pPr>
    </w:p>
    <w:p w:rsidR="00000000" w:rsidRPr="00CE0ECC" w:rsidP="00CE0ECC">
      <w:pPr>
        <w:pStyle w:val="AllowPageBreak"/>
      </w:pPr>
    </w:p>
    <w:p w:rsidR="00000000" w:rsidRPr="00CE0ECC" w:rsidP="00CE0ECC">
      <w:pPr>
        <w:pStyle w:val="Heading1"/>
      </w:pPr>
      <w:bookmarkStart w:id="2" w:name="O_1121595"/>
      <w:bookmarkEnd w:id="2"/>
      <w:r w:rsidRPr="00CE0ECC">
        <w:t>Performance Evidence</w:t>
      </w:r>
    </w:p>
    <w:p w:rsidR="00000000" w:rsidRPr="00CE0ECC" w:rsidP="00B379D8">
      <w:pPr>
        <w:pStyle w:val="BodyText"/>
      </w:pPr>
      <w:r w:rsidRPr="00CE0ECC">
        <w:t>The candidate must demonstrate the ability to complete the tasks outlined in the elements, performance criteria and foundation skills of this unit, including evidence of the ability to:</w:t>
      </w:r>
    </w:p>
    <w:p w:rsidR="00000000" w:rsidRPr="00CE0ECC" w:rsidP="00CE0ECC">
      <w:pPr>
        <w:pStyle w:val="ListBullet"/>
      </w:pPr>
      <w:r w:rsidRPr="00CE0ECC">
        <w:t>repair and overhaul at least</w:t>
      </w:r>
      <w:r w:rsidRPr="00CE0ECC">
        <w:t xml:space="preserve"> three different bicycle steering systems according to manufacturer specifications</w:t>
      </w:r>
    </w:p>
    <w:p w:rsidR="00000000" w:rsidRPr="00CE0ECC" w:rsidP="00CE0ECC">
      <w:pPr>
        <w:pStyle w:val="ListBullet"/>
      </w:pPr>
      <w:r w:rsidRPr="00CE0ECC">
        <w:t xml:space="preserve">in the course of the above work, repair and overhaul the following components: </w:t>
      </w:r>
    </w:p>
    <w:p w:rsidR="00000000" w:rsidRPr="00CE0ECC" w:rsidP="00CE0ECC">
      <w:pPr>
        <w:pStyle w:val="ListBullet2"/>
      </w:pPr>
      <w:r w:rsidRPr="00CE0ECC">
        <w:t>forks</w:t>
      </w:r>
    </w:p>
    <w:p w:rsidR="00000000" w:rsidRPr="00CE0ECC" w:rsidP="00CE0ECC">
      <w:pPr>
        <w:pStyle w:val="ListBullet2"/>
      </w:pPr>
      <w:r w:rsidRPr="00CE0ECC">
        <w:t xml:space="preserve">headsets </w:t>
      </w:r>
    </w:p>
    <w:p w:rsidR="00000000" w:rsidRPr="00CE0ECC" w:rsidP="00CE0ECC">
      <w:pPr>
        <w:pStyle w:val="ListBullet2"/>
      </w:pPr>
      <w:r w:rsidRPr="00CE0ECC">
        <w:t>handlebars and stems.</w:t>
      </w:r>
    </w:p>
    <w:p w:rsidR="00000000" w:rsidRPr="00CE0ECC" w:rsidP="00CE0ECC">
      <w:pPr>
        <w:pStyle w:val="AllowPageBreak"/>
      </w:pPr>
    </w:p>
    <w:p w:rsidR="00000000" w:rsidRPr="00CE0ECC" w:rsidP="00CE0ECC">
      <w:pPr>
        <w:pStyle w:val="Heading1"/>
      </w:pPr>
      <w:bookmarkStart w:id="3" w:name="O_1121594"/>
      <w:bookmarkEnd w:id="3"/>
      <w:r w:rsidRPr="00CE0ECC">
        <w:t>Knowledge Evidence</w:t>
      </w:r>
    </w:p>
    <w:p w:rsidR="00000000" w:rsidRPr="00CE0ECC" w:rsidP="00B379D8">
      <w:pPr>
        <w:pStyle w:val="BodyText"/>
      </w:pPr>
      <w:r w:rsidRPr="00CE0ECC">
        <w:t>The candidate must be able to demonstrate knowledge to complete the tasks outlined in the elements, performance criteria and foundation skills of this unit, including knowledge of:</w:t>
      </w:r>
    </w:p>
    <w:p w:rsidR="00000000" w:rsidRPr="00CE0ECC" w:rsidP="00CE0ECC">
      <w:pPr>
        <w:pStyle w:val="ListBullet"/>
      </w:pPr>
      <w:r w:rsidRPr="00CE0ECC">
        <w:t>methods to locate and interpret information required to repair and overhau</w:t>
      </w:r>
      <w:r w:rsidRPr="00CE0ECC">
        <w:t>l bicycle steering systems, including:</w:t>
      </w:r>
    </w:p>
    <w:p w:rsidR="00000000" w:rsidRPr="00CE0ECC" w:rsidP="00CE0ECC">
      <w:pPr>
        <w:pStyle w:val="ListBullet2"/>
      </w:pPr>
      <w:r w:rsidRPr="00CE0ECC">
        <w:t>information provided by customer and supervisors</w:t>
      </w:r>
    </w:p>
    <w:p w:rsidR="00000000" w:rsidRPr="00CE0ECC" w:rsidP="00CE0ECC">
      <w:pPr>
        <w:pStyle w:val="ListBullet2"/>
      </w:pPr>
      <w:r w:rsidRPr="00CE0ECC">
        <w:t>manufacturer specifications and procedures or equivalent documentation</w:t>
      </w:r>
    </w:p>
    <w:p w:rsidR="00000000" w:rsidRPr="00CE0ECC" w:rsidP="00CE0ECC">
      <w:pPr>
        <w:pStyle w:val="ListBullet"/>
      </w:pPr>
      <w:r w:rsidRPr="00CE0ECC">
        <w:t>workplace procedures required to repair and overhaul bicycle steering systems, including: </w:t>
      </w:r>
    </w:p>
    <w:p w:rsidR="00000000" w:rsidRPr="00CE0ECC" w:rsidP="00CE0ECC">
      <w:pPr>
        <w:pStyle w:val="ListBullet2"/>
      </w:pPr>
      <w:r w:rsidRPr="00CE0ECC">
        <w:t>est</w:t>
      </w:r>
      <w:r w:rsidRPr="00CE0ECC">
        <w:t>ablishing serviceability of tools and equipment</w:t>
      </w:r>
    </w:p>
    <w:p w:rsidR="00000000" w:rsidRPr="00CE0ECC" w:rsidP="00CE0ECC">
      <w:pPr>
        <w:pStyle w:val="ListBullet2"/>
      </w:pPr>
      <w:r w:rsidRPr="00CE0ECC">
        <w:t>documentation procedures</w:t>
      </w:r>
    </w:p>
    <w:p w:rsidR="00000000" w:rsidRPr="00CE0ECC" w:rsidP="00CE0ECC">
      <w:pPr>
        <w:pStyle w:val="ListBullet2"/>
      </w:pPr>
      <w:r w:rsidRPr="00CE0ECC">
        <w:t>housekeeping procedures, including:</w:t>
      </w:r>
    </w:p>
    <w:p w:rsidR="00000000" w:rsidRPr="00CE0ECC" w:rsidP="00CE0ECC">
      <w:pPr>
        <w:pStyle w:val="ListBullet3"/>
      </w:pPr>
      <w:r w:rsidRPr="00CE0ECC">
        <w:t>examination of tools and equipment</w:t>
      </w:r>
    </w:p>
    <w:p w:rsidR="00000000" w:rsidRPr="00CE0ECC" w:rsidP="00CE0ECC">
      <w:pPr>
        <w:pStyle w:val="ListBullet3"/>
      </w:pPr>
      <w:r w:rsidRPr="00CE0ECC">
        <w:t>storage of equipment</w:t>
      </w:r>
    </w:p>
    <w:p w:rsidR="00000000" w:rsidRPr="00CE0ECC" w:rsidP="00CE0ECC">
      <w:pPr>
        <w:pStyle w:val="ListBullet3"/>
      </w:pPr>
      <w:r w:rsidRPr="00CE0ECC">
        <w:t>identification, tagging and isolation of faulty equipment</w:t>
      </w:r>
    </w:p>
    <w:p w:rsidR="00000000" w:rsidRPr="00CE0ECC" w:rsidP="00CE0ECC">
      <w:pPr>
        <w:pStyle w:val="ListBullet3"/>
      </w:pPr>
      <w:r w:rsidRPr="00CE0ECC">
        <w:t>disposal of excess materials</w:t>
      </w:r>
    </w:p>
    <w:p w:rsidR="00000000" w:rsidRPr="00CE0ECC" w:rsidP="00CE0ECC">
      <w:pPr>
        <w:pStyle w:val="ListBullet3"/>
      </w:pPr>
      <w:r w:rsidRPr="00CE0ECC">
        <w:t>recycling procedures</w:t>
      </w:r>
    </w:p>
    <w:p w:rsidR="00000000" w:rsidRPr="00CE0ECC" w:rsidP="00CE0ECC">
      <w:pPr>
        <w:pStyle w:val="ListBullet"/>
      </w:pPr>
      <w:r w:rsidRPr="00CE0ECC">
        <w:t>work health and safety (WHS) requirements relating to repairing and overhauling bicycle steering systems, including procedures for:</w:t>
      </w:r>
    </w:p>
    <w:p w:rsidR="00000000" w:rsidRPr="00CE0ECC" w:rsidP="00CE0ECC">
      <w:pPr>
        <w:pStyle w:val="ListBullet2"/>
      </w:pPr>
      <w:r w:rsidRPr="00CE0ECC">
        <w:t>manually handling bicycles and their steering systems</w:t>
      </w:r>
    </w:p>
    <w:p w:rsidR="00000000" w:rsidRPr="00CE0ECC" w:rsidP="00CE0ECC">
      <w:pPr>
        <w:pStyle w:val="ListBullet2"/>
      </w:pPr>
      <w:r w:rsidRPr="00CE0ECC">
        <w:t>identifying workplace hazards</w:t>
      </w:r>
    </w:p>
    <w:p w:rsidR="00000000" w:rsidRPr="00CE0ECC" w:rsidP="00CE0ECC">
      <w:pPr>
        <w:pStyle w:val="ListBullet2"/>
      </w:pPr>
      <w:r w:rsidRPr="00CE0ECC">
        <w:t>using tools and equipment, including personal protective equipment (PPE)</w:t>
      </w:r>
    </w:p>
    <w:p w:rsidR="00000000" w:rsidRPr="00CE0ECC" w:rsidP="00CE0ECC">
      <w:pPr>
        <w:pStyle w:val="ListBullet"/>
      </w:pPr>
      <w:r w:rsidRPr="00CE0ECC">
        <w:t>environmental requirements, including procedures for disposing of waste materials</w:t>
      </w:r>
    </w:p>
    <w:p w:rsidR="00000000" w:rsidRPr="00CE0ECC" w:rsidP="00CE0ECC">
      <w:pPr>
        <w:pStyle w:val="ListBullet"/>
      </w:pPr>
      <w:r w:rsidRPr="00CE0ECC">
        <w:t>key bicycle steering system terminology</w:t>
      </w:r>
    </w:p>
    <w:p w:rsidR="00000000" w:rsidRPr="00CE0ECC" w:rsidP="00CE0ECC">
      <w:pPr>
        <w:pStyle w:val="ListBullet"/>
      </w:pPr>
      <w:r w:rsidRPr="00CE0ECC">
        <w:t>purpose of bicycle steering systems and their relationship t</w:t>
      </w:r>
      <w:r w:rsidRPr="00CE0ECC">
        <w:t>o suspension, wheels, drivetrain, frame and braking systems</w:t>
      </w:r>
    </w:p>
    <w:p w:rsidR="00000000" w:rsidRPr="00CE0ECC" w:rsidP="00CE0ECC">
      <w:pPr>
        <w:pStyle w:val="ListBullet"/>
      </w:pPr>
      <w:r w:rsidRPr="00CE0ECC">
        <w:t>operating principles of steering system components, including:</w:t>
      </w:r>
    </w:p>
    <w:p w:rsidR="00000000" w:rsidRPr="00CE0ECC" w:rsidP="00CE0ECC">
      <w:pPr>
        <w:pStyle w:val="ListBullet2"/>
      </w:pPr>
      <w:r w:rsidRPr="00CE0ECC">
        <w:t>forks</w:t>
      </w:r>
    </w:p>
    <w:p w:rsidR="00000000" w:rsidRPr="00CE0ECC" w:rsidP="00CE0ECC">
      <w:pPr>
        <w:pStyle w:val="ListBullet2"/>
      </w:pPr>
      <w:r w:rsidRPr="00CE0ECC">
        <w:t>headsets</w:t>
      </w:r>
    </w:p>
    <w:p w:rsidR="00000000" w:rsidRPr="00CE0ECC" w:rsidP="00CE0ECC">
      <w:pPr>
        <w:pStyle w:val="ListBullet2"/>
      </w:pPr>
      <w:r w:rsidRPr="00CE0ECC">
        <w:t>handlebars and stems</w:t>
      </w:r>
    </w:p>
    <w:p w:rsidR="00000000" w:rsidRPr="00CE0ECC" w:rsidP="00CE0ECC">
      <w:pPr>
        <w:pStyle w:val="ListBullet"/>
      </w:pPr>
      <w:r w:rsidRPr="00CE0ECC">
        <w:t>types and use of tools and equipment used to repair and overhaul bicycle steering systems</w:t>
      </w:r>
    </w:p>
    <w:p w:rsidR="00000000" w:rsidRPr="00CE0ECC" w:rsidP="00CE0ECC">
      <w:pPr>
        <w:pStyle w:val="ListBullet"/>
      </w:pPr>
      <w:r w:rsidRPr="00CE0ECC">
        <w:t>techn</w:t>
      </w:r>
      <w:r w:rsidRPr="00CE0ECC">
        <w:t>iques and processes for repairing and overhauling bicycle steering systems, including:</w:t>
      </w:r>
    </w:p>
    <w:p w:rsidR="00000000" w:rsidRPr="00CE0ECC" w:rsidP="00CE0ECC">
      <w:pPr>
        <w:pStyle w:val="ListBullet2"/>
      </w:pPr>
      <w:r w:rsidRPr="00CE0ECC">
        <w:t>identification of bicycle steering components, materials and specifications</w:t>
      </w:r>
    </w:p>
    <w:p w:rsidR="00000000" w:rsidRPr="00CE0ECC" w:rsidP="00CE0ECC">
      <w:pPr>
        <w:pStyle w:val="ListBullet2"/>
      </w:pPr>
      <w:r w:rsidRPr="00CE0ECC">
        <w:t>selection and checking of personal protective equipment</w:t>
      </w:r>
    </w:p>
    <w:p w:rsidR="00000000" w:rsidRPr="00CE0ECC" w:rsidP="00CE0ECC">
      <w:pPr>
        <w:pStyle w:val="ListBullet2"/>
      </w:pPr>
      <w:r w:rsidRPr="00CE0ECC">
        <w:t xml:space="preserve">fault identification </w:t>
      </w:r>
    </w:p>
    <w:p w:rsidR="00000000" w:rsidRPr="00CE0ECC" w:rsidP="00CE0ECC">
      <w:pPr>
        <w:pStyle w:val="ListBullet2"/>
      </w:pPr>
      <w:r w:rsidRPr="00CE0ECC">
        <w:t>measuring tech</w:t>
      </w:r>
      <w:r w:rsidRPr="00CE0ECC">
        <w:t>niques</w:t>
      </w:r>
    </w:p>
    <w:p w:rsidR="00000000" w:rsidRPr="00CE0ECC" w:rsidP="00CE0ECC">
      <w:pPr>
        <w:pStyle w:val="ListBullet2"/>
      </w:pPr>
      <w:r w:rsidRPr="00CE0ECC">
        <w:t>steering system adjustment techniques.</w:t>
      </w:r>
    </w:p>
    <w:p w:rsidR="00000000" w:rsidRPr="00CE0ECC" w:rsidP="00CE0ECC">
      <w:pPr>
        <w:pStyle w:val="ListBullet2"/>
      </w:pPr>
      <w:r w:rsidRPr="00CE0ECC">
        <w:t xml:space="preserve">steering system testing procedures. </w:t>
      </w:r>
    </w:p>
    <w:p w:rsidR="00000000" w:rsidRPr="00CE0ECC" w:rsidP="00CE0ECC">
      <w:pPr>
        <w:pStyle w:val="AllowPageBreak"/>
      </w:pPr>
    </w:p>
    <w:p w:rsidR="00000000" w:rsidRPr="00CE0ECC" w:rsidP="00CE0ECC">
      <w:pPr>
        <w:pStyle w:val="Heading1"/>
      </w:pPr>
      <w:bookmarkStart w:id="4" w:name="O_1121593"/>
      <w:bookmarkEnd w:id="4"/>
      <w:r w:rsidRPr="00CE0ECC">
        <w:t>Assessment Conditions</w:t>
      </w:r>
    </w:p>
    <w:p w:rsidR="00000000" w:rsidRPr="00CE0ECC" w:rsidP="00B379D8">
      <w:pPr>
        <w:pStyle w:val="BodyText"/>
      </w:pPr>
      <w:r w:rsidRPr="00CE0ECC">
        <w:t>Competency is to be assessed in the workplace or a simulated environment that accurately reflects performance in a real workplace setting.</w:t>
      </w:r>
    </w:p>
    <w:p w:rsidR="00000000" w:rsidRPr="00CE0ECC" w:rsidP="00B379D8">
      <w:pPr>
        <w:pStyle w:val="BodyText"/>
      </w:pPr>
      <w:r w:rsidRPr="00CE0ECC">
        <w:t>Assessment must include direct observation of tasks.</w:t>
      </w:r>
    </w:p>
    <w:p w:rsidR="00000000" w:rsidRPr="00CE0ECC" w:rsidP="00B379D8">
      <w:pPr>
        <w:pStyle w:val="BodyText"/>
      </w:pPr>
      <w:r w:rsidRPr="00CE0ECC">
        <w:t>Where assessment of competency includes third-party evidence, in</w:t>
      </w:r>
      <w:r w:rsidRPr="00CE0ECC">
        <w:t>dividuals must provide evidence that links them to the bicycle steering systems that they have repaired and overhauled, e.g. repair orders.</w:t>
      </w:r>
    </w:p>
    <w:p w:rsidR="00000000" w:rsidRPr="00CE0ECC" w:rsidP="00B379D8">
      <w:pPr>
        <w:pStyle w:val="BodyText"/>
      </w:pPr>
      <w:r w:rsidRPr="00CE0ECC">
        <w:t>Assessors must verify performance evidence through questioning on skills and knowledge to ensure correct interpretat</w:t>
      </w:r>
      <w:r w:rsidRPr="00CE0ECC">
        <w:t>ion and application.</w:t>
      </w:r>
    </w:p>
    <w:p w:rsidR="00000000" w:rsidRPr="00CE0ECC" w:rsidP="00B379D8">
      <w:pPr>
        <w:pStyle w:val="BodyText"/>
      </w:pPr>
      <w:r w:rsidRPr="00CE0ECC">
        <w:t>The following resources must be made available:</w:t>
      </w:r>
    </w:p>
    <w:p w:rsidR="00000000" w:rsidRPr="00CE0ECC" w:rsidP="00CE0ECC">
      <w:pPr>
        <w:pStyle w:val="ListBullet"/>
      </w:pPr>
      <w:r w:rsidRPr="00CE0ECC">
        <w:t>bicycle workplace or simulated workplace, including location to test bicycle steering system</w:t>
      </w:r>
    </w:p>
    <w:p w:rsidR="00000000" w:rsidRPr="00CE0ECC" w:rsidP="00CE0ECC">
      <w:pPr>
        <w:pStyle w:val="ListBullet"/>
      </w:pPr>
      <w:r w:rsidRPr="00CE0ECC">
        <w:t>workplace instructions detailing job requirements</w:t>
      </w:r>
    </w:p>
    <w:p w:rsidR="00000000" w:rsidRPr="00CE0ECC" w:rsidP="00CE0ECC">
      <w:pPr>
        <w:pStyle w:val="ListBullet"/>
      </w:pPr>
      <w:r w:rsidRPr="00CE0ECC">
        <w:t>manufacturer specifications and technical i</w:t>
      </w:r>
      <w:r w:rsidRPr="00CE0ECC">
        <w:t>nformation for bicycle steering systems</w:t>
      </w:r>
    </w:p>
    <w:p w:rsidR="00000000" w:rsidRPr="00CE0ECC" w:rsidP="00CE0ECC">
      <w:pPr>
        <w:pStyle w:val="ListBullet"/>
      </w:pPr>
      <w:r w:rsidRPr="00CE0ECC">
        <w:t>PPE required to repair and overhaul bicycle steering systems</w:t>
      </w:r>
    </w:p>
    <w:p w:rsidR="00000000" w:rsidRPr="00CE0ECC" w:rsidP="00CE0ECC">
      <w:pPr>
        <w:pStyle w:val="ListBullet"/>
      </w:pPr>
      <w:r w:rsidRPr="00CE0ECC">
        <w:t>component parts as required</w:t>
      </w:r>
    </w:p>
    <w:p w:rsidR="00000000" w:rsidRPr="00CE0ECC" w:rsidP="00CE0ECC">
      <w:pPr>
        <w:pStyle w:val="ListBullet"/>
      </w:pPr>
      <w:r w:rsidRPr="00CE0ECC">
        <w:t xml:space="preserve">three different bicycles with steering systems requiring repair and overhaul </w:t>
      </w:r>
    </w:p>
    <w:p w:rsidR="00000000" w:rsidRPr="00CE0ECC" w:rsidP="00CE0ECC">
      <w:pPr>
        <w:pStyle w:val="ListBullet"/>
      </w:pPr>
      <w:r w:rsidRPr="00CE0ECC">
        <w:t>tools and equipment appropriate for repairing and overhauling bicycle steering systems.</w:t>
      </w:r>
    </w:p>
    <w:p w:rsidR="00000000" w:rsidRPr="00CE0ECC" w:rsidP="00CE0ECC">
      <w:pPr>
        <w:pStyle w:val="BodyText"/>
      </w:pPr>
    </w:p>
    <w:p w:rsidR="00000000" w:rsidRPr="00CE0ECC" w:rsidP="00B379D8">
      <w:pPr>
        <w:pStyle w:val="BodyText"/>
      </w:pPr>
      <w:r w:rsidRPr="00CE0ECC">
        <w:t>Assessors of this unit must satisfy the requirements for assessors in applicable vocational education and training legislation, frameworks and/or standards.</w:t>
      </w:r>
    </w:p>
    <w:p w:rsidR="00000000" w:rsidRPr="00CE0ECC" w:rsidP="00CE0ECC">
      <w:pPr>
        <w:pStyle w:val="Heading1"/>
      </w:pPr>
      <w:bookmarkStart w:id="5" w:name="O_1121591"/>
      <w:bookmarkEnd w:id="5"/>
      <w:r w:rsidRPr="00CE0ECC">
        <w:t>Links</w:t>
      </w:r>
    </w:p>
    <w:p w:rsidR="00000000" w:rsidRPr="00CE0ECC" w:rsidP="00B379D8">
      <w:pPr>
        <w:pStyle w:val="BodyText"/>
      </w:pPr>
      <w:r w:rsidRPr="00CE0E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E2A7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E0ECC" w:rsidP="00CE0ECC"/>
    <w:sectPr w:rsidSect="00CE0E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CC" w:rsidRPr="00B379D8" w:rsidP="00B379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D8" w:rsidP="00CE0E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9D8" w:rsidP="00CE0E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379D8" w:rsidP="00CE0E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ECC" w:rsidRPr="00B379D8" w:rsidP="00B379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D8" w:rsidRPr="002D2AF8" w:rsidP="00CE0E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AURBTD103 Repair and overhaul bicycle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379D8" w:rsidP="00CE0E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B65B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00D4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FA19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E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E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E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E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E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E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E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E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E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E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E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ECC"/>
  </w:style>
  <w:style w:type="character" w:customStyle="1" w:styleId="Heading1Char">
    <w:name w:val="Heading 1 Char"/>
    <w:basedOn w:val="DefaultParagraphFont"/>
    <w:link w:val="Heading1"/>
    <w:rsid w:val="00CE0E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E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E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EC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0ECC"/>
    <w:rPr>
      <w:b/>
      <w:spacing w:val="0"/>
    </w:rPr>
  </w:style>
  <w:style w:type="paragraph" w:styleId="ListBullet2">
    <w:name w:val="List Bullet 2"/>
    <w:basedOn w:val="List2"/>
    <w:rsid w:val="00CE0EC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0E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E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E0EC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E0E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E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E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E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E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E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E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E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E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E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E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E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E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E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E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E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0E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E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E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0E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E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E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E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E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E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E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E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E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0ECC"/>
    <w:rPr>
      <w:i/>
    </w:rPr>
  </w:style>
  <w:style w:type="paragraph" w:styleId="Caption">
    <w:name w:val="caption"/>
    <w:basedOn w:val="BodyText"/>
    <w:next w:val="Normal"/>
    <w:qFormat/>
    <w:rsid w:val="00CE0E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E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E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ECC"/>
  </w:style>
  <w:style w:type="paragraph" w:styleId="TableofFigures">
    <w:name w:val="table of figures"/>
    <w:basedOn w:val="Normal"/>
    <w:next w:val="Normal"/>
    <w:semiHidden/>
    <w:rsid w:val="00CE0E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EC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E0ECC"/>
    <w:rPr>
      <w:rFonts w:ascii="Wingdings" w:hAnsi="Wingdings"/>
    </w:rPr>
  </w:style>
  <w:style w:type="paragraph" w:customStyle="1" w:styleId="TableHeading">
    <w:name w:val="Table Heading"/>
    <w:basedOn w:val="HeadingBase"/>
    <w:rsid w:val="00CE0E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ECC"/>
    <w:rPr>
      <w:color w:val="0033CC"/>
      <w:u w:val="none"/>
    </w:rPr>
  </w:style>
  <w:style w:type="paragraph" w:customStyle="1" w:styleId="BodyTextRight">
    <w:name w:val="Body Text Right"/>
    <w:basedOn w:val="BodyText"/>
    <w:rsid w:val="00CE0E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E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EC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E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E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E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ECC"/>
    <w:rPr>
      <w:sz w:val="32"/>
    </w:rPr>
  </w:style>
  <w:style w:type="paragraph" w:customStyle="1" w:styleId="HeadingProcedure">
    <w:name w:val="Heading Procedure"/>
    <w:basedOn w:val="HeadingBase"/>
    <w:next w:val="Normal"/>
    <w:rsid w:val="00CE0E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ECC"/>
    <w:pPr>
      <w:spacing w:before="60" w:after="60"/>
    </w:pPr>
  </w:style>
  <w:style w:type="paragraph" w:styleId="ListContinue">
    <w:name w:val="List Continue"/>
    <w:basedOn w:val="List"/>
    <w:rsid w:val="00CE0ECC"/>
    <w:pPr>
      <w:ind w:firstLine="0"/>
    </w:pPr>
  </w:style>
  <w:style w:type="paragraph" w:customStyle="1" w:styleId="ListNote">
    <w:name w:val="List Note"/>
    <w:basedOn w:val="List"/>
    <w:rsid w:val="00CE0E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E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E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ECC"/>
    <w:rPr>
      <w:rFonts w:ascii="Courier New" w:hAnsi="Courier New"/>
    </w:rPr>
  </w:style>
  <w:style w:type="paragraph" w:customStyle="1" w:styleId="NoteBullet">
    <w:name w:val="Note Bullet"/>
    <w:basedOn w:val="Note"/>
    <w:rsid w:val="00CE0E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E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E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E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EC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E0E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E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ECC"/>
    <w:rPr>
      <w:b/>
      <w:smallCaps/>
    </w:rPr>
  </w:style>
  <w:style w:type="paragraph" w:customStyle="1" w:styleId="TableListNumber">
    <w:name w:val="Table List Number"/>
    <w:basedOn w:val="ListNumber"/>
    <w:rsid w:val="00CE0E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E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ECC"/>
    <w:pPr>
      <w:numPr>
        <w:numId w:val="10"/>
      </w:numPr>
    </w:pPr>
  </w:style>
  <w:style w:type="paragraph" w:customStyle="1" w:styleId="ListAlpha2">
    <w:name w:val="List Alpha 2"/>
    <w:basedOn w:val="List2"/>
    <w:rsid w:val="00CE0ECC"/>
    <w:pPr>
      <w:numPr>
        <w:numId w:val="9"/>
      </w:numPr>
    </w:pPr>
  </w:style>
  <w:style w:type="paragraph" w:styleId="List2">
    <w:name w:val="List 2"/>
    <w:basedOn w:val="BodyText"/>
    <w:rsid w:val="00CE0E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E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E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EC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E0EC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E0ECC"/>
    <w:pPr>
      <w:numPr>
        <w:numId w:val="5"/>
      </w:numPr>
    </w:pPr>
  </w:style>
  <w:style w:type="paragraph" w:styleId="ListContinue2">
    <w:name w:val="List Continue 2"/>
    <w:basedOn w:val="List2"/>
    <w:rsid w:val="00CE0ECC"/>
    <w:pPr>
      <w:ind w:firstLine="0"/>
    </w:pPr>
  </w:style>
  <w:style w:type="paragraph" w:styleId="ListContinue3">
    <w:name w:val="List Continue 3"/>
    <w:basedOn w:val="List3"/>
    <w:rsid w:val="00CE0ECC"/>
    <w:pPr>
      <w:ind w:left="1021" w:firstLine="0"/>
    </w:pPr>
  </w:style>
  <w:style w:type="paragraph" w:styleId="ListContinue4">
    <w:name w:val="List Continue 4"/>
    <w:basedOn w:val="List4"/>
    <w:rsid w:val="00CE0ECC"/>
    <w:pPr>
      <w:ind w:firstLine="0"/>
    </w:pPr>
  </w:style>
  <w:style w:type="paragraph" w:styleId="ListContinue5">
    <w:name w:val="List Continue 5"/>
    <w:basedOn w:val="List5"/>
    <w:rsid w:val="00CE0ECC"/>
    <w:pPr>
      <w:ind w:firstLine="0"/>
    </w:pPr>
  </w:style>
  <w:style w:type="paragraph" w:styleId="ListNumber3">
    <w:name w:val="List Number 3"/>
    <w:basedOn w:val="List3"/>
    <w:rsid w:val="00CE0ECC"/>
    <w:pPr>
      <w:numPr>
        <w:numId w:val="6"/>
      </w:numPr>
    </w:pPr>
  </w:style>
  <w:style w:type="paragraph" w:styleId="ListNumber4">
    <w:name w:val="List Number 4"/>
    <w:basedOn w:val="List4"/>
    <w:rsid w:val="00CE0ECC"/>
    <w:pPr>
      <w:numPr>
        <w:numId w:val="7"/>
      </w:numPr>
    </w:pPr>
  </w:style>
  <w:style w:type="paragraph" w:styleId="ListNumber5">
    <w:name w:val="List Number 5"/>
    <w:basedOn w:val="List5"/>
    <w:rsid w:val="00CE0ECC"/>
    <w:pPr>
      <w:numPr>
        <w:numId w:val="8"/>
      </w:numPr>
    </w:pPr>
  </w:style>
  <w:style w:type="paragraph" w:styleId="BlockText">
    <w:name w:val="Block Text"/>
    <w:basedOn w:val="Normal"/>
    <w:rsid w:val="00CE0E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E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ECC"/>
    <w:rPr>
      <w:sz w:val="16"/>
      <w:vertAlign w:val="superscript"/>
    </w:rPr>
  </w:style>
  <w:style w:type="character" w:customStyle="1" w:styleId="Symbols">
    <w:name w:val="Symbols"/>
    <w:basedOn w:val="DefaultParagraphFont"/>
    <w:rsid w:val="00CE0ECC"/>
    <w:rPr>
      <w:rFonts w:ascii="Symbol" w:hAnsi="Symbol"/>
    </w:rPr>
  </w:style>
  <w:style w:type="character" w:customStyle="1" w:styleId="MenuOptions">
    <w:name w:val="Menu Options"/>
    <w:basedOn w:val="DefaultParagraphFont"/>
    <w:rsid w:val="00CE0E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ECC"/>
    <w:rPr>
      <w:b/>
    </w:rPr>
  </w:style>
  <w:style w:type="character" w:customStyle="1" w:styleId="Underlined">
    <w:name w:val="Underlined"/>
    <w:basedOn w:val="DefaultParagraphFont"/>
    <w:rsid w:val="00CE0ECC"/>
    <w:rPr>
      <w:u w:val="single"/>
    </w:rPr>
  </w:style>
  <w:style w:type="paragraph" w:customStyle="1" w:styleId="TableBodyTextRight">
    <w:name w:val="Table Body Text Right"/>
    <w:basedOn w:val="TableBodyText"/>
    <w:rsid w:val="00CE0E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ECC"/>
    <w:rPr>
      <w:sz w:val="18"/>
    </w:rPr>
  </w:style>
  <w:style w:type="paragraph" w:customStyle="1" w:styleId="BodySmallRight">
    <w:name w:val="Body Small Right"/>
    <w:basedOn w:val="BodyTextRight"/>
    <w:rsid w:val="00CE0ECC"/>
    <w:rPr>
      <w:sz w:val="18"/>
      <w:szCs w:val="18"/>
    </w:rPr>
  </w:style>
  <w:style w:type="paragraph" w:customStyle="1" w:styleId="MarginEdition">
    <w:name w:val="Margin Edition"/>
    <w:basedOn w:val="MarginNote"/>
    <w:rsid w:val="00CE0E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ECC"/>
    <w:rPr>
      <w:sz w:val="2"/>
      <w:szCs w:val="2"/>
    </w:rPr>
  </w:style>
  <w:style w:type="character" w:customStyle="1" w:styleId="Small">
    <w:name w:val="Small"/>
    <w:basedOn w:val="DefaultParagraphFont"/>
    <w:rsid w:val="00CE0ECC"/>
    <w:rPr>
      <w:sz w:val="16"/>
    </w:rPr>
  </w:style>
  <w:style w:type="paragraph" w:customStyle="1" w:styleId="WideTable">
    <w:name w:val="Wide Table"/>
    <w:basedOn w:val="Normal"/>
    <w:rsid w:val="00CE0E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ECC"/>
  </w:style>
  <w:style w:type="paragraph" w:styleId="Quote">
    <w:name w:val="Quote"/>
    <w:basedOn w:val="Heading1"/>
    <w:link w:val="QuoteChar"/>
    <w:qFormat/>
    <w:rsid w:val="00CE0E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E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ECC"/>
    <w:pPr>
      <w:pageBreakBefore/>
    </w:pPr>
  </w:style>
  <w:style w:type="paragraph" w:customStyle="1" w:styleId="Border">
    <w:name w:val="Border"/>
    <w:basedOn w:val="Normal"/>
    <w:qFormat/>
    <w:rsid w:val="00CE0E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E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E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E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E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E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E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E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E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ECC"/>
    <w:rPr>
      <w:u w:val="single"/>
    </w:rPr>
  </w:style>
  <w:style w:type="character" w:customStyle="1" w:styleId="BoldandItalics">
    <w:name w:val="Bold and Italics"/>
    <w:qFormat/>
    <w:rsid w:val="00CE0ECC"/>
    <w:rPr>
      <w:b/>
      <w:i/>
      <w:u w:val="none"/>
    </w:rPr>
  </w:style>
  <w:style w:type="paragraph" w:styleId="BalloonText">
    <w:name w:val="Balloon Text"/>
    <w:basedOn w:val="Normal"/>
    <w:link w:val="BalloonTextChar"/>
    <w:rsid w:val="00CE0E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E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E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E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E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E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ECC"/>
    <w:pPr>
      <w:spacing w:before="0" w:after="0"/>
    </w:pPr>
  </w:style>
  <w:style w:type="paragraph" w:customStyle="1" w:styleId="BodyTextBold">
    <w:name w:val="Body Text Bold"/>
    <w:basedOn w:val="BodyText"/>
    <w:qFormat/>
    <w:rsid w:val="00CE0ECC"/>
    <w:rPr>
      <w:b/>
    </w:rPr>
  </w:style>
  <w:style w:type="character" w:styleId="Hyperlink">
    <w:name w:val="Hyperlink"/>
    <w:basedOn w:val="DefaultParagraphFont"/>
    <w:uiPriority w:val="99"/>
    <w:unhideWhenUsed/>
    <w:rsid w:val="00B379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3670</Characters>
  <Application>Microsoft Office Word</Application>
  <DocSecurity>0</DocSecurity>
  <Lines>94</Lines>
  <Paragraphs>74</Paragraphs>
  <ScaleCrop>false</ScaleCrop>
  <Company>Author-it Software Corporation Ltd.</Company>
  <LinksUpToDate>false</LinksUpToDate>
  <CharactersWithSpaces>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AURBTD103 Repair and overhaul bicycle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2023-12-19T07:08:00Z</dcterms:created>
  <dcterms:modified xsi:type="dcterms:W3CDTF">2023-12-19T07:08:00Z</dcterms:modified>
</cp:coreProperties>
</file>