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6FF" w:rsidP="00EB6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AURBTD101 Service bicycle steering systems</w:t>
      </w:r>
      <w:r>
        <w:fldChar w:fldCharType="end"/>
      </w:r>
    </w:p>
    <w:p w:rsidR="00EB66FF" w:rsidP="00EB66FF">
      <w:pPr>
        <w:pStyle w:val="Version"/>
        <w:sectPr w:rsidSect="00413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BCC" w:rsidP="00413BCC">
      <w:pPr>
        <w:pStyle w:val="SuperHeading"/>
      </w:pPr>
      <w:r w:rsidRPr="00413BCC">
        <w:t>AURBTD101 Service bicycle steering systems</w:t>
      </w:r>
    </w:p>
    <w:p w:rsidR="00000000" w:rsidRPr="00413BCC" w:rsidP="00413BCC">
      <w:pPr>
        <w:pStyle w:val="Heading1"/>
      </w:pPr>
      <w:bookmarkStart w:id="1" w:name="O_1121503"/>
      <w:bookmarkEnd w:id="1"/>
      <w:r w:rsidRPr="00413B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BodyText"/>
            </w:pPr>
            <w:r w:rsidRPr="00413BC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rPr>
                <w:rStyle w:val="SpecialBold"/>
              </w:rPr>
              <w:t>Comments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BodyText"/>
            </w:pPr>
            <w:r w:rsidRPr="00413BCC">
              <w:t>This version first released with AUR Automotive Retail, Service and Repair Training Package Version 6.0</w:t>
            </w:r>
          </w:p>
        </w:tc>
      </w:tr>
    </w:tbl>
    <w:p w:rsidR="00000000" w:rsidRPr="00413BCC" w:rsidP="00413BCC">
      <w:pPr>
        <w:pStyle w:val="BodyText"/>
      </w:pPr>
    </w:p>
    <w:p w:rsidR="00000000" w:rsidRPr="00413BCC" w:rsidP="00413BCC">
      <w:pPr>
        <w:pStyle w:val="AllowPageBreak"/>
      </w:pPr>
    </w:p>
    <w:p w:rsidR="00000000" w:rsidRPr="00413BCC" w:rsidP="00413BCC">
      <w:pPr>
        <w:pStyle w:val="Heading1"/>
      </w:pPr>
      <w:bookmarkStart w:id="2" w:name="O_1121510"/>
      <w:bookmarkEnd w:id="2"/>
      <w:r w:rsidRPr="00413BCC">
        <w:t>Application</w:t>
      </w:r>
    </w:p>
    <w:p w:rsidR="00000000" w:rsidRPr="00413BCC" w:rsidP="00EB66FF">
      <w:pPr>
        <w:pStyle w:val="BodyText"/>
      </w:pPr>
      <w:r w:rsidRPr="00413BCC">
        <w:t>This unit describes the skills and knowledge required to service bicyc</w:t>
      </w:r>
      <w:r w:rsidRPr="00413BCC">
        <w:t xml:space="preserve">le steering systems. It involves preparing for the work, selecting and using specialist tools and equipment, inspecting, servicing and testing the bicycle steering system, and completing workplace processes and documentation. </w:t>
      </w:r>
    </w:p>
    <w:p w:rsidR="00000000" w:rsidRPr="00413BCC" w:rsidP="00EB66FF">
      <w:pPr>
        <w:pStyle w:val="BodyText"/>
      </w:pPr>
      <w:r w:rsidRPr="00413BCC">
        <w:t>The unit applies to those wor</w:t>
      </w:r>
      <w:r w:rsidRPr="00413BCC">
        <w:t>king in the bicycle retail, service and repair industry.</w:t>
      </w:r>
    </w:p>
    <w:p w:rsidR="00000000" w:rsidRPr="00413BCC" w:rsidP="00EB66FF">
      <w:pPr>
        <w:pStyle w:val="BodyText"/>
      </w:pPr>
      <w:r w:rsidRPr="00413BCC">
        <w:t>No licensing, legislative, regulatory or certification requirements apply to this unit at the time of publication.</w:t>
      </w:r>
    </w:p>
    <w:p w:rsidR="00000000" w:rsidRPr="00413BCC" w:rsidP="00413BCC">
      <w:pPr>
        <w:pStyle w:val="Heading1"/>
      </w:pPr>
      <w:bookmarkStart w:id="3" w:name="O_1121508"/>
      <w:bookmarkEnd w:id="3"/>
      <w:r w:rsidRPr="00413BCC">
        <w:t>Unit Sector</w:t>
      </w:r>
    </w:p>
    <w:p w:rsidR="00000000" w:rsidRPr="00413BCC" w:rsidP="00EB66FF">
      <w:pPr>
        <w:pStyle w:val="BodyText"/>
      </w:pPr>
      <w:r w:rsidRPr="00413BCC">
        <w:t>Bicycle Technical – Steering and Suspension</w:t>
      </w:r>
    </w:p>
    <w:p w:rsidR="00000000" w:rsidRPr="00413BCC" w:rsidP="00413BCC">
      <w:pPr>
        <w:pStyle w:val="Heading1"/>
      </w:pPr>
      <w:bookmarkStart w:id="4" w:name="O_1121507"/>
      <w:bookmarkEnd w:id="4"/>
      <w:r w:rsidRPr="00413B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BodyText"/>
            </w:pPr>
            <w:r w:rsidRPr="00413BC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rPr>
                <w:rStyle w:val="SpecialBold"/>
              </w:rPr>
              <w:t>PERFORMANCE CRITERIA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BodyText"/>
            </w:pPr>
            <w:r w:rsidRPr="00413BC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List"/>
              <w:rPr>
                <w:lang w:val="en-NZ"/>
              </w:rPr>
            </w:pPr>
            <w:r w:rsidRPr="00413BCC">
              <w:t>1. Prepare to service bicycle steering system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List"/>
            </w:pPr>
            <w:r w:rsidRPr="00413BCC">
              <w:t>1.1 Identify job requirements are determined from workplace instructions</w:t>
            </w:r>
          </w:p>
          <w:p w:rsidR="00000000" w:rsidRPr="00413BCC" w:rsidP="00413BCC">
            <w:pPr>
              <w:pStyle w:val="List"/>
            </w:pPr>
            <w:r w:rsidRPr="00413BCC">
              <w:t xml:space="preserve">1.2 Inspect condition of steering system for faults and worn or damaged components and overall condition using visual inspection methods </w:t>
            </w:r>
            <w:r w:rsidRPr="00413BCC">
              <w:t>and by comparing measurements against manufacturer specifications</w:t>
            </w:r>
          </w:p>
          <w:p w:rsidR="00000000" w:rsidRPr="00413BCC" w:rsidP="00413BCC">
            <w:pPr>
              <w:pStyle w:val="List"/>
            </w:pPr>
            <w:r w:rsidRPr="00413BCC">
              <w:t>1.3 Identify hazards associated with the work and manage risks</w:t>
            </w:r>
          </w:p>
          <w:p w:rsidR="00000000" w:rsidRPr="00413BCC" w:rsidP="00413BCC">
            <w:pPr>
              <w:pStyle w:val="List"/>
            </w:pPr>
            <w:r w:rsidRPr="00413BCC">
              <w:t>1.4 Select and check materials, parts, tools and equipment, including personal protective equipment (PPE), for serviceability</w:t>
            </w:r>
          </w:p>
          <w:p w:rsidR="00000000" w:rsidP="00413BCC">
            <w:pPr>
              <w:pStyle w:val="List"/>
              <w:rPr>
                <w:lang w:val="en-NZ"/>
              </w:rPr>
            </w:pPr>
            <w:r w:rsidRPr="00413BCC">
              <w:t>1</w:t>
            </w:r>
            <w:r w:rsidRPr="00413BCC">
              <w:t xml:space="preserve">.5 Prepare work area and plan service sequence, including </w:t>
            </w:r>
            <w:r w:rsidRPr="00413BCC">
              <w:t>post-service testing, to avoid damage to bicycle, minimise waste and use time efficiently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List"/>
              <w:rPr>
                <w:lang w:val="en-NZ"/>
              </w:rPr>
            </w:pPr>
            <w:r w:rsidRPr="00413BCC">
              <w:t>2. Carry out service of steering system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List"/>
            </w:pPr>
            <w:r w:rsidRPr="00413BCC">
              <w:t>2.1 Use tools and equipment according to workplace procedures and m</w:t>
            </w:r>
            <w:r w:rsidRPr="00413BCC">
              <w:t>anufacturer specifications</w:t>
            </w:r>
          </w:p>
          <w:p w:rsidR="00000000" w:rsidRPr="00413BCC" w:rsidP="00413BCC">
            <w:pPr>
              <w:pStyle w:val="List"/>
            </w:pPr>
            <w:r w:rsidRPr="00413BCC">
              <w:t>2.2 Service bicycle steering system according to job requirements, manufacturer specifications, and safety and environmental requirements</w:t>
            </w:r>
          </w:p>
          <w:p w:rsidR="00000000" w:rsidRPr="00413BCC" w:rsidP="00413BCC">
            <w:pPr>
              <w:pStyle w:val="List"/>
            </w:pPr>
            <w:r w:rsidRPr="00413BCC">
              <w:t xml:space="preserve">2.3 Test operation of serviced steering system through its full range and make adjustments </w:t>
            </w:r>
            <w:r w:rsidRPr="00413BCC">
              <w:t>as required</w:t>
            </w:r>
          </w:p>
          <w:p w:rsidR="00000000" w:rsidP="00413BCC">
            <w:pPr>
              <w:pStyle w:val="List"/>
              <w:rPr>
                <w:lang w:val="en-NZ"/>
              </w:rPr>
            </w:pPr>
            <w:r w:rsidRPr="00413BCC">
              <w:t>2.4 Report results and quality issues to authorised personnel as required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List"/>
              <w:rPr>
                <w:lang w:val="en-NZ"/>
              </w:rPr>
            </w:pPr>
            <w:r w:rsidRPr="00413BCC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List"/>
            </w:pPr>
            <w:r w:rsidRPr="00413BCC">
              <w:t>3.1 Conduct final inspection according to workplace procedures and confirm bicycle is ready for use </w:t>
            </w:r>
          </w:p>
          <w:p w:rsidR="00000000" w:rsidRPr="00413BCC" w:rsidP="00413BCC">
            <w:pPr>
              <w:pStyle w:val="List"/>
            </w:pPr>
            <w:r w:rsidRPr="00413BCC">
              <w:t>3.2 Clear work area and dispose of or recycle materials according to workplace procedures</w:t>
            </w:r>
          </w:p>
          <w:p w:rsidR="00000000" w:rsidRPr="00413BCC" w:rsidP="00413BCC">
            <w:pPr>
              <w:pStyle w:val="List"/>
            </w:pPr>
            <w:r w:rsidRPr="00413BCC">
              <w:t>3.3 Complete documentation according to workplace procedures</w:t>
            </w:r>
          </w:p>
        </w:tc>
      </w:tr>
    </w:tbl>
    <w:p w:rsidR="00000000" w:rsidRPr="00413BCC" w:rsidP="00413BCC">
      <w:pPr>
        <w:pStyle w:val="BodyText"/>
      </w:pPr>
    </w:p>
    <w:p w:rsidR="00000000" w:rsidRPr="00413BCC" w:rsidP="00413BCC">
      <w:pPr>
        <w:pStyle w:val="AllowPageBreak"/>
      </w:pPr>
    </w:p>
    <w:p w:rsidR="00000000" w:rsidRPr="00413BCC" w:rsidP="00413BCC">
      <w:pPr>
        <w:pStyle w:val="Heading1"/>
      </w:pPr>
      <w:bookmarkStart w:id="5" w:name="O_1121506"/>
      <w:bookmarkEnd w:id="5"/>
      <w:r w:rsidRPr="00413BCC">
        <w:t>Foundation Skills</w:t>
      </w:r>
    </w:p>
    <w:p w:rsidR="00000000" w:rsidRPr="00EB66FF" w:rsidP="00EB66FF">
      <w:pPr>
        <w:pStyle w:val="BodyText"/>
        <w:rPr>
          <w:i/>
        </w:rPr>
      </w:pPr>
      <w:r w:rsidRPr="00EB66FF">
        <w:rPr>
          <w:rStyle w:val="Emphasis"/>
        </w:rPr>
        <w:t>This section describes those language, literacy, numeracy and empl</w:t>
      </w:r>
      <w:r w:rsidRPr="00EB66FF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CC" w:rsidP="00413BCC">
            <w:pPr>
              <w:pStyle w:val="BodyText"/>
            </w:pPr>
            <w:r w:rsidRPr="00413BCC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rPr>
                <w:rStyle w:val="SpecialBold"/>
              </w:rPr>
              <w:t>DESCRIPTION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BCC">
            <w:pPr>
              <w:pStyle w:val="ListBullet"/>
              <w:rPr>
                <w:lang w:val="en-NZ"/>
              </w:rPr>
            </w:pPr>
            <w:r w:rsidRPr="00413BCC">
              <w:t>Locates required sources of information efficiently.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BCC">
            <w:pPr>
              <w:pStyle w:val="ListBullet"/>
              <w:rPr>
                <w:lang w:val="en-NZ"/>
              </w:rPr>
            </w:pPr>
            <w:r w:rsidRPr="00413BCC">
              <w:t>Asks questions to clarify instructions and requirements.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BCC">
            <w:pPr>
              <w:pStyle w:val="ListBullet"/>
              <w:rPr>
                <w:lang w:val="en-NZ"/>
              </w:rPr>
            </w:pPr>
            <w:r w:rsidRPr="00413BCC">
              <w:t>Completes measurements to determine steering system condition and operation.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BCC">
            <w:pPr>
              <w:pStyle w:val="ListBullet"/>
              <w:rPr>
                <w:lang w:val="en-NZ"/>
              </w:rPr>
            </w:pPr>
            <w:r w:rsidRPr="00413BCC">
              <w:t xml:space="preserve">Identifies technical and operational faults and defects, quality issues and potential problems associated with bicycle steering system during service </w:t>
            </w:r>
            <w:r w:rsidRPr="00413BCC">
              <w:t>activities.</w:t>
            </w:r>
          </w:p>
        </w:tc>
      </w:tr>
      <w:tr w:rsidTr="00413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CC">
            <w:pPr>
              <w:pStyle w:val="BodyText"/>
              <w:rPr>
                <w:lang w:val="en-NZ"/>
              </w:rPr>
            </w:pPr>
            <w:r w:rsidRPr="00413BCC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3BCC" w:rsidP="00413BCC">
            <w:pPr>
              <w:pStyle w:val="ListBullet"/>
            </w:pPr>
            <w:r w:rsidRPr="00413BCC">
              <w:t>Uses specialist bicycle tools and equipment in line with workplace procedures.</w:t>
            </w:r>
          </w:p>
        </w:tc>
      </w:tr>
    </w:tbl>
    <w:p w:rsidR="00000000" w:rsidRPr="00413BCC" w:rsidP="00413BCC">
      <w:pPr>
        <w:pStyle w:val="BodyText"/>
      </w:pPr>
    </w:p>
    <w:p w:rsidR="00000000" w:rsidRPr="00413BCC" w:rsidP="00413BCC">
      <w:pPr>
        <w:pStyle w:val="AllowPageBreak"/>
      </w:pPr>
    </w:p>
    <w:p w:rsidR="00000000" w:rsidRPr="00413BCC" w:rsidP="00413BCC">
      <w:pPr>
        <w:pStyle w:val="Heading1"/>
      </w:pPr>
      <w:bookmarkStart w:id="6" w:name="O_1121504"/>
      <w:bookmarkEnd w:id="6"/>
      <w:r w:rsidRPr="00413BCC">
        <w:t>Unit Mapping Information</w:t>
      </w:r>
    </w:p>
    <w:p w:rsidR="00000000" w:rsidRPr="00413BCC" w:rsidP="00EB66FF">
      <w:pPr>
        <w:pStyle w:val="BodyText"/>
      </w:pPr>
      <w:r w:rsidRPr="00413BCC">
        <w:t>Supersedes and is equivalent to AURBTD001 Service bicycle steering systems.</w:t>
      </w:r>
    </w:p>
    <w:p w:rsidR="00000000" w:rsidRPr="00413BCC" w:rsidP="00413BCC">
      <w:pPr>
        <w:pStyle w:val="Heading1"/>
      </w:pPr>
      <w:bookmarkStart w:id="7" w:name="O_1121497"/>
      <w:bookmarkEnd w:id="7"/>
      <w:r w:rsidRPr="00413BCC">
        <w:t>Links</w:t>
      </w:r>
    </w:p>
    <w:p w:rsidR="00000000" w:rsidRPr="00413BCC" w:rsidP="00EB66FF">
      <w:pPr>
        <w:pStyle w:val="BodyText"/>
      </w:pPr>
      <w:r w:rsidRPr="00413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4B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13BCC" w:rsidP="00413BCC"/>
    <w:sectPr w:rsidSect="00413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CC" w:rsidRPr="00EB66FF" w:rsidP="00EB6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FF" w:rsidP="00413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6FF" w:rsidP="00413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B66FF" w:rsidP="00413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BCC" w:rsidRPr="00EB66FF" w:rsidP="00EB6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FF" w:rsidRPr="002D2AF8" w:rsidP="00413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AURBTD101 Service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B66FF" w:rsidP="00413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22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843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BCC"/>
  </w:style>
  <w:style w:type="character" w:customStyle="1" w:styleId="Heading1Char">
    <w:name w:val="Heading 1 Char"/>
    <w:basedOn w:val="DefaultParagraphFont"/>
    <w:link w:val="Heading1"/>
    <w:rsid w:val="00413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B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3B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B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3BCC"/>
    <w:rPr>
      <w:b/>
      <w:spacing w:val="0"/>
    </w:rPr>
  </w:style>
  <w:style w:type="character" w:styleId="Emphasis">
    <w:name w:val="Emphasis"/>
    <w:basedOn w:val="DefaultParagraphFont"/>
    <w:qFormat/>
    <w:rsid w:val="00413BCC"/>
    <w:rPr>
      <w:i/>
    </w:rPr>
  </w:style>
  <w:style w:type="paragraph" w:customStyle="1" w:styleId="SuperHeading">
    <w:name w:val="SuperHeading"/>
    <w:basedOn w:val="Normal"/>
    <w:rsid w:val="00413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B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3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B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B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3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BCC"/>
  </w:style>
  <w:style w:type="paragraph" w:styleId="TableofFigures">
    <w:name w:val="table of figures"/>
    <w:basedOn w:val="Normal"/>
    <w:next w:val="Normal"/>
    <w:semiHidden/>
    <w:rsid w:val="00413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B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3BCC"/>
    <w:rPr>
      <w:rFonts w:ascii="Wingdings" w:hAnsi="Wingdings"/>
    </w:rPr>
  </w:style>
  <w:style w:type="paragraph" w:customStyle="1" w:styleId="TableHeading">
    <w:name w:val="Table Heading"/>
    <w:basedOn w:val="HeadingBase"/>
    <w:rsid w:val="00413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BCC"/>
    <w:rPr>
      <w:color w:val="0033CC"/>
      <w:u w:val="none"/>
    </w:rPr>
  </w:style>
  <w:style w:type="paragraph" w:customStyle="1" w:styleId="BodyTextRight">
    <w:name w:val="Body Text Right"/>
    <w:basedOn w:val="BodyText"/>
    <w:rsid w:val="00413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B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BCC"/>
    <w:rPr>
      <w:sz w:val="32"/>
    </w:rPr>
  </w:style>
  <w:style w:type="paragraph" w:customStyle="1" w:styleId="HeadingProcedure">
    <w:name w:val="Heading Procedure"/>
    <w:basedOn w:val="HeadingBase"/>
    <w:next w:val="Normal"/>
    <w:rsid w:val="00413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BCC"/>
    <w:pPr>
      <w:spacing w:before="60" w:after="60"/>
    </w:pPr>
  </w:style>
  <w:style w:type="paragraph" w:styleId="ListContinue">
    <w:name w:val="List Continue"/>
    <w:basedOn w:val="List"/>
    <w:rsid w:val="00413BCC"/>
    <w:pPr>
      <w:ind w:firstLine="0"/>
    </w:pPr>
  </w:style>
  <w:style w:type="paragraph" w:customStyle="1" w:styleId="ListNote">
    <w:name w:val="List Note"/>
    <w:basedOn w:val="List"/>
    <w:rsid w:val="00413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BCC"/>
    <w:rPr>
      <w:rFonts w:ascii="Courier New" w:hAnsi="Courier New"/>
    </w:rPr>
  </w:style>
  <w:style w:type="paragraph" w:customStyle="1" w:styleId="NoteBullet">
    <w:name w:val="Note Bullet"/>
    <w:basedOn w:val="Note"/>
    <w:rsid w:val="00413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B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3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BCC"/>
    <w:rPr>
      <w:b/>
      <w:smallCaps/>
    </w:rPr>
  </w:style>
  <w:style w:type="paragraph" w:customStyle="1" w:styleId="TableListNumber">
    <w:name w:val="Table List Number"/>
    <w:basedOn w:val="ListNumber"/>
    <w:rsid w:val="00413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BCC"/>
    <w:pPr>
      <w:numPr>
        <w:numId w:val="8"/>
      </w:numPr>
    </w:pPr>
  </w:style>
  <w:style w:type="paragraph" w:customStyle="1" w:styleId="ListAlpha2">
    <w:name w:val="List Alpha 2"/>
    <w:basedOn w:val="List2"/>
    <w:rsid w:val="00413BCC"/>
    <w:pPr>
      <w:numPr>
        <w:numId w:val="7"/>
      </w:numPr>
    </w:pPr>
  </w:style>
  <w:style w:type="paragraph" w:styleId="List2">
    <w:name w:val="List 2"/>
    <w:basedOn w:val="BodyText"/>
    <w:rsid w:val="00413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B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B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3BCC"/>
    <w:pPr>
      <w:numPr>
        <w:numId w:val="3"/>
      </w:numPr>
    </w:pPr>
  </w:style>
  <w:style w:type="paragraph" w:styleId="ListContinue2">
    <w:name w:val="List Continue 2"/>
    <w:basedOn w:val="List2"/>
    <w:rsid w:val="00413BCC"/>
    <w:pPr>
      <w:ind w:firstLine="0"/>
    </w:pPr>
  </w:style>
  <w:style w:type="paragraph" w:styleId="ListContinue3">
    <w:name w:val="List Continue 3"/>
    <w:basedOn w:val="List3"/>
    <w:rsid w:val="00413BCC"/>
    <w:pPr>
      <w:ind w:left="1021" w:firstLine="0"/>
    </w:pPr>
  </w:style>
  <w:style w:type="paragraph" w:styleId="ListContinue4">
    <w:name w:val="List Continue 4"/>
    <w:basedOn w:val="List4"/>
    <w:rsid w:val="00413BCC"/>
    <w:pPr>
      <w:ind w:firstLine="0"/>
    </w:pPr>
  </w:style>
  <w:style w:type="paragraph" w:styleId="ListContinue5">
    <w:name w:val="List Continue 5"/>
    <w:basedOn w:val="List5"/>
    <w:rsid w:val="00413BCC"/>
    <w:pPr>
      <w:ind w:firstLine="0"/>
    </w:pPr>
  </w:style>
  <w:style w:type="paragraph" w:styleId="ListNumber3">
    <w:name w:val="List Number 3"/>
    <w:basedOn w:val="List3"/>
    <w:rsid w:val="00413BCC"/>
    <w:pPr>
      <w:numPr>
        <w:numId w:val="4"/>
      </w:numPr>
    </w:pPr>
  </w:style>
  <w:style w:type="paragraph" w:styleId="ListNumber4">
    <w:name w:val="List Number 4"/>
    <w:basedOn w:val="List4"/>
    <w:rsid w:val="00413BCC"/>
    <w:pPr>
      <w:numPr>
        <w:numId w:val="5"/>
      </w:numPr>
    </w:pPr>
  </w:style>
  <w:style w:type="paragraph" w:styleId="ListNumber5">
    <w:name w:val="List Number 5"/>
    <w:basedOn w:val="List5"/>
    <w:rsid w:val="00413BCC"/>
    <w:pPr>
      <w:numPr>
        <w:numId w:val="6"/>
      </w:numPr>
    </w:pPr>
  </w:style>
  <w:style w:type="paragraph" w:styleId="BlockText">
    <w:name w:val="Block Text"/>
    <w:basedOn w:val="Normal"/>
    <w:rsid w:val="00413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BCC"/>
    <w:rPr>
      <w:sz w:val="16"/>
      <w:vertAlign w:val="superscript"/>
    </w:rPr>
  </w:style>
  <w:style w:type="character" w:customStyle="1" w:styleId="Symbols">
    <w:name w:val="Symbols"/>
    <w:basedOn w:val="DefaultParagraphFont"/>
    <w:rsid w:val="00413BCC"/>
    <w:rPr>
      <w:rFonts w:ascii="Symbol" w:hAnsi="Symbol"/>
    </w:rPr>
  </w:style>
  <w:style w:type="character" w:customStyle="1" w:styleId="MenuOptions">
    <w:name w:val="Menu Options"/>
    <w:basedOn w:val="DefaultParagraphFont"/>
    <w:rsid w:val="00413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BCC"/>
    <w:rPr>
      <w:b/>
    </w:rPr>
  </w:style>
  <w:style w:type="character" w:customStyle="1" w:styleId="Underlined">
    <w:name w:val="Underlined"/>
    <w:basedOn w:val="DefaultParagraphFont"/>
    <w:rsid w:val="00413BCC"/>
    <w:rPr>
      <w:u w:val="single"/>
    </w:rPr>
  </w:style>
  <w:style w:type="paragraph" w:customStyle="1" w:styleId="TableBodyTextRight">
    <w:name w:val="Table Body Text Right"/>
    <w:basedOn w:val="TableBodyText"/>
    <w:rsid w:val="00413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BCC"/>
    <w:rPr>
      <w:sz w:val="18"/>
    </w:rPr>
  </w:style>
  <w:style w:type="paragraph" w:customStyle="1" w:styleId="BodySmallRight">
    <w:name w:val="Body Small Right"/>
    <w:basedOn w:val="BodyTextRight"/>
    <w:rsid w:val="00413BCC"/>
    <w:rPr>
      <w:sz w:val="18"/>
      <w:szCs w:val="18"/>
    </w:rPr>
  </w:style>
  <w:style w:type="paragraph" w:customStyle="1" w:styleId="MarginEdition">
    <w:name w:val="Margin Edition"/>
    <w:basedOn w:val="MarginNote"/>
    <w:rsid w:val="00413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BCC"/>
    <w:rPr>
      <w:sz w:val="2"/>
      <w:szCs w:val="2"/>
    </w:rPr>
  </w:style>
  <w:style w:type="character" w:customStyle="1" w:styleId="Small">
    <w:name w:val="Small"/>
    <w:basedOn w:val="DefaultParagraphFont"/>
    <w:rsid w:val="00413BCC"/>
    <w:rPr>
      <w:sz w:val="16"/>
    </w:rPr>
  </w:style>
  <w:style w:type="paragraph" w:customStyle="1" w:styleId="WideTable">
    <w:name w:val="Wide Table"/>
    <w:basedOn w:val="Normal"/>
    <w:rsid w:val="00413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BCC"/>
  </w:style>
  <w:style w:type="paragraph" w:styleId="Quote">
    <w:name w:val="Quote"/>
    <w:basedOn w:val="Heading1"/>
    <w:link w:val="QuoteChar"/>
    <w:qFormat/>
    <w:rsid w:val="00413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BCC"/>
    <w:pPr>
      <w:pageBreakBefore/>
    </w:pPr>
  </w:style>
  <w:style w:type="paragraph" w:customStyle="1" w:styleId="Border">
    <w:name w:val="Border"/>
    <w:basedOn w:val="Normal"/>
    <w:qFormat/>
    <w:rsid w:val="00413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BCC"/>
    <w:rPr>
      <w:u w:val="single"/>
    </w:rPr>
  </w:style>
  <w:style w:type="character" w:customStyle="1" w:styleId="BoldandItalics">
    <w:name w:val="Bold and Italics"/>
    <w:qFormat/>
    <w:rsid w:val="00413BCC"/>
    <w:rPr>
      <w:b/>
      <w:i/>
      <w:u w:val="none"/>
    </w:rPr>
  </w:style>
  <w:style w:type="paragraph" w:styleId="BalloonText">
    <w:name w:val="Balloon Text"/>
    <w:basedOn w:val="Normal"/>
    <w:link w:val="BalloonTextChar"/>
    <w:rsid w:val="00413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BCC"/>
    <w:pPr>
      <w:spacing w:before="0" w:after="0"/>
    </w:pPr>
  </w:style>
  <w:style w:type="paragraph" w:customStyle="1" w:styleId="BodyTextBold">
    <w:name w:val="Body Text Bold"/>
    <w:basedOn w:val="BodyText"/>
    <w:qFormat/>
    <w:rsid w:val="00413BCC"/>
    <w:rPr>
      <w:b/>
    </w:rPr>
  </w:style>
  <w:style w:type="character" w:styleId="Hyperlink">
    <w:name w:val="Hyperlink"/>
    <w:basedOn w:val="DefaultParagraphFont"/>
    <w:uiPriority w:val="99"/>
    <w:unhideWhenUsed/>
    <w:rsid w:val="00EB6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3075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AURBTD101 Service bicycle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