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FEA" w:rsidP="00840F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AURBTD003 Repair and overhaul bicycle steering systems</w:t>
      </w:r>
      <w:r>
        <w:fldChar w:fldCharType="end"/>
      </w:r>
    </w:p>
    <w:p w:rsidR="00840FEA" w:rsidP="00840FEA">
      <w:pPr>
        <w:pStyle w:val="Version"/>
        <w:sectPr w:rsidSect="00DF0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DF7" w:rsidP="00DF0DF7">
      <w:pPr>
        <w:pStyle w:val="SuperHeading"/>
      </w:pPr>
      <w:r w:rsidRPr="00DF0DF7">
        <w:t>Assessment Requirements for AURBTD003 Repair and overhaul bicycle steering systems</w:t>
      </w:r>
    </w:p>
    <w:p w:rsidR="00000000" w:rsidRPr="00DF0DF7" w:rsidP="00DF0DF7">
      <w:pPr>
        <w:pStyle w:val="Heading1"/>
      </w:pPr>
      <w:bookmarkStart w:id="1" w:name="O_775549"/>
      <w:bookmarkEnd w:id="1"/>
      <w:r w:rsidRPr="00DF0DF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40F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F7" w:rsidP="00DF0DF7">
            <w:pPr>
              <w:pStyle w:val="BodyText"/>
            </w:pPr>
            <w:r w:rsidRPr="00DF0DF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F7">
            <w:pPr>
              <w:pStyle w:val="BodyText"/>
              <w:rPr>
                <w:lang w:val="en-NZ"/>
              </w:rPr>
            </w:pPr>
            <w:r w:rsidRPr="00DF0DF7">
              <w:rPr>
                <w:rStyle w:val="SpecialBold"/>
              </w:rPr>
              <w:t>Comment</w:t>
            </w:r>
          </w:p>
        </w:tc>
      </w:tr>
      <w:tr w:rsidTr="00840F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DF7">
            <w:pPr>
              <w:pStyle w:val="BodyText"/>
              <w:rPr>
                <w:lang w:val="en-NZ"/>
              </w:rPr>
            </w:pPr>
            <w:r w:rsidRPr="00DF0DF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DF7" w:rsidP="00DF0DF7">
            <w:pPr>
              <w:pStyle w:val="BodyText"/>
            </w:pPr>
            <w:r w:rsidRPr="00DF0DF7">
              <w:t>New unit of competency.</w:t>
            </w:r>
          </w:p>
        </w:tc>
      </w:tr>
    </w:tbl>
    <w:p w:rsidR="00000000" w:rsidRPr="00DF0DF7" w:rsidP="00DF0DF7">
      <w:pPr>
        <w:pStyle w:val="BodyText"/>
      </w:pPr>
    </w:p>
    <w:p w:rsidR="00000000" w:rsidRPr="00DF0DF7" w:rsidP="00DF0DF7">
      <w:pPr>
        <w:pStyle w:val="AllowPageBreak"/>
      </w:pPr>
    </w:p>
    <w:p w:rsidR="00000000" w:rsidRPr="00DF0DF7" w:rsidP="00DF0DF7">
      <w:pPr>
        <w:pStyle w:val="Heading1"/>
      </w:pPr>
      <w:bookmarkStart w:id="2" w:name="O_775550"/>
      <w:bookmarkEnd w:id="2"/>
      <w:r w:rsidRPr="00DF0DF7">
        <w:t>Performance Evidence</w:t>
      </w:r>
    </w:p>
    <w:p w:rsidR="00000000" w:rsidRPr="00DF0DF7" w:rsidP="00840FEA">
      <w:pPr>
        <w:pStyle w:val="BodyText"/>
      </w:pPr>
      <w:r w:rsidRPr="00DF0DF7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F0DF7" w:rsidP="00DF0DF7">
      <w:pPr>
        <w:pStyle w:val="ListBullet"/>
      </w:pPr>
      <w:r w:rsidRPr="00DF0DF7">
        <w:t>repair and overhaul three differen</w:t>
      </w:r>
      <w:r w:rsidRPr="00DF0DF7">
        <w:t>t bicycle steering systems according to manufacturer specifications</w:t>
      </w:r>
    </w:p>
    <w:p w:rsidR="00000000" w:rsidRPr="00DF0DF7" w:rsidP="00DF0DF7">
      <w:pPr>
        <w:pStyle w:val="ListBullet"/>
      </w:pPr>
      <w:r w:rsidRPr="00DF0DF7">
        <w:t>repair and overhaul the following components in the course of the above work:</w:t>
      </w:r>
    </w:p>
    <w:p w:rsidR="00000000" w:rsidRPr="00DF0DF7" w:rsidP="00DF0DF7">
      <w:pPr>
        <w:pStyle w:val="ListBullet2"/>
      </w:pPr>
      <w:r w:rsidRPr="00DF0DF7">
        <w:t>forks</w:t>
      </w:r>
    </w:p>
    <w:p w:rsidR="00000000" w:rsidRPr="00DF0DF7" w:rsidP="00DF0DF7">
      <w:pPr>
        <w:pStyle w:val="ListBullet2"/>
      </w:pPr>
      <w:r w:rsidRPr="00DF0DF7">
        <w:t xml:space="preserve">headsets </w:t>
      </w:r>
    </w:p>
    <w:p w:rsidR="00000000" w:rsidRPr="00DF0DF7" w:rsidP="00DF0DF7">
      <w:pPr>
        <w:pStyle w:val="ListBullet2"/>
      </w:pPr>
      <w:r w:rsidRPr="00DF0DF7">
        <w:t>handlebars and stems.</w:t>
      </w:r>
    </w:p>
    <w:p w:rsidR="00000000" w:rsidRPr="00DF0DF7" w:rsidP="00DF0DF7">
      <w:pPr>
        <w:pStyle w:val="AllowPageBreak"/>
      </w:pPr>
    </w:p>
    <w:p w:rsidR="00000000" w:rsidRPr="00DF0DF7" w:rsidP="00DF0DF7">
      <w:pPr>
        <w:pStyle w:val="Heading1"/>
      </w:pPr>
      <w:bookmarkStart w:id="3" w:name="O_775551"/>
      <w:bookmarkEnd w:id="3"/>
      <w:r w:rsidRPr="00DF0DF7">
        <w:t>Knowledge Evidence</w:t>
      </w:r>
    </w:p>
    <w:p w:rsidR="00000000" w:rsidRPr="00DF0DF7" w:rsidP="00840FEA">
      <w:pPr>
        <w:pStyle w:val="BodyText"/>
      </w:pPr>
      <w:r w:rsidRPr="00DF0DF7">
        <w:t>Individuals must be able to demonstrate knowledge of:</w:t>
      </w:r>
    </w:p>
    <w:p w:rsidR="00000000" w:rsidRPr="00DF0DF7" w:rsidP="00DF0DF7">
      <w:pPr>
        <w:pStyle w:val="ListBullet"/>
      </w:pPr>
      <w:r w:rsidRPr="00DF0DF7">
        <w:t>work health and safety (WHS) and occupational health and safety (OHS) requirements relating to repairing and overhauling bicycle steering systems, including procedures for:</w:t>
      </w:r>
    </w:p>
    <w:p w:rsidR="00000000" w:rsidRPr="00DF0DF7" w:rsidP="00DF0DF7">
      <w:pPr>
        <w:pStyle w:val="ListBullet2"/>
      </w:pPr>
      <w:r w:rsidRPr="00DF0DF7">
        <w:t xml:space="preserve">manually handling bicycles </w:t>
      </w:r>
      <w:r w:rsidRPr="00DF0DF7">
        <w:t>and their steering systems</w:t>
      </w:r>
    </w:p>
    <w:p w:rsidR="00000000" w:rsidRPr="00DF0DF7" w:rsidP="00DF0DF7">
      <w:pPr>
        <w:pStyle w:val="ListBullet2"/>
      </w:pPr>
      <w:r w:rsidRPr="00DF0DF7">
        <w:t>identifying workplace hazards</w:t>
      </w:r>
    </w:p>
    <w:p w:rsidR="00000000" w:rsidRPr="00DF0DF7" w:rsidP="00DF0DF7">
      <w:pPr>
        <w:pStyle w:val="ListBullet2"/>
      </w:pPr>
      <w:r w:rsidRPr="00DF0DF7">
        <w:t>using tools and equipment, including personal protective equipment (PPE)</w:t>
      </w:r>
    </w:p>
    <w:p w:rsidR="00000000" w:rsidRPr="00DF0DF7" w:rsidP="00DF0DF7">
      <w:pPr>
        <w:pStyle w:val="ListBullet"/>
      </w:pPr>
      <w:r w:rsidRPr="00DF0DF7">
        <w:t>environmental requirements, including procedures for disposing of waste materials</w:t>
      </w:r>
    </w:p>
    <w:p w:rsidR="00000000" w:rsidRPr="00DF0DF7" w:rsidP="00DF0DF7">
      <w:pPr>
        <w:pStyle w:val="ListBullet"/>
      </w:pPr>
      <w:r w:rsidRPr="00DF0DF7">
        <w:t>key bicycle steering system terminology</w:t>
      </w:r>
    </w:p>
    <w:p w:rsidR="00000000" w:rsidRPr="00DF0DF7" w:rsidP="00DF0DF7">
      <w:pPr>
        <w:pStyle w:val="ListBullet"/>
      </w:pPr>
      <w:r w:rsidRPr="00DF0DF7">
        <w:t>pur</w:t>
      </w:r>
      <w:r w:rsidRPr="00DF0DF7">
        <w:t>pose of bicycle steering systems and their relationship to suspension, wheels, drivetrain, frame and braking systems</w:t>
      </w:r>
    </w:p>
    <w:p w:rsidR="00000000" w:rsidRPr="00DF0DF7" w:rsidP="00DF0DF7">
      <w:pPr>
        <w:pStyle w:val="ListBullet"/>
      </w:pPr>
      <w:r w:rsidRPr="00DF0DF7">
        <w:t>operating principles of steering system components, including:</w:t>
      </w:r>
    </w:p>
    <w:p w:rsidR="00000000" w:rsidRPr="00DF0DF7" w:rsidP="00DF0DF7">
      <w:pPr>
        <w:pStyle w:val="ListBullet2"/>
      </w:pPr>
      <w:r w:rsidRPr="00DF0DF7">
        <w:t>forks</w:t>
      </w:r>
    </w:p>
    <w:p w:rsidR="00000000" w:rsidRPr="00DF0DF7" w:rsidP="00DF0DF7">
      <w:pPr>
        <w:pStyle w:val="ListBullet2"/>
      </w:pPr>
      <w:r w:rsidRPr="00DF0DF7">
        <w:t>headsets</w:t>
      </w:r>
    </w:p>
    <w:p w:rsidR="00000000" w:rsidRPr="00DF0DF7" w:rsidP="00DF0DF7">
      <w:pPr>
        <w:pStyle w:val="ListBullet2"/>
      </w:pPr>
      <w:r w:rsidRPr="00DF0DF7">
        <w:t>handlebars and stems</w:t>
      </w:r>
    </w:p>
    <w:p w:rsidR="00000000" w:rsidRPr="00DF0DF7" w:rsidP="00DF0DF7">
      <w:pPr>
        <w:pStyle w:val="ListBullet"/>
      </w:pPr>
      <w:r w:rsidRPr="00DF0DF7">
        <w:t>types and use of tools and equipment used to repair and overhaul bicycle steering systems</w:t>
      </w:r>
    </w:p>
    <w:p w:rsidR="00000000" w:rsidRPr="00DF0DF7" w:rsidP="00DF0DF7">
      <w:pPr>
        <w:pStyle w:val="ListBullet"/>
      </w:pPr>
      <w:r w:rsidRPr="00DF0DF7">
        <w:t>techniques and processes for repairing and overhauling bicycle steering systems, including:</w:t>
      </w:r>
    </w:p>
    <w:p w:rsidR="00000000" w:rsidRPr="00DF0DF7" w:rsidP="00DF0DF7">
      <w:pPr>
        <w:pStyle w:val="ListBullet2"/>
      </w:pPr>
      <w:r w:rsidRPr="00DF0DF7">
        <w:t>identification of bicycle steering components, materials and specificatio</w:t>
      </w:r>
      <w:r w:rsidRPr="00DF0DF7">
        <w:t>ns</w:t>
      </w:r>
    </w:p>
    <w:p w:rsidR="00000000" w:rsidRPr="00DF0DF7" w:rsidP="00DF0DF7">
      <w:pPr>
        <w:pStyle w:val="ListBullet2"/>
      </w:pPr>
      <w:r w:rsidRPr="00DF0DF7">
        <w:t xml:space="preserve">fault identification </w:t>
      </w:r>
    </w:p>
    <w:p w:rsidR="00000000" w:rsidRPr="00DF0DF7" w:rsidP="00DF0DF7">
      <w:pPr>
        <w:pStyle w:val="ListBullet2"/>
      </w:pPr>
      <w:r w:rsidRPr="00DF0DF7">
        <w:t>measuring techniques</w:t>
      </w:r>
    </w:p>
    <w:p w:rsidR="00000000" w:rsidRPr="00DF0DF7" w:rsidP="00DF0DF7">
      <w:pPr>
        <w:pStyle w:val="ListBullet2"/>
      </w:pPr>
      <w:r w:rsidRPr="00DF0DF7">
        <w:t>steering system adjustment techniques</w:t>
      </w:r>
    </w:p>
    <w:p w:rsidR="00000000" w:rsidRPr="00DF0DF7" w:rsidP="00DF0DF7">
      <w:pPr>
        <w:pStyle w:val="ListBullet2"/>
      </w:pPr>
      <w:r w:rsidRPr="00DF0DF7">
        <w:t>steering system testing procedures.</w:t>
      </w:r>
    </w:p>
    <w:p w:rsidR="00000000" w:rsidRPr="00DF0DF7" w:rsidP="00DF0DF7">
      <w:pPr>
        <w:pStyle w:val="AllowPageBreak"/>
      </w:pPr>
    </w:p>
    <w:p w:rsidR="00000000" w:rsidRPr="00DF0DF7" w:rsidP="00DF0DF7">
      <w:pPr>
        <w:pStyle w:val="Heading1"/>
      </w:pPr>
      <w:bookmarkStart w:id="4" w:name="O_775552"/>
      <w:bookmarkEnd w:id="4"/>
      <w:r w:rsidRPr="00DF0DF7">
        <w:t>Assessment Conditions</w:t>
      </w:r>
    </w:p>
    <w:p w:rsidR="00000000" w:rsidRPr="00DF0DF7" w:rsidP="00840FEA">
      <w:pPr>
        <w:pStyle w:val="BodyText"/>
      </w:pPr>
      <w:r w:rsidRPr="00DF0DF7">
        <w:t>Assessors must satisfy NVR/AQTF assessor requirements.</w:t>
      </w:r>
    </w:p>
    <w:p w:rsidR="00000000" w:rsidRPr="00DF0DF7" w:rsidP="00840FEA">
      <w:pPr>
        <w:pStyle w:val="BodyText"/>
      </w:pPr>
      <w:r w:rsidRPr="00DF0DF7">
        <w:t>Competency is to be assessed in the workplace or a simulated environment that accurately reflects performance in a real workplace setting.</w:t>
      </w:r>
    </w:p>
    <w:p w:rsidR="00000000" w:rsidRPr="00DF0DF7" w:rsidP="00840FEA">
      <w:pPr>
        <w:pStyle w:val="BodyText"/>
      </w:pPr>
      <w:r w:rsidRPr="00DF0DF7">
        <w:t>Assessment must include direct observation of tasks.</w:t>
      </w:r>
    </w:p>
    <w:p w:rsidR="00000000" w:rsidRPr="00DF0DF7" w:rsidP="00840FEA">
      <w:pPr>
        <w:pStyle w:val="BodyText"/>
      </w:pPr>
      <w:r w:rsidRPr="00DF0DF7">
        <w:t xml:space="preserve">Where assessment of competency includes third-party evidence, </w:t>
      </w:r>
      <w:r w:rsidRPr="00DF0DF7">
        <w:t>individuals must provide evidence that links them to the bicycle steering systems that they have repaired and overhauled, e.g. repair orders.</w:t>
      </w:r>
    </w:p>
    <w:p w:rsidR="00000000" w:rsidRPr="00DF0DF7" w:rsidP="00840FEA">
      <w:pPr>
        <w:pStyle w:val="BodyText"/>
      </w:pPr>
      <w:r w:rsidRPr="00DF0DF7">
        <w:t>Assessors must verify performance evidence through questioning on skills and knowledge to ensure correct interpre</w:t>
      </w:r>
      <w:r w:rsidRPr="00DF0DF7">
        <w:t>tation and application.</w:t>
      </w:r>
    </w:p>
    <w:p w:rsidR="00000000" w:rsidRPr="00DF0DF7" w:rsidP="00840FEA">
      <w:pPr>
        <w:pStyle w:val="BodyText"/>
      </w:pPr>
      <w:r w:rsidRPr="00DF0DF7">
        <w:t>The following resources must be made available:</w:t>
      </w:r>
    </w:p>
    <w:p w:rsidR="00000000" w:rsidRPr="00DF0DF7" w:rsidP="00DF0DF7">
      <w:pPr>
        <w:pStyle w:val="ListBullet"/>
      </w:pPr>
      <w:r w:rsidRPr="00DF0DF7">
        <w:t>bicycle workplace or simulated workplace, including location to test bicycle steering system</w:t>
      </w:r>
    </w:p>
    <w:p w:rsidR="00000000" w:rsidRPr="00DF0DF7" w:rsidP="00DF0DF7">
      <w:pPr>
        <w:pStyle w:val="ListBullet"/>
      </w:pPr>
      <w:r w:rsidRPr="00DF0DF7">
        <w:t>workplace instructions detailing job requirements</w:t>
      </w:r>
    </w:p>
    <w:p w:rsidR="00000000" w:rsidRPr="00DF0DF7" w:rsidP="00DF0DF7">
      <w:pPr>
        <w:pStyle w:val="ListBullet"/>
      </w:pPr>
      <w:r w:rsidRPr="00DF0DF7">
        <w:t>manufacturer specifications and technic</w:t>
      </w:r>
      <w:r w:rsidRPr="00DF0DF7">
        <w:t>al information for bicycle steering systems</w:t>
      </w:r>
    </w:p>
    <w:p w:rsidR="00000000" w:rsidRPr="00DF0DF7" w:rsidP="00DF0DF7">
      <w:pPr>
        <w:pStyle w:val="ListBullet"/>
      </w:pPr>
      <w:r w:rsidRPr="00DF0DF7">
        <w:t>PPE required to repair and overhaul bicycle steering systems</w:t>
      </w:r>
    </w:p>
    <w:p w:rsidR="00000000" w:rsidRPr="00DF0DF7" w:rsidP="00DF0DF7">
      <w:pPr>
        <w:pStyle w:val="ListBullet"/>
      </w:pPr>
      <w:r w:rsidRPr="00DF0DF7">
        <w:t>component parts as required</w:t>
      </w:r>
    </w:p>
    <w:p w:rsidR="00000000" w:rsidRPr="00DF0DF7" w:rsidP="00DF0DF7">
      <w:pPr>
        <w:pStyle w:val="ListBullet"/>
      </w:pPr>
      <w:r w:rsidRPr="00DF0DF7">
        <w:t xml:space="preserve">three different bicycles with steering systems requiring repair and overhaul </w:t>
      </w:r>
    </w:p>
    <w:p w:rsidR="00000000" w:rsidRPr="00DF0DF7" w:rsidP="00DF0DF7">
      <w:pPr>
        <w:pStyle w:val="ListBullet"/>
      </w:pPr>
      <w:r w:rsidRPr="00DF0DF7">
        <w:t>tools and equipment appropriate for repairing</w:t>
      </w:r>
      <w:r w:rsidRPr="00DF0DF7">
        <w:t xml:space="preserve"> and overhauling bicycle steering systems.</w:t>
      </w:r>
    </w:p>
    <w:p w:rsidR="00000000" w:rsidRPr="00DF0DF7" w:rsidP="00DF0DF7">
      <w:pPr>
        <w:pStyle w:val="AllowPageBreak"/>
      </w:pPr>
    </w:p>
    <w:p w:rsidR="00000000" w:rsidRPr="00DF0DF7" w:rsidP="00DF0DF7">
      <w:pPr>
        <w:pStyle w:val="Heading1"/>
      </w:pPr>
      <w:bookmarkStart w:id="5" w:name="O_775555"/>
      <w:bookmarkEnd w:id="5"/>
      <w:r w:rsidRPr="00DF0DF7">
        <w:t>Links</w:t>
      </w:r>
    </w:p>
    <w:p w:rsidR="00000000" w:rsidRPr="00DF0DF7" w:rsidP="00840FEA">
      <w:pPr>
        <w:pStyle w:val="BodyText"/>
      </w:pPr>
      <w:r w:rsidRPr="00DF0DF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C498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F0DF7" w:rsidP="00840FEA">
      <w:pPr>
        <w:pStyle w:val="BodyText"/>
      </w:pPr>
      <w:r w:rsidRPr="00DF0DF7">
        <w:t>Companion Volume implementation gu</w:t>
      </w:r>
      <w:r w:rsidRPr="00DF0DF7">
        <w:t xml:space="preserve">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C498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DF0DF7" w:rsidP="00DF0DF7"/>
    <w:sectPr w:rsidSect="00DF0D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F7" w:rsidRPr="00840FEA" w:rsidP="00840F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FEA" w:rsidP="00DF0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FEA" w:rsidP="00DF0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0FEA" w:rsidP="00DF0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F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DF7" w:rsidRPr="00840FEA" w:rsidP="00840F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FEA" w:rsidRPr="002D2AF8" w:rsidP="00DF0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AURBTD003 Repair and overhaul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40FEA" w:rsidP="00DF0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8A7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1A15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2F3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DF7"/>
  </w:style>
  <w:style w:type="character" w:customStyle="1" w:styleId="Heading1Char">
    <w:name w:val="Heading 1 Char"/>
    <w:basedOn w:val="DefaultParagraphFont"/>
    <w:link w:val="Heading1"/>
    <w:rsid w:val="00DF0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0D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DF7"/>
    <w:rPr>
      <w:b/>
      <w:spacing w:val="0"/>
    </w:rPr>
  </w:style>
  <w:style w:type="paragraph" w:styleId="ListBullet2">
    <w:name w:val="List Bullet 2"/>
    <w:basedOn w:val="List2"/>
    <w:rsid w:val="00DF0D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0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0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0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0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D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0DF7"/>
    <w:rPr>
      <w:i/>
    </w:rPr>
  </w:style>
  <w:style w:type="paragraph" w:styleId="Caption">
    <w:name w:val="caption"/>
    <w:basedOn w:val="BodyText"/>
    <w:next w:val="Normal"/>
    <w:qFormat/>
    <w:rsid w:val="00DF0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DF7"/>
  </w:style>
  <w:style w:type="paragraph" w:styleId="TableofFigures">
    <w:name w:val="table of figures"/>
    <w:basedOn w:val="Normal"/>
    <w:next w:val="Normal"/>
    <w:semiHidden/>
    <w:rsid w:val="00DF0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DF7"/>
    <w:pPr>
      <w:numPr>
        <w:numId w:val="11"/>
      </w:numPr>
    </w:pPr>
  </w:style>
  <w:style w:type="character" w:customStyle="1" w:styleId="WingdingSymbols">
    <w:name w:val="Wingding Symbols"/>
    <w:rsid w:val="00DF0DF7"/>
    <w:rPr>
      <w:rFonts w:ascii="Wingdings" w:hAnsi="Wingdings"/>
    </w:rPr>
  </w:style>
  <w:style w:type="paragraph" w:customStyle="1" w:styleId="TableHeading">
    <w:name w:val="Table Heading"/>
    <w:basedOn w:val="HeadingBase"/>
    <w:rsid w:val="00DF0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DF7"/>
    <w:rPr>
      <w:color w:val="0033CC"/>
      <w:u w:val="none"/>
    </w:rPr>
  </w:style>
  <w:style w:type="paragraph" w:customStyle="1" w:styleId="BodyTextRight">
    <w:name w:val="Body Text Right"/>
    <w:basedOn w:val="BodyText"/>
    <w:rsid w:val="00DF0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DF7"/>
    <w:rPr>
      <w:sz w:val="32"/>
    </w:rPr>
  </w:style>
  <w:style w:type="paragraph" w:customStyle="1" w:styleId="HeadingProcedure">
    <w:name w:val="Heading Procedure"/>
    <w:basedOn w:val="HeadingBase"/>
    <w:next w:val="Normal"/>
    <w:rsid w:val="00DF0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DF7"/>
    <w:pPr>
      <w:spacing w:before="60" w:after="60"/>
    </w:pPr>
  </w:style>
  <w:style w:type="paragraph" w:styleId="ListContinue">
    <w:name w:val="List Continue"/>
    <w:basedOn w:val="List"/>
    <w:rsid w:val="00DF0DF7"/>
    <w:pPr>
      <w:ind w:firstLine="0"/>
    </w:pPr>
  </w:style>
  <w:style w:type="paragraph" w:customStyle="1" w:styleId="ListNote">
    <w:name w:val="List Note"/>
    <w:basedOn w:val="List"/>
    <w:rsid w:val="00DF0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DF7"/>
    <w:rPr>
      <w:rFonts w:ascii="Courier New" w:hAnsi="Courier New"/>
    </w:rPr>
  </w:style>
  <w:style w:type="paragraph" w:customStyle="1" w:styleId="NoteBullet">
    <w:name w:val="Note Bullet"/>
    <w:basedOn w:val="Note"/>
    <w:rsid w:val="00DF0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D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0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DF7"/>
    <w:rPr>
      <w:b/>
      <w:smallCaps/>
    </w:rPr>
  </w:style>
  <w:style w:type="paragraph" w:customStyle="1" w:styleId="TableListNumber">
    <w:name w:val="Table List Number"/>
    <w:basedOn w:val="ListNumber"/>
    <w:rsid w:val="00DF0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DF7"/>
    <w:pPr>
      <w:numPr>
        <w:numId w:val="9"/>
      </w:numPr>
    </w:pPr>
  </w:style>
  <w:style w:type="paragraph" w:customStyle="1" w:styleId="ListAlpha2">
    <w:name w:val="List Alpha 2"/>
    <w:basedOn w:val="List2"/>
    <w:rsid w:val="00DF0DF7"/>
    <w:pPr>
      <w:numPr>
        <w:numId w:val="8"/>
      </w:numPr>
    </w:pPr>
  </w:style>
  <w:style w:type="paragraph" w:styleId="List2">
    <w:name w:val="List 2"/>
    <w:basedOn w:val="BodyText"/>
    <w:rsid w:val="00DF0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DF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0DF7"/>
    <w:pPr>
      <w:numPr>
        <w:numId w:val="4"/>
      </w:numPr>
    </w:pPr>
  </w:style>
  <w:style w:type="paragraph" w:styleId="ListContinue2">
    <w:name w:val="List Continue 2"/>
    <w:basedOn w:val="List2"/>
    <w:rsid w:val="00DF0DF7"/>
    <w:pPr>
      <w:ind w:firstLine="0"/>
    </w:pPr>
  </w:style>
  <w:style w:type="paragraph" w:styleId="ListContinue3">
    <w:name w:val="List Continue 3"/>
    <w:basedOn w:val="List3"/>
    <w:rsid w:val="00DF0DF7"/>
    <w:pPr>
      <w:ind w:left="1021" w:firstLine="0"/>
    </w:pPr>
  </w:style>
  <w:style w:type="paragraph" w:styleId="ListContinue4">
    <w:name w:val="List Continue 4"/>
    <w:basedOn w:val="List4"/>
    <w:rsid w:val="00DF0DF7"/>
    <w:pPr>
      <w:ind w:firstLine="0"/>
    </w:pPr>
  </w:style>
  <w:style w:type="paragraph" w:styleId="ListContinue5">
    <w:name w:val="List Continue 5"/>
    <w:basedOn w:val="List5"/>
    <w:rsid w:val="00DF0DF7"/>
    <w:pPr>
      <w:ind w:firstLine="0"/>
    </w:pPr>
  </w:style>
  <w:style w:type="paragraph" w:styleId="ListNumber3">
    <w:name w:val="List Number 3"/>
    <w:basedOn w:val="List3"/>
    <w:rsid w:val="00DF0DF7"/>
    <w:pPr>
      <w:numPr>
        <w:numId w:val="5"/>
      </w:numPr>
    </w:pPr>
  </w:style>
  <w:style w:type="paragraph" w:styleId="ListNumber4">
    <w:name w:val="List Number 4"/>
    <w:basedOn w:val="List4"/>
    <w:rsid w:val="00DF0DF7"/>
    <w:pPr>
      <w:numPr>
        <w:numId w:val="6"/>
      </w:numPr>
    </w:pPr>
  </w:style>
  <w:style w:type="paragraph" w:styleId="ListNumber5">
    <w:name w:val="List Number 5"/>
    <w:basedOn w:val="List5"/>
    <w:rsid w:val="00DF0DF7"/>
    <w:pPr>
      <w:numPr>
        <w:numId w:val="7"/>
      </w:numPr>
    </w:pPr>
  </w:style>
  <w:style w:type="paragraph" w:styleId="BlockText">
    <w:name w:val="Block Text"/>
    <w:basedOn w:val="Normal"/>
    <w:rsid w:val="00DF0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DF7"/>
    <w:rPr>
      <w:sz w:val="16"/>
      <w:vertAlign w:val="superscript"/>
    </w:rPr>
  </w:style>
  <w:style w:type="character" w:customStyle="1" w:styleId="Symbols">
    <w:name w:val="Symbols"/>
    <w:basedOn w:val="DefaultParagraphFont"/>
    <w:rsid w:val="00DF0DF7"/>
    <w:rPr>
      <w:rFonts w:ascii="Symbol" w:hAnsi="Symbol"/>
    </w:rPr>
  </w:style>
  <w:style w:type="character" w:customStyle="1" w:styleId="MenuOptions">
    <w:name w:val="Menu Options"/>
    <w:basedOn w:val="DefaultParagraphFont"/>
    <w:rsid w:val="00DF0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DF7"/>
    <w:rPr>
      <w:b/>
    </w:rPr>
  </w:style>
  <w:style w:type="character" w:customStyle="1" w:styleId="Underlined">
    <w:name w:val="Underlined"/>
    <w:basedOn w:val="DefaultParagraphFont"/>
    <w:rsid w:val="00DF0DF7"/>
    <w:rPr>
      <w:u w:val="single"/>
    </w:rPr>
  </w:style>
  <w:style w:type="paragraph" w:customStyle="1" w:styleId="TableBodyTextRight">
    <w:name w:val="Table Body Text Right"/>
    <w:basedOn w:val="TableBodyText"/>
    <w:rsid w:val="00DF0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DF7"/>
    <w:rPr>
      <w:sz w:val="18"/>
    </w:rPr>
  </w:style>
  <w:style w:type="paragraph" w:customStyle="1" w:styleId="BodySmallRight">
    <w:name w:val="Body Small Right"/>
    <w:basedOn w:val="BodyTextRight"/>
    <w:rsid w:val="00DF0DF7"/>
    <w:rPr>
      <w:sz w:val="18"/>
      <w:szCs w:val="18"/>
    </w:rPr>
  </w:style>
  <w:style w:type="paragraph" w:customStyle="1" w:styleId="MarginEdition">
    <w:name w:val="Margin Edition"/>
    <w:basedOn w:val="MarginNote"/>
    <w:rsid w:val="00DF0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DF7"/>
    <w:rPr>
      <w:sz w:val="2"/>
      <w:szCs w:val="2"/>
    </w:rPr>
  </w:style>
  <w:style w:type="character" w:customStyle="1" w:styleId="Small">
    <w:name w:val="Small"/>
    <w:basedOn w:val="DefaultParagraphFont"/>
    <w:rsid w:val="00DF0DF7"/>
    <w:rPr>
      <w:sz w:val="16"/>
    </w:rPr>
  </w:style>
  <w:style w:type="paragraph" w:customStyle="1" w:styleId="WideTable">
    <w:name w:val="Wide Table"/>
    <w:basedOn w:val="Normal"/>
    <w:rsid w:val="00DF0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DF7"/>
  </w:style>
  <w:style w:type="paragraph" w:styleId="Quote">
    <w:name w:val="Quote"/>
    <w:basedOn w:val="Heading1"/>
    <w:link w:val="QuoteChar"/>
    <w:qFormat/>
    <w:rsid w:val="00DF0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DF7"/>
    <w:pPr>
      <w:pageBreakBefore/>
    </w:pPr>
  </w:style>
  <w:style w:type="paragraph" w:customStyle="1" w:styleId="Border">
    <w:name w:val="Border"/>
    <w:basedOn w:val="Normal"/>
    <w:qFormat/>
    <w:rsid w:val="00DF0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DF7"/>
    <w:rPr>
      <w:u w:val="single"/>
    </w:rPr>
  </w:style>
  <w:style w:type="character" w:customStyle="1" w:styleId="BoldandItalics">
    <w:name w:val="Bold and Italics"/>
    <w:qFormat/>
    <w:rsid w:val="00DF0DF7"/>
    <w:rPr>
      <w:b/>
      <w:i/>
      <w:u w:val="none"/>
    </w:rPr>
  </w:style>
  <w:style w:type="paragraph" w:styleId="BalloonText">
    <w:name w:val="Balloon Text"/>
    <w:basedOn w:val="Normal"/>
    <w:link w:val="BalloonTextChar"/>
    <w:rsid w:val="00DF0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D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0F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3147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AURBTD003 Repair and overhaul bicycle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2018-12-07T02:10:00Z</dcterms:created>
  <dcterms:modified xsi:type="dcterms:W3CDTF">2018-12-07T02:10:00Z</dcterms:modified>
</cp:coreProperties>
</file>