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9BF" w:rsidP="00D63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AURBTD002 Service bicycle suspension systems</w:t>
      </w:r>
      <w:r>
        <w:fldChar w:fldCharType="end"/>
      </w:r>
    </w:p>
    <w:p w:rsidR="00D639BF" w:rsidP="00D639BF">
      <w:pPr>
        <w:pStyle w:val="Version"/>
        <w:sectPr w:rsidSect="00E74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DCB" w:rsidP="00E74DCB">
      <w:pPr>
        <w:pStyle w:val="SuperHeading"/>
      </w:pPr>
      <w:r w:rsidRPr="00E74DCB">
        <w:t>AURBTD002 Service bicycle suspension systems</w:t>
      </w:r>
    </w:p>
    <w:p w:rsidR="00000000" w:rsidRPr="00E74DCB" w:rsidP="00E74DCB">
      <w:pPr>
        <w:pStyle w:val="Heading1"/>
      </w:pPr>
      <w:bookmarkStart w:id="1" w:name="O_775520"/>
      <w:bookmarkEnd w:id="1"/>
      <w:r w:rsidRPr="00E74DC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639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BodyText"/>
            </w:pPr>
            <w:r w:rsidRPr="00E74DC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rPr>
                <w:rStyle w:val="SpecialBold"/>
              </w:rPr>
              <w:t>Comment</w:t>
            </w:r>
          </w:p>
        </w:tc>
      </w:tr>
      <w:tr w:rsidTr="00D639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BodyText"/>
            </w:pPr>
            <w:r w:rsidRPr="00E74DCB">
              <w:t>New unit of competency.</w:t>
            </w:r>
          </w:p>
        </w:tc>
      </w:tr>
    </w:tbl>
    <w:p w:rsidR="00000000" w:rsidRPr="00E74DCB" w:rsidP="00E74DCB">
      <w:pPr>
        <w:pStyle w:val="BodyText"/>
      </w:pPr>
    </w:p>
    <w:p w:rsidR="00000000" w:rsidRPr="00E74DCB" w:rsidP="00E74DCB">
      <w:pPr>
        <w:pStyle w:val="AllowPageBreak"/>
      </w:pPr>
    </w:p>
    <w:p w:rsidR="00000000" w:rsidRPr="00E74DCB" w:rsidP="00E74DCB">
      <w:pPr>
        <w:pStyle w:val="Heading1"/>
      </w:pPr>
      <w:bookmarkStart w:id="2" w:name="O_775521"/>
      <w:bookmarkEnd w:id="2"/>
      <w:r w:rsidRPr="00E74DCB">
        <w:t>Application</w:t>
      </w:r>
    </w:p>
    <w:p w:rsidR="00000000" w:rsidRPr="00E74DCB" w:rsidP="00D639BF">
      <w:pPr>
        <w:pStyle w:val="BodyText"/>
      </w:pPr>
      <w:r w:rsidRPr="00E74DCB">
        <w:t>This unit describes the performance outcomes required to service bicycle suspension systems. It involves preparing for the work, selecting and using spec</w:t>
      </w:r>
      <w:r w:rsidRPr="00E74DCB">
        <w:t xml:space="preserve">ialist tools and equipment, inspecting, servicing and testing the bicycle suspension system and its components, and completing workplace processes and documentation. </w:t>
      </w:r>
    </w:p>
    <w:p w:rsidR="00000000" w:rsidRPr="00E74DCB" w:rsidP="00D639BF">
      <w:pPr>
        <w:pStyle w:val="BodyText"/>
      </w:pPr>
      <w:r w:rsidRPr="00E74DCB">
        <w:t>It applies to those working in the bicycle retail, service and repair industry.</w:t>
      </w:r>
    </w:p>
    <w:p w:rsidR="00000000" w:rsidRPr="00E74DCB" w:rsidP="00D639BF">
      <w:pPr>
        <w:pStyle w:val="BodyText"/>
      </w:pPr>
      <w:r w:rsidRPr="00E74DCB">
        <w:t>No lice</w:t>
      </w:r>
      <w:r w:rsidRPr="00E74DCB">
        <w:t>nsing, legislative, regulatory or certification requirements apply to this unit at the time of publication.</w:t>
      </w:r>
    </w:p>
    <w:p w:rsidR="00000000" w:rsidRPr="00E74DCB" w:rsidP="00E74DCB">
      <w:pPr>
        <w:pStyle w:val="Heading1"/>
      </w:pPr>
      <w:bookmarkStart w:id="3" w:name="O_775523"/>
      <w:bookmarkEnd w:id="3"/>
      <w:r w:rsidRPr="00E74DCB">
        <w:t>Competency Field</w:t>
      </w:r>
    </w:p>
    <w:p w:rsidR="00000000" w:rsidRPr="00E74DCB" w:rsidP="00D639BF">
      <w:pPr>
        <w:pStyle w:val="BodyText"/>
      </w:pPr>
      <w:r w:rsidRPr="00E74DCB">
        <w:t>Bicycle</w:t>
      </w:r>
    </w:p>
    <w:p w:rsidR="00000000" w:rsidRPr="00E74DCB" w:rsidP="00E74DCB">
      <w:pPr>
        <w:pStyle w:val="Heading1"/>
      </w:pPr>
      <w:bookmarkStart w:id="4" w:name="O_775524"/>
      <w:bookmarkEnd w:id="4"/>
      <w:r w:rsidRPr="00E74DCB">
        <w:t>Unit Sector</w:t>
      </w:r>
    </w:p>
    <w:p w:rsidR="00000000" w:rsidRPr="00E74DCB" w:rsidP="00D639BF">
      <w:pPr>
        <w:pStyle w:val="BodyText"/>
      </w:pPr>
      <w:r w:rsidRPr="00E74DCB">
        <w:t>Technical - Steering and Suspension</w:t>
      </w:r>
    </w:p>
    <w:p w:rsidR="00000000" w:rsidRPr="00E74DCB" w:rsidP="00E74DCB">
      <w:pPr>
        <w:pStyle w:val="Heading1"/>
      </w:pPr>
      <w:bookmarkStart w:id="5" w:name="O_775525"/>
      <w:bookmarkEnd w:id="5"/>
      <w:r w:rsidRPr="00E74DC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BodyText"/>
            </w:pPr>
            <w:r w:rsidRPr="00E74DCB">
              <w:rPr>
                <w:rStyle w:val="SpecialBold"/>
              </w:rPr>
              <w:t>Elements</w:t>
            </w:r>
          </w:p>
          <w:p w:rsidR="00000000" w:rsidRPr="00E74DCB" w:rsidP="00E74DCB">
            <w:pPr>
              <w:pStyle w:val="BodyText"/>
            </w:pPr>
            <w:r w:rsidRPr="00E74DC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BodyText"/>
            </w:pPr>
            <w:r w:rsidRPr="00E74DCB">
              <w:rPr>
                <w:rStyle w:val="SpecialBold"/>
              </w:rPr>
              <w:t>Performance Criteria</w:t>
            </w:r>
          </w:p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t>Performance criteria describe the performance needed to demonstrate achievement of the element. Where bold and italicised text is used, further inform</w:t>
            </w:r>
            <w:r w:rsidRPr="00E74DCB">
              <w:t>ation is detailed in the range of conditions section.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List"/>
              <w:rPr>
                <w:lang w:val="en-NZ"/>
              </w:rPr>
            </w:pPr>
            <w:r w:rsidRPr="00E74DCB">
              <w:t>1.</w:t>
            </w:r>
            <w:r w:rsidRPr="00E74DCB">
              <w:tab/>
              <w:t xml:space="preserve">Prepare to service bicycle suspension </w:t>
            </w:r>
            <w:r w:rsidRPr="00E74DCB">
              <w:t>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List"/>
            </w:pPr>
            <w:r w:rsidRPr="00E74DCB">
              <w:t>1.1</w:t>
            </w:r>
            <w:r w:rsidRPr="00E74DCB">
              <w:tab/>
              <w:t>Job requirements are determined from workplace instructions</w:t>
            </w:r>
          </w:p>
          <w:p w:rsidR="00000000" w:rsidRPr="00E74DCB" w:rsidP="00E74DCB">
            <w:pPr>
              <w:pStyle w:val="List"/>
            </w:pPr>
            <w:r w:rsidRPr="00E74DCB">
              <w:t>1.2</w:t>
            </w:r>
            <w:r w:rsidRPr="00E74DCB">
              <w:tab/>
              <w:t xml:space="preserve">Manufacturer specifications, workplace procedures and other </w:t>
            </w:r>
            <w:r w:rsidRPr="00E74DCB">
              <w:t>relevant technical inform</w:t>
            </w:r>
            <w:r w:rsidRPr="00E74DCB">
              <w:t xml:space="preserve">ation are accessed and interpreted </w:t>
            </w:r>
          </w:p>
          <w:p w:rsidR="00000000" w:rsidRPr="00E74DCB" w:rsidP="00E74DCB">
            <w:pPr>
              <w:pStyle w:val="List"/>
            </w:pPr>
            <w:r w:rsidRPr="00E74DCB">
              <w:t>1.3</w:t>
            </w:r>
            <w:r w:rsidRPr="00E74DCB">
              <w:tab/>
              <w:t xml:space="preserve">Condition of bicycle </w:t>
            </w:r>
            <w:r w:rsidRPr="00E74DCB">
              <w:rPr>
                <w:rStyle w:val="BoldandItalics"/>
              </w:rPr>
              <w:t>suspension system</w:t>
            </w:r>
            <w:r w:rsidRPr="00E74DCB">
              <w:t xml:space="preserve"> is inspected for faults and worn or damaged components using visual and physical methods and compared with manufacturer specifications</w:t>
            </w:r>
          </w:p>
          <w:p w:rsidR="00000000" w:rsidRPr="00E74DCB" w:rsidP="00E74DCB">
            <w:pPr>
              <w:pStyle w:val="List"/>
            </w:pPr>
            <w:r w:rsidRPr="00E74DCB">
              <w:t>1.4</w:t>
            </w:r>
            <w:r w:rsidRPr="00E74DCB">
              <w:tab/>
              <w:t>Hazards associated with the work are i</w:t>
            </w:r>
            <w:r w:rsidRPr="00E74DCB">
              <w:t>dentified and risks are managed</w:t>
            </w:r>
          </w:p>
          <w:p w:rsidR="00000000" w:rsidRPr="00E74DCB" w:rsidP="00E74DCB">
            <w:pPr>
              <w:pStyle w:val="List"/>
            </w:pPr>
            <w:r w:rsidRPr="00E74DCB">
              <w:t>1.5</w:t>
            </w:r>
            <w:r w:rsidRPr="00E74DCB">
              <w:tab/>
              <w:t>Tools and equipment, including personal protective equipment (PPE), are selected and checked for serviceability</w:t>
            </w:r>
          </w:p>
          <w:p w:rsidR="00000000" w:rsidP="00E74DCB">
            <w:pPr>
              <w:pStyle w:val="List"/>
              <w:rPr>
                <w:lang w:val="en-NZ"/>
              </w:rPr>
            </w:pPr>
            <w:r w:rsidRPr="00E74DCB">
              <w:t>1.6</w:t>
            </w:r>
            <w:r w:rsidRPr="00E74DCB">
              <w:tab/>
              <w:t>Work area is prepared and service sequence planned to avoid damage to bicycle, minimise waste and use ti</w:t>
            </w:r>
            <w:r w:rsidRPr="00E74DCB">
              <w:t xml:space="preserve">me efficiently 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List"/>
              <w:rPr>
                <w:lang w:val="en-NZ"/>
              </w:rPr>
            </w:pPr>
            <w:r w:rsidRPr="00E74DCB">
              <w:t>2.</w:t>
            </w:r>
            <w:r w:rsidRPr="00E74DCB">
              <w:tab/>
              <w:t>Carry out service of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List"/>
            </w:pPr>
            <w:r w:rsidRPr="00E74DCB">
              <w:t>2.1</w:t>
            </w:r>
            <w:r w:rsidRPr="00E74DCB">
              <w:tab/>
              <w:t>Tools and equipment are used according to workplace procedures and manufacturer specifications</w:t>
            </w:r>
          </w:p>
          <w:p w:rsidR="00000000" w:rsidRPr="00E74DCB" w:rsidP="00E74DCB">
            <w:pPr>
              <w:pStyle w:val="List"/>
            </w:pPr>
            <w:r w:rsidRPr="00E74DCB">
              <w:t>2.2</w:t>
            </w:r>
            <w:r w:rsidRPr="00E74DCB">
              <w:tab/>
              <w:t>Bicycle suspension system is serviced ac</w:t>
            </w:r>
            <w:r w:rsidRPr="00E74DCB">
              <w:t xml:space="preserve">cording to job requirements, manufacturer specifications, and </w:t>
            </w:r>
            <w:r w:rsidRPr="00E74DCB">
              <w:rPr>
                <w:rStyle w:val="BoldandItalics"/>
              </w:rPr>
              <w:t>safety and environmental requirements</w:t>
            </w:r>
          </w:p>
          <w:p w:rsidR="00000000" w:rsidRPr="00E74DCB" w:rsidP="00E74DCB">
            <w:pPr>
              <w:pStyle w:val="List"/>
            </w:pPr>
            <w:r w:rsidRPr="00E74DCB">
              <w:t>2.3</w:t>
            </w:r>
            <w:r w:rsidRPr="00E74DCB">
              <w:tab/>
              <w:t xml:space="preserve">Operation of serviced suspension system is tested through its full range and adjustments are made as required </w:t>
            </w:r>
          </w:p>
          <w:p w:rsidR="00000000" w:rsidP="00E74DCB">
            <w:pPr>
              <w:pStyle w:val="List"/>
              <w:rPr>
                <w:lang w:val="en-NZ"/>
              </w:rPr>
            </w:pPr>
            <w:r w:rsidRPr="00E74DCB">
              <w:t>2.4</w:t>
            </w:r>
            <w:r w:rsidRPr="00E74DCB">
              <w:tab/>
              <w:t>Results and quality issues are report</w:t>
            </w:r>
            <w:r w:rsidRPr="00E74DCB">
              <w:t>ed to authorised personnel as required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List"/>
              <w:rPr>
                <w:lang w:val="en-NZ"/>
              </w:rPr>
            </w:pPr>
            <w:r w:rsidRPr="00E74DCB">
              <w:t>3.</w:t>
            </w:r>
            <w:r w:rsidRPr="00E74DCB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List"/>
            </w:pPr>
            <w:r w:rsidRPr="00E74DCB">
              <w:t>3.1</w:t>
            </w:r>
            <w:r w:rsidRPr="00E74DCB">
              <w:tab/>
              <w:t>Final inspection is made to ensure work meets workplace expectations and bicycle is presented ready for use</w:t>
            </w:r>
          </w:p>
          <w:p w:rsidR="00000000" w:rsidRPr="00E74DCB" w:rsidP="00E74DCB">
            <w:pPr>
              <w:pStyle w:val="List"/>
            </w:pPr>
            <w:r w:rsidRPr="00E74DCB">
              <w:t>3.2</w:t>
            </w:r>
            <w:r w:rsidRPr="00E74DCB">
              <w:tab/>
              <w:t>Work area is cleaned, waste and non-recyclable materials are disposed of,</w:t>
            </w:r>
            <w:r w:rsidRPr="00E74DCB">
              <w:t xml:space="preserve"> and recyclable material is collected and stored</w:t>
            </w:r>
          </w:p>
          <w:p w:rsidR="00000000" w:rsidRPr="00E74DCB" w:rsidP="00E74DCB">
            <w:pPr>
              <w:pStyle w:val="List"/>
            </w:pPr>
            <w:r w:rsidRPr="00E74DCB">
              <w:t>3.3</w:t>
            </w:r>
            <w:r w:rsidRPr="00E74DCB">
              <w:tab/>
              <w:t>Tools and equipment are checked, reported if faulty, and stored according to workplace procedures</w:t>
            </w:r>
          </w:p>
          <w:p w:rsidR="00000000" w:rsidRPr="00E74DCB" w:rsidP="00E74DCB">
            <w:pPr>
              <w:pStyle w:val="List"/>
            </w:pPr>
            <w:r w:rsidRPr="00E74DCB">
              <w:t>3.4</w:t>
            </w:r>
            <w:r w:rsidRPr="00E74DCB">
              <w:tab/>
              <w:t>Workplace documentation is processed according to workplace procedures</w:t>
            </w:r>
          </w:p>
        </w:tc>
      </w:tr>
    </w:tbl>
    <w:p w:rsidR="00000000" w:rsidRPr="00E74DCB" w:rsidP="00E74DCB">
      <w:pPr>
        <w:pStyle w:val="BodyText"/>
      </w:pPr>
    </w:p>
    <w:p w:rsidR="00000000" w:rsidRPr="00E74DCB" w:rsidP="00E74DCB">
      <w:pPr>
        <w:pStyle w:val="AllowPageBreak"/>
      </w:pPr>
    </w:p>
    <w:p w:rsidR="00000000" w:rsidRPr="00E74DCB" w:rsidP="00E74DCB">
      <w:pPr>
        <w:pStyle w:val="Heading1"/>
      </w:pPr>
      <w:bookmarkStart w:id="6" w:name="O_775526"/>
      <w:bookmarkEnd w:id="6"/>
      <w:r w:rsidRPr="00E74DCB">
        <w:t xml:space="preserve">Foundation </w:t>
      </w:r>
      <w:r w:rsidRPr="00E74DCB">
        <w:t>Skills</w:t>
      </w:r>
    </w:p>
    <w:p w:rsidR="00000000" w:rsidRPr="00E74DCB" w:rsidP="00D639BF">
      <w:pPr>
        <w:pStyle w:val="BodyText"/>
      </w:pPr>
      <w:r w:rsidRPr="00E74DCB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BodyText"/>
            </w:pPr>
            <w:r w:rsidRPr="00E74DC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rPr>
                <w:rStyle w:val="SpecialBold"/>
              </w:rPr>
              <w:t>Description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ListBullet"/>
              <w:rPr>
                <w:lang w:val="en-NZ"/>
              </w:rPr>
            </w:pPr>
            <w:r w:rsidRPr="00E74DCB">
              <w:t>locate appropriate sources of information efficiently.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ListBullet"/>
              <w:rPr>
                <w:lang w:val="en-NZ"/>
              </w:rPr>
            </w:pPr>
            <w:r w:rsidRPr="00E74DCB">
              <w:t>legibly and accurately fill out workplace documentation, including service reports.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ListBullet"/>
              <w:rPr>
                <w:lang w:val="en-NZ"/>
              </w:rPr>
            </w:pPr>
            <w:r w:rsidRPr="00E74DCB">
              <w:t>ask questions to clarify instructions and requirements.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ListBullet"/>
            </w:pPr>
            <w:r w:rsidRPr="00E74DCB">
              <w:t>complete measurements to determine suspension system condition and operation</w:t>
            </w:r>
          </w:p>
          <w:p w:rsidR="00000000" w:rsidP="00E74DCB">
            <w:pPr>
              <w:pStyle w:val="ListBullet"/>
              <w:rPr>
                <w:lang w:val="en-NZ"/>
              </w:rPr>
            </w:pPr>
            <w:r w:rsidRPr="00E74DCB">
              <w:t>identify and calculate bicycle suspension system settings and adjustments.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ListBullet"/>
              <w:rPr>
                <w:lang w:val="en-NZ"/>
              </w:rPr>
            </w:pPr>
            <w:r w:rsidRPr="00E74DCB">
              <w:t>identify technical and operational faults and defects, quality issues and potential problems associated with bicycle suspension system during service activities.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ListBullet"/>
            </w:pPr>
            <w:r w:rsidRPr="00E74DCB">
              <w:t>use specialist bicycle tools and equipment in line with workplace proc</w:t>
            </w:r>
            <w:r w:rsidRPr="00E74DCB">
              <w:t>edures.</w:t>
            </w:r>
          </w:p>
        </w:tc>
      </w:tr>
    </w:tbl>
    <w:p w:rsidR="00000000" w:rsidRPr="00E74DCB" w:rsidP="00E74DCB">
      <w:pPr>
        <w:pStyle w:val="BodyText"/>
      </w:pPr>
    </w:p>
    <w:p w:rsidR="00000000" w:rsidRPr="00E74DCB" w:rsidP="00E74DCB">
      <w:pPr>
        <w:pStyle w:val="AllowPageBreak"/>
      </w:pPr>
    </w:p>
    <w:p w:rsidR="00000000" w:rsidRPr="00E74DCB" w:rsidP="00E74DCB">
      <w:pPr>
        <w:pStyle w:val="Heading1"/>
      </w:pPr>
      <w:bookmarkStart w:id="7" w:name="O_775527"/>
      <w:bookmarkEnd w:id="7"/>
      <w:r w:rsidRPr="00E74DCB">
        <w:t>Range of Conditions</w:t>
      </w:r>
    </w:p>
    <w:p w:rsidR="00000000" w:rsidRPr="00E74DCB" w:rsidP="00D639BF">
      <w:pPr>
        <w:pStyle w:val="BodyText"/>
      </w:pPr>
      <w:r w:rsidRPr="00E74DCB">
        <w:t>This section specifies work environments and conditions that may affect performance. Essential operating conditions that may be present (depending on the work situation, needs of the candidate, accessibility o</w:t>
      </w:r>
      <w:r w:rsidRPr="00E74DCB">
        <w:t>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rPr>
                <w:rStyle w:val="BoldandItalics"/>
              </w:rPr>
              <w:t xml:space="preserve">Suspension system </w:t>
            </w:r>
            <w:r w:rsidRPr="00E74DCB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ListBullet"/>
            </w:pPr>
            <w:r w:rsidRPr="00E74DCB">
              <w:t>elastomer and spring units</w:t>
            </w:r>
          </w:p>
          <w:p w:rsidR="00000000" w:rsidRPr="00E74DCB" w:rsidP="00E74DCB">
            <w:pPr>
              <w:pStyle w:val="ListBullet"/>
            </w:pPr>
            <w:r w:rsidRPr="00E74DCB">
              <w:t>mechanical systems</w:t>
            </w:r>
          </w:p>
          <w:p w:rsidR="00000000" w:rsidRPr="00E74DCB" w:rsidP="00E74DCB">
            <w:pPr>
              <w:pStyle w:val="ListBullet"/>
            </w:pPr>
            <w:r w:rsidRPr="00E74DCB">
              <w:t>pneumatic systems</w:t>
            </w:r>
          </w:p>
          <w:p w:rsidR="00000000" w:rsidP="00E74DCB">
            <w:pPr>
              <w:pStyle w:val="ListBullet"/>
              <w:rPr>
                <w:lang w:val="en-NZ"/>
              </w:rPr>
            </w:pPr>
            <w:r w:rsidRPr="00E74DCB">
              <w:t>hydraulic systems.</w:t>
            </w:r>
          </w:p>
        </w:tc>
      </w:tr>
      <w:tr w:rsidTr="00E74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DCB">
            <w:pPr>
              <w:pStyle w:val="BodyText"/>
              <w:rPr>
                <w:lang w:val="en-NZ"/>
              </w:rPr>
            </w:pPr>
            <w:r w:rsidRPr="00E74DCB">
              <w:rPr>
                <w:rStyle w:val="BoldandItalics"/>
              </w:rPr>
              <w:t xml:space="preserve">Safety and environmental requirements </w:t>
            </w:r>
            <w:r w:rsidRPr="00E74DCB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DCB" w:rsidP="00E74DCB">
            <w:pPr>
              <w:pStyle w:val="ListBullet"/>
            </w:pPr>
            <w:r w:rsidRPr="00E74DCB">
              <w:t>work health and safety (WHS) and occupational health and safety (OHS) requirements, including procedures for:</w:t>
            </w:r>
          </w:p>
          <w:p w:rsidR="00000000" w:rsidRPr="00E74DCB" w:rsidP="00E74DCB">
            <w:pPr>
              <w:pStyle w:val="ListBullet2"/>
            </w:pPr>
            <w:r w:rsidRPr="00E74DCB">
              <w:t>manually handling bicycles and their suspension systems</w:t>
            </w:r>
          </w:p>
          <w:p w:rsidR="00000000" w:rsidRPr="00E74DCB" w:rsidP="00E74DCB">
            <w:pPr>
              <w:pStyle w:val="ListBullet2"/>
            </w:pPr>
            <w:r w:rsidRPr="00E74DCB">
              <w:t>identifying workplace hazards</w:t>
            </w:r>
          </w:p>
          <w:p w:rsidR="00000000" w:rsidRPr="00E74DCB" w:rsidP="00E74DCB">
            <w:pPr>
              <w:pStyle w:val="ListBullet2"/>
            </w:pPr>
            <w:r w:rsidRPr="00E74DCB">
              <w:t>using PPE</w:t>
            </w:r>
          </w:p>
          <w:p w:rsidR="00000000" w:rsidRPr="00E74DCB" w:rsidP="00E74DCB">
            <w:pPr>
              <w:pStyle w:val="ListBullet"/>
            </w:pPr>
            <w:r w:rsidRPr="00E74DCB">
              <w:t>environmental requirements, including procedures for disposing of waste materials.</w:t>
            </w:r>
          </w:p>
        </w:tc>
      </w:tr>
    </w:tbl>
    <w:p w:rsidR="00000000" w:rsidRPr="00E74DCB" w:rsidP="00E74DCB">
      <w:pPr>
        <w:pStyle w:val="BodyText"/>
      </w:pPr>
    </w:p>
    <w:p w:rsidR="00000000" w:rsidRPr="00E74DCB" w:rsidP="00E74DCB">
      <w:pPr>
        <w:pStyle w:val="AllowPageBreak"/>
      </w:pPr>
    </w:p>
    <w:p w:rsidR="00000000" w:rsidRPr="00E74DCB" w:rsidP="00E74DCB">
      <w:pPr>
        <w:pStyle w:val="Heading1"/>
      </w:pPr>
      <w:bookmarkStart w:id="8" w:name="O_775528"/>
      <w:bookmarkEnd w:id="8"/>
      <w:r w:rsidRPr="00E74DCB">
        <w:t>Unit Mapping Information</w:t>
      </w:r>
    </w:p>
    <w:p w:rsidR="00000000" w:rsidRPr="00E74DCB" w:rsidP="00D639BF">
      <w:pPr>
        <w:pStyle w:val="BodyText"/>
      </w:pPr>
      <w:r w:rsidRPr="00E74DCB">
        <w:t>Equivalent to AURBTD2002 Service bicycle suspension systems</w:t>
      </w:r>
    </w:p>
    <w:p w:rsidR="00000000" w:rsidRPr="00E74DCB" w:rsidP="00E74DCB">
      <w:pPr>
        <w:pStyle w:val="Heading1"/>
      </w:pPr>
      <w:bookmarkStart w:id="9" w:name="O_775535"/>
      <w:bookmarkEnd w:id="9"/>
      <w:r w:rsidRPr="00E74DCB">
        <w:t>Links</w:t>
      </w:r>
    </w:p>
    <w:p w:rsidR="00000000" w:rsidRPr="00E74DCB" w:rsidP="00D639BF">
      <w:pPr>
        <w:pStyle w:val="BodyText"/>
      </w:pPr>
      <w:r w:rsidRPr="00E74D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A280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74DCB" w:rsidP="00E74DCB"/>
    <w:sectPr w:rsidSect="00E74D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CB" w:rsidRPr="00D639BF" w:rsidP="00D63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BF" w:rsidP="00E74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9BF" w:rsidP="00E74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39BF" w:rsidP="00E74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DCB" w:rsidRPr="00D639BF" w:rsidP="00D63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BF" w:rsidRPr="002D2AF8" w:rsidP="00E74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AURBTD002 Service bicycle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639BF" w:rsidP="00E74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906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90E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109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DCB"/>
  </w:style>
  <w:style w:type="character" w:customStyle="1" w:styleId="Heading1Char">
    <w:name w:val="Heading 1 Char"/>
    <w:basedOn w:val="DefaultParagraphFont"/>
    <w:link w:val="Heading1"/>
    <w:rsid w:val="00E74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D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4D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4D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DCB"/>
    <w:rPr>
      <w:b/>
      <w:spacing w:val="0"/>
    </w:rPr>
  </w:style>
  <w:style w:type="paragraph" w:styleId="ListBullet2">
    <w:name w:val="List Bullet 2"/>
    <w:basedOn w:val="List2"/>
    <w:rsid w:val="00E74D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74D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4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D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4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DCB"/>
    <w:rPr>
      <w:i/>
    </w:rPr>
  </w:style>
  <w:style w:type="paragraph" w:styleId="Caption">
    <w:name w:val="caption"/>
    <w:basedOn w:val="BodyText"/>
    <w:next w:val="Normal"/>
    <w:qFormat/>
    <w:rsid w:val="00E74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DCB"/>
  </w:style>
  <w:style w:type="paragraph" w:styleId="TableofFigures">
    <w:name w:val="table of figures"/>
    <w:basedOn w:val="Normal"/>
    <w:next w:val="Normal"/>
    <w:semiHidden/>
    <w:rsid w:val="00E74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DCB"/>
    <w:pPr>
      <w:numPr>
        <w:numId w:val="11"/>
      </w:numPr>
    </w:pPr>
  </w:style>
  <w:style w:type="character" w:customStyle="1" w:styleId="WingdingSymbols">
    <w:name w:val="Wingding Symbols"/>
    <w:rsid w:val="00E74DCB"/>
    <w:rPr>
      <w:rFonts w:ascii="Wingdings" w:hAnsi="Wingdings"/>
    </w:rPr>
  </w:style>
  <w:style w:type="paragraph" w:customStyle="1" w:styleId="TableHeading">
    <w:name w:val="Table Heading"/>
    <w:basedOn w:val="HeadingBase"/>
    <w:rsid w:val="00E74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DCB"/>
    <w:rPr>
      <w:color w:val="0033CC"/>
      <w:u w:val="none"/>
    </w:rPr>
  </w:style>
  <w:style w:type="paragraph" w:customStyle="1" w:styleId="BodyTextRight">
    <w:name w:val="Body Text Right"/>
    <w:basedOn w:val="BodyText"/>
    <w:rsid w:val="00E74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D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DCB"/>
    <w:rPr>
      <w:sz w:val="32"/>
    </w:rPr>
  </w:style>
  <w:style w:type="paragraph" w:customStyle="1" w:styleId="HeadingProcedure">
    <w:name w:val="Heading Procedure"/>
    <w:basedOn w:val="HeadingBase"/>
    <w:next w:val="Normal"/>
    <w:rsid w:val="00E74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DCB"/>
    <w:pPr>
      <w:spacing w:before="60" w:after="60"/>
    </w:pPr>
  </w:style>
  <w:style w:type="paragraph" w:styleId="ListContinue">
    <w:name w:val="List Continue"/>
    <w:basedOn w:val="List"/>
    <w:rsid w:val="00E74DCB"/>
    <w:pPr>
      <w:ind w:firstLine="0"/>
    </w:pPr>
  </w:style>
  <w:style w:type="paragraph" w:customStyle="1" w:styleId="ListNote">
    <w:name w:val="List Note"/>
    <w:basedOn w:val="List"/>
    <w:rsid w:val="00E74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DCB"/>
    <w:rPr>
      <w:rFonts w:ascii="Courier New" w:hAnsi="Courier New"/>
    </w:rPr>
  </w:style>
  <w:style w:type="paragraph" w:customStyle="1" w:styleId="NoteBullet">
    <w:name w:val="Note Bullet"/>
    <w:basedOn w:val="Note"/>
    <w:rsid w:val="00E74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D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4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DCB"/>
    <w:rPr>
      <w:b/>
      <w:smallCaps/>
    </w:rPr>
  </w:style>
  <w:style w:type="paragraph" w:customStyle="1" w:styleId="TableListNumber">
    <w:name w:val="Table List Number"/>
    <w:basedOn w:val="ListNumber"/>
    <w:rsid w:val="00E74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DCB"/>
    <w:pPr>
      <w:numPr>
        <w:numId w:val="9"/>
      </w:numPr>
    </w:pPr>
  </w:style>
  <w:style w:type="paragraph" w:customStyle="1" w:styleId="ListAlpha2">
    <w:name w:val="List Alpha 2"/>
    <w:basedOn w:val="List2"/>
    <w:rsid w:val="00E74DCB"/>
    <w:pPr>
      <w:numPr>
        <w:numId w:val="8"/>
      </w:numPr>
    </w:pPr>
  </w:style>
  <w:style w:type="paragraph" w:styleId="List2">
    <w:name w:val="List 2"/>
    <w:basedOn w:val="BodyText"/>
    <w:rsid w:val="00E74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D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D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DCB"/>
    <w:pPr>
      <w:numPr>
        <w:numId w:val="4"/>
      </w:numPr>
    </w:pPr>
  </w:style>
  <w:style w:type="paragraph" w:styleId="ListContinue2">
    <w:name w:val="List Continue 2"/>
    <w:basedOn w:val="List2"/>
    <w:rsid w:val="00E74DCB"/>
    <w:pPr>
      <w:ind w:firstLine="0"/>
    </w:pPr>
  </w:style>
  <w:style w:type="paragraph" w:styleId="ListContinue3">
    <w:name w:val="List Continue 3"/>
    <w:basedOn w:val="List3"/>
    <w:rsid w:val="00E74DCB"/>
    <w:pPr>
      <w:ind w:left="1021" w:firstLine="0"/>
    </w:pPr>
  </w:style>
  <w:style w:type="paragraph" w:styleId="ListContinue4">
    <w:name w:val="List Continue 4"/>
    <w:basedOn w:val="List4"/>
    <w:rsid w:val="00E74DCB"/>
    <w:pPr>
      <w:ind w:firstLine="0"/>
    </w:pPr>
  </w:style>
  <w:style w:type="paragraph" w:styleId="ListContinue5">
    <w:name w:val="List Continue 5"/>
    <w:basedOn w:val="List5"/>
    <w:rsid w:val="00E74DCB"/>
    <w:pPr>
      <w:ind w:firstLine="0"/>
    </w:pPr>
  </w:style>
  <w:style w:type="paragraph" w:styleId="ListNumber3">
    <w:name w:val="List Number 3"/>
    <w:basedOn w:val="List3"/>
    <w:rsid w:val="00E74DCB"/>
    <w:pPr>
      <w:numPr>
        <w:numId w:val="5"/>
      </w:numPr>
    </w:pPr>
  </w:style>
  <w:style w:type="paragraph" w:styleId="ListNumber4">
    <w:name w:val="List Number 4"/>
    <w:basedOn w:val="List4"/>
    <w:rsid w:val="00E74DCB"/>
    <w:pPr>
      <w:numPr>
        <w:numId w:val="6"/>
      </w:numPr>
    </w:pPr>
  </w:style>
  <w:style w:type="paragraph" w:styleId="ListNumber5">
    <w:name w:val="List Number 5"/>
    <w:basedOn w:val="List5"/>
    <w:rsid w:val="00E74DCB"/>
    <w:pPr>
      <w:numPr>
        <w:numId w:val="7"/>
      </w:numPr>
    </w:pPr>
  </w:style>
  <w:style w:type="paragraph" w:styleId="BlockText">
    <w:name w:val="Block Text"/>
    <w:basedOn w:val="Normal"/>
    <w:rsid w:val="00E74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DCB"/>
    <w:rPr>
      <w:sz w:val="16"/>
      <w:vertAlign w:val="superscript"/>
    </w:rPr>
  </w:style>
  <w:style w:type="character" w:customStyle="1" w:styleId="Symbols">
    <w:name w:val="Symbols"/>
    <w:basedOn w:val="DefaultParagraphFont"/>
    <w:rsid w:val="00E74DCB"/>
    <w:rPr>
      <w:rFonts w:ascii="Symbol" w:hAnsi="Symbol"/>
    </w:rPr>
  </w:style>
  <w:style w:type="character" w:customStyle="1" w:styleId="MenuOptions">
    <w:name w:val="Menu Options"/>
    <w:basedOn w:val="DefaultParagraphFont"/>
    <w:rsid w:val="00E74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DCB"/>
    <w:rPr>
      <w:b/>
    </w:rPr>
  </w:style>
  <w:style w:type="character" w:customStyle="1" w:styleId="Underlined">
    <w:name w:val="Underlined"/>
    <w:basedOn w:val="DefaultParagraphFont"/>
    <w:rsid w:val="00E74DCB"/>
    <w:rPr>
      <w:u w:val="single"/>
    </w:rPr>
  </w:style>
  <w:style w:type="paragraph" w:customStyle="1" w:styleId="TableBodyTextRight">
    <w:name w:val="Table Body Text Right"/>
    <w:basedOn w:val="TableBodyText"/>
    <w:rsid w:val="00E74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DCB"/>
    <w:rPr>
      <w:sz w:val="18"/>
    </w:rPr>
  </w:style>
  <w:style w:type="paragraph" w:customStyle="1" w:styleId="BodySmallRight">
    <w:name w:val="Body Small Right"/>
    <w:basedOn w:val="BodyTextRight"/>
    <w:rsid w:val="00E74DCB"/>
    <w:rPr>
      <w:sz w:val="18"/>
      <w:szCs w:val="18"/>
    </w:rPr>
  </w:style>
  <w:style w:type="paragraph" w:customStyle="1" w:styleId="MarginEdition">
    <w:name w:val="Margin Edition"/>
    <w:basedOn w:val="MarginNote"/>
    <w:rsid w:val="00E74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DCB"/>
    <w:rPr>
      <w:sz w:val="2"/>
      <w:szCs w:val="2"/>
    </w:rPr>
  </w:style>
  <w:style w:type="character" w:customStyle="1" w:styleId="Small">
    <w:name w:val="Small"/>
    <w:basedOn w:val="DefaultParagraphFont"/>
    <w:rsid w:val="00E74DCB"/>
    <w:rPr>
      <w:sz w:val="16"/>
    </w:rPr>
  </w:style>
  <w:style w:type="paragraph" w:customStyle="1" w:styleId="WideTable">
    <w:name w:val="Wide Table"/>
    <w:basedOn w:val="Normal"/>
    <w:rsid w:val="00E74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DCB"/>
  </w:style>
  <w:style w:type="paragraph" w:styleId="Quote">
    <w:name w:val="Quote"/>
    <w:basedOn w:val="Heading1"/>
    <w:link w:val="QuoteChar"/>
    <w:qFormat/>
    <w:rsid w:val="00E74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DCB"/>
    <w:pPr>
      <w:pageBreakBefore/>
    </w:pPr>
  </w:style>
  <w:style w:type="paragraph" w:customStyle="1" w:styleId="Border">
    <w:name w:val="Border"/>
    <w:basedOn w:val="Normal"/>
    <w:qFormat/>
    <w:rsid w:val="00E74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DCB"/>
    <w:rPr>
      <w:u w:val="single"/>
    </w:rPr>
  </w:style>
  <w:style w:type="paragraph" w:styleId="BalloonText">
    <w:name w:val="Balloon Text"/>
    <w:basedOn w:val="Normal"/>
    <w:link w:val="BalloonTextChar"/>
    <w:rsid w:val="00E74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D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3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4291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AURBTD002 Service bicycle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2018-12-07T02:16:00Z</dcterms:created>
  <dcterms:modified xsi:type="dcterms:W3CDTF">2018-12-07T02:16:00Z</dcterms:modified>
</cp:coreProperties>
</file>