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74B" w:rsidP="004607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AURBTD001 Service bicycle steering systems</w:t>
      </w:r>
      <w:r>
        <w:fldChar w:fldCharType="end"/>
      </w:r>
    </w:p>
    <w:p w:rsidR="0046074B" w:rsidP="0046074B">
      <w:pPr>
        <w:pStyle w:val="Version"/>
        <w:sectPr w:rsidSect="00CF3C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C3B" w:rsidP="00CF3C3B">
      <w:pPr>
        <w:pStyle w:val="SuperHeading"/>
      </w:pPr>
      <w:r w:rsidRPr="00CF3C3B">
        <w:t>AURBTD001 Service bicycle steering systems</w:t>
      </w:r>
    </w:p>
    <w:p w:rsidR="00000000" w:rsidRPr="00CF3C3B" w:rsidP="00CF3C3B">
      <w:pPr>
        <w:pStyle w:val="Heading1"/>
      </w:pPr>
      <w:bookmarkStart w:id="1" w:name="O_775501"/>
      <w:bookmarkEnd w:id="1"/>
      <w:r w:rsidRPr="00CF3C3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607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C3B" w:rsidP="00CF3C3B">
            <w:pPr>
              <w:pStyle w:val="BodyText"/>
            </w:pPr>
            <w:r w:rsidRPr="00CF3C3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BodyText"/>
              <w:rPr>
                <w:lang w:val="en-NZ"/>
              </w:rPr>
            </w:pPr>
            <w:r w:rsidRPr="00CF3C3B">
              <w:rPr>
                <w:rStyle w:val="SpecialBold"/>
              </w:rPr>
              <w:t>Comment</w:t>
            </w:r>
          </w:p>
        </w:tc>
      </w:tr>
      <w:tr w:rsidTr="004607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BodyText"/>
              <w:rPr>
                <w:lang w:val="en-NZ"/>
              </w:rPr>
            </w:pPr>
            <w:r w:rsidRPr="00CF3C3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C3B" w:rsidP="00CF3C3B">
            <w:pPr>
              <w:pStyle w:val="BodyText"/>
            </w:pPr>
            <w:r w:rsidRPr="00CF3C3B">
              <w:t>New unit of competency.</w:t>
            </w:r>
          </w:p>
        </w:tc>
      </w:tr>
    </w:tbl>
    <w:p w:rsidR="00000000" w:rsidRPr="00CF3C3B" w:rsidP="00CF3C3B">
      <w:pPr>
        <w:pStyle w:val="BodyText"/>
      </w:pPr>
    </w:p>
    <w:p w:rsidR="00000000" w:rsidRPr="00CF3C3B" w:rsidP="00CF3C3B">
      <w:pPr>
        <w:pStyle w:val="AllowPageBreak"/>
      </w:pPr>
    </w:p>
    <w:p w:rsidR="00000000" w:rsidRPr="00CF3C3B" w:rsidP="00CF3C3B">
      <w:pPr>
        <w:pStyle w:val="Heading1"/>
      </w:pPr>
      <w:bookmarkStart w:id="2" w:name="O_775502"/>
      <w:bookmarkEnd w:id="2"/>
      <w:r w:rsidRPr="00CF3C3B">
        <w:t>Application</w:t>
      </w:r>
    </w:p>
    <w:p w:rsidR="00000000" w:rsidRPr="00CF3C3B" w:rsidP="0046074B">
      <w:pPr>
        <w:pStyle w:val="BodyText"/>
      </w:pPr>
      <w:r w:rsidRPr="00CF3C3B">
        <w:t>This unit describes the performance outcomes required to service bicycle steering systems. It involves preparing for the work, selecting and using specia</w:t>
      </w:r>
      <w:r w:rsidRPr="00CF3C3B">
        <w:t xml:space="preserve">list tools and equipment, inspecting, servicing and testing the bicycle steering system, and completing workplace processes and documentation. </w:t>
      </w:r>
    </w:p>
    <w:p w:rsidR="00000000" w:rsidRPr="00CF3C3B" w:rsidP="0046074B">
      <w:pPr>
        <w:pStyle w:val="BodyText"/>
      </w:pPr>
      <w:r w:rsidRPr="00CF3C3B">
        <w:t>It applies to those working in the bicycle retail, service and repair industry.</w:t>
      </w:r>
    </w:p>
    <w:p w:rsidR="00000000" w:rsidRPr="00CF3C3B" w:rsidP="0046074B">
      <w:pPr>
        <w:pStyle w:val="BodyText"/>
      </w:pPr>
      <w:r w:rsidRPr="00CF3C3B">
        <w:t>No licensing, legislative, reg</w:t>
      </w:r>
      <w:r w:rsidRPr="00CF3C3B">
        <w:t>ulatory or certification requirements apply to this unit at the time of publication.</w:t>
      </w:r>
    </w:p>
    <w:p w:rsidR="00000000" w:rsidRPr="00CF3C3B" w:rsidP="00CF3C3B">
      <w:pPr>
        <w:pStyle w:val="Heading1"/>
      </w:pPr>
      <w:bookmarkStart w:id="3" w:name="O_775504"/>
      <w:bookmarkEnd w:id="3"/>
      <w:r w:rsidRPr="00CF3C3B">
        <w:t>Competency Field</w:t>
      </w:r>
    </w:p>
    <w:p w:rsidR="00000000" w:rsidRPr="00CF3C3B" w:rsidP="0046074B">
      <w:pPr>
        <w:pStyle w:val="BodyText"/>
      </w:pPr>
      <w:r w:rsidRPr="00CF3C3B">
        <w:t>Bicycle</w:t>
      </w:r>
    </w:p>
    <w:p w:rsidR="00000000" w:rsidRPr="00CF3C3B" w:rsidP="00CF3C3B">
      <w:pPr>
        <w:pStyle w:val="Heading1"/>
      </w:pPr>
      <w:bookmarkStart w:id="4" w:name="O_775505"/>
      <w:bookmarkEnd w:id="4"/>
      <w:r w:rsidRPr="00CF3C3B">
        <w:t>Unit Sector</w:t>
      </w:r>
    </w:p>
    <w:p w:rsidR="00000000" w:rsidRPr="00CF3C3B" w:rsidP="0046074B">
      <w:pPr>
        <w:pStyle w:val="BodyText"/>
      </w:pPr>
      <w:r w:rsidRPr="00CF3C3B">
        <w:t>Technical – Steering and Suspension</w:t>
      </w:r>
    </w:p>
    <w:p w:rsidR="00000000" w:rsidRPr="00CF3C3B" w:rsidP="00CF3C3B">
      <w:pPr>
        <w:pStyle w:val="Heading1"/>
      </w:pPr>
      <w:bookmarkStart w:id="5" w:name="O_775506"/>
      <w:bookmarkEnd w:id="5"/>
      <w:r w:rsidRPr="00CF3C3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F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C3B" w:rsidP="00CF3C3B">
            <w:pPr>
              <w:pStyle w:val="BodyText"/>
            </w:pPr>
            <w:r w:rsidRPr="00CF3C3B">
              <w:rPr>
                <w:rStyle w:val="SpecialBold"/>
              </w:rPr>
              <w:t>Elements</w:t>
            </w:r>
          </w:p>
          <w:p w:rsidR="00000000" w:rsidRPr="00CF3C3B" w:rsidP="00CF3C3B">
            <w:pPr>
              <w:pStyle w:val="BodyText"/>
            </w:pPr>
            <w:r w:rsidRPr="00CF3C3B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C3B" w:rsidP="00CF3C3B">
            <w:pPr>
              <w:pStyle w:val="BodyText"/>
            </w:pPr>
            <w:r w:rsidRPr="00CF3C3B">
              <w:rPr>
                <w:rStyle w:val="SpecialBold"/>
              </w:rPr>
              <w:t>Performance Criteria</w:t>
            </w:r>
          </w:p>
          <w:p w:rsidR="00000000" w:rsidP="00CF3C3B">
            <w:pPr>
              <w:pStyle w:val="BodyText"/>
              <w:rPr>
                <w:lang w:val="en-NZ"/>
              </w:rPr>
            </w:pPr>
            <w:r w:rsidRPr="00CF3C3B">
              <w:t>Performance criteria describe the performance needed to demonstrate achievement of the element. Where bold and italicised text is used, further information is detailed in the range of condition</w:t>
            </w:r>
            <w:r w:rsidRPr="00CF3C3B">
              <w:t>s section.</w:t>
            </w:r>
          </w:p>
        </w:tc>
      </w:tr>
      <w:tr w:rsidTr="00CF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List"/>
              <w:rPr>
                <w:lang w:val="en-NZ"/>
              </w:rPr>
            </w:pPr>
            <w:r w:rsidRPr="00CF3C3B">
              <w:t>1.</w:t>
            </w:r>
            <w:r w:rsidRPr="00CF3C3B">
              <w:tab/>
              <w:t>Prepare to service bicycle steering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C3B" w:rsidP="00CF3C3B">
            <w:pPr>
              <w:pStyle w:val="List"/>
            </w:pPr>
            <w:r w:rsidRPr="00CF3C3B">
              <w:t>1.1</w:t>
            </w:r>
            <w:r w:rsidRPr="00CF3C3B">
              <w:tab/>
              <w:t>Job requirements are determined from workplace instructions</w:t>
            </w:r>
          </w:p>
          <w:p w:rsidR="00000000" w:rsidRPr="00CF3C3B" w:rsidP="00CF3C3B">
            <w:pPr>
              <w:pStyle w:val="List"/>
            </w:pPr>
            <w:r w:rsidRPr="00CF3C3B">
              <w:t>1.2</w:t>
            </w:r>
            <w:r w:rsidRPr="00CF3C3B">
              <w:tab/>
              <w:t xml:space="preserve">Condition of </w:t>
            </w:r>
            <w:r w:rsidRPr="00CF3C3B">
              <w:rPr>
                <w:rStyle w:val="BoldandItalics"/>
              </w:rPr>
              <w:t>steering system</w:t>
            </w:r>
            <w:r w:rsidRPr="00CF3C3B">
              <w:t xml:space="preserve"> is inspected for faults and worn or </w:t>
            </w:r>
            <w:r w:rsidRPr="00CF3C3B">
              <w:t xml:space="preserve">damaged components and overall condition using visual inspection </w:t>
            </w:r>
            <w:r w:rsidRPr="00CF3C3B">
              <w:t>methods and by comparing measurements against manufacturer specifications</w:t>
            </w:r>
          </w:p>
          <w:p w:rsidR="00000000" w:rsidRPr="00CF3C3B" w:rsidP="00CF3C3B">
            <w:pPr>
              <w:pStyle w:val="List"/>
            </w:pPr>
            <w:r w:rsidRPr="00CF3C3B">
              <w:t>1.3</w:t>
            </w:r>
            <w:r w:rsidRPr="00CF3C3B">
              <w:tab/>
              <w:t>Hazards associated with the work are identified and risks are managed</w:t>
            </w:r>
          </w:p>
          <w:p w:rsidR="00000000" w:rsidRPr="00CF3C3B" w:rsidP="00CF3C3B">
            <w:pPr>
              <w:pStyle w:val="List"/>
            </w:pPr>
            <w:r w:rsidRPr="00CF3C3B">
              <w:t>1.4</w:t>
            </w:r>
            <w:r w:rsidRPr="00CF3C3B">
              <w:tab/>
              <w:t>Materials, parts, tools and equipment, including personal protective equipment (PPE), are selected and c</w:t>
            </w:r>
            <w:r w:rsidRPr="00CF3C3B">
              <w:t>hecked for serviceability</w:t>
            </w:r>
          </w:p>
          <w:p w:rsidR="00000000" w:rsidP="00CF3C3B">
            <w:pPr>
              <w:pStyle w:val="List"/>
              <w:rPr>
                <w:lang w:val="en-NZ"/>
              </w:rPr>
            </w:pPr>
            <w:r w:rsidRPr="00CF3C3B">
              <w:t>1.5</w:t>
            </w:r>
            <w:r w:rsidRPr="00CF3C3B">
              <w:tab/>
              <w:t>Work area is prepared and service sequence, including post-service testing, is planned to avoid damage to bicycle, minimise waste and use time efficiently</w:t>
            </w:r>
          </w:p>
        </w:tc>
      </w:tr>
      <w:tr w:rsidTr="00CF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List"/>
              <w:rPr>
                <w:lang w:val="en-NZ"/>
              </w:rPr>
            </w:pPr>
            <w:r w:rsidRPr="00CF3C3B">
              <w:t>2.</w:t>
            </w:r>
            <w:r w:rsidRPr="00CF3C3B">
              <w:tab/>
              <w:t>Carry out service of steering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C3B" w:rsidP="00CF3C3B">
            <w:pPr>
              <w:pStyle w:val="List"/>
            </w:pPr>
            <w:r w:rsidRPr="00CF3C3B">
              <w:t>2.1</w:t>
            </w:r>
            <w:r w:rsidRPr="00CF3C3B">
              <w:tab/>
            </w:r>
            <w:r w:rsidRPr="00CF3C3B">
              <w:t>Tools and equipment are used according to workplace procedures and manufacturer specifications</w:t>
            </w:r>
          </w:p>
          <w:p w:rsidR="00000000" w:rsidRPr="00CF3C3B" w:rsidP="00CF3C3B">
            <w:pPr>
              <w:pStyle w:val="List"/>
            </w:pPr>
            <w:r w:rsidRPr="00CF3C3B">
              <w:t>2.2</w:t>
            </w:r>
            <w:r w:rsidRPr="00CF3C3B">
              <w:tab/>
              <w:t xml:space="preserve">Bicycle steering system is serviced according to job requirements, manufacturer specifications, and </w:t>
            </w:r>
            <w:r w:rsidRPr="00CF3C3B">
              <w:rPr>
                <w:rStyle w:val="BoldandItalics"/>
              </w:rPr>
              <w:t>safety and environmental requirements</w:t>
            </w:r>
          </w:p>
          <w:p w:rsidR="00000000" w:rsidRPr="00CF3C3B" w:rsidP="00CF3C3B">
            <w:pPr>
              <w:pStyle w:val="List"/>
            </w:pPr>
            <w:r w:rsidRPr="00CF3C3B">
              <w:t>2.3</w:t>
            </w:r>
            <w:r w:rsidRPr="00CF3C3B">
              <w:tab/>
              <w:t>Operation of se</w:t>
            </w:r>
            <w:r w:rsidRPr="00CF3C3B">
              <w:t>rviced steering system is tested through its full range and adjustments are made as required</w:t>
            </w:r>
          </w:p>
          <w:p w:rsidR="00000000" w:rsidP="00CF3C3B">
            <w:pPr>
              <w:pStyle w:val="List"/>
              <w:rPr>
                <w:lang w:val="en-NZ"/>
              </w:rPr>
            </w:pPr>
            <w:r w:rsidRPr="00CF3C3B">
              <w:t>2.4</w:t>
            </w:r>
            <w:r w:rsidRPr="00CF3C3B">
              <w:tab/>
              <w:t>Results and quality issues are reported to authorised personnel as required</w:t>
            </w:r>
          </w:p>
        </w:tc>
      </w:tr>
      <w:tr w:rsidTr="00CF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List"/>
              <w:rPr>
                <w:lang w:val="en-NZ"/>
              </w:rPr>
            </w:pPr>
            <w:r w:rsidRPr="00CF3C3B">
              <w:t>3.</w:t>
            </w:r>
            <w:r w:rsidRPr="00CF3C3B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C3B" w:rsidP="00CF3C3B">
            <w:pPr>
              <w:pStyle w:val="List"/>
            </w:pPr>
            <w:r w:rsidRPr="00CF3C3B">
              <w:t>3.1</w:t>
            </w:r>
            <w:r w:rsidRPr="00CF3C3B">
              <w:tab/>
              <w:t>Final inspection is made to ensure work meets workp</w:t>
            </w:r>
            <w:r w:rsidRPr="00CF3C3B">
              <w:t>lace expectations and bicycle is presented ready for use</w:t>
            </w:r>
          </w:p>
          <w:p w:rsidR="00000000" w:rsidRPr="00CF3C3B" w:rsidP="00CF3C3B">
            <w:pPr>
              <w:pStyle w:val="List"/>
            </w:pPr>
            <w:r w:rsidRPr="00CF3C3B">
              <w:t>3.2</w:t>
            </w:r>
            <w:r w:rsidRPr="00CF3C3B">
              <w:tab/>
              <w:t>Work area is cleaned, waste and non-recyclable materials are disposed of, and recyclable material is collected and stored</w:t>
            </w:r>
          </w:p>
          <w:p w:rsidR="00000000" w:rsidRPr="00CF3C3B" w:rsidP="00CF3C3B">
            <w:pPr>
              <w:pStyle w:val="List"/>
            </w:pPr>
            <w:r w:rsidRPr="00CF3C3B">
              <w:t>3.3</w:t>
            </w:r>
            <w:r w:rsidRPr="00CF3C3B">
              <w:tab/>
              <w:t>Tools and equipment are checked, reported if faulty, and stored accor</w:t>
            </w:r>
            <w:r w:rsidRPr="00CF3C3B">
              <w:t>ding to workplace procedures</w:t>
            </w:r>
          </w:p>
          <w:p w:rsidR="00000000" w:rsidRPr="00CF3C3B" w:rsidP="00CF3C3B">
            <w:pPr>
              <w:pStyle w:val="List"/>
            </w:pPr>
            <w:r w:rsidRPr="00CF3C3B">
              <w:t>3.4</w:t>
            </w:r>
            <w:r w:rsidRPr="00CF3C3B">
              <w:tab/>
              <w:t>Workplace documentation is processed according to workplace procedures</w:t>
            </w:r>
          </w:p>
        </w:tc>
      </w:tr>
    </w:tbl>
    <w:p w:rsidR="00000000" w:rsidRPr="00CF3C3B" w:rsidP="00CF3C3B">
      <w:pPr>
        <w:pStyle w:val="BodyText"/>
      </w:pPr>
    </w:p>
    <w:p w:rsidR="00000000" w:rsidRPr="00CF3C3B" w:rsidP="00CF3C3B">
      <w:pPr>
        <w:pStyle w:val="AllowPageBreak"/>
      </w:pPr>
    </w:p>
    <w:p w:rsidR="00000000" w:rsidRPr="00CF3C3B" w:rsidP="00CF3C3B">
      <w:pPr>
        <w:pStyle w:val="Heading1"/>
      </w:pPr>
      <w:bookmarkStart w:id="6" w:name="O_775507"/>
      <w:bookmarkEnd w:id="6"/>
      <w:r w:rsidRPr="00CF3C3B">
        <w:t>Foundation Skills</w:t>
      </w:r>
    </w:p>
    <w:p w:rsidR="00000000" w:rsidRPr="00CF3C3B" w:rsidP="0046074B">
      <w:pPr>
        <w:pStyle w:val="BodyText"/>
      </w:pPr>
      <w:r w:rsidRPr="00CF3C3B">
        <w:t>This section describes those language, literacy, numeracy and employment skills that are essential to performance a</w:t>
      </w:r>
      <w:r w:rsidRPr="00CF3C3B">
        <w:t>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F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C3B" w:rsidP="00CF3C3B">
            <w:pPr>
              <w:pStyle w:val="BodyText"/>
            </w:pPr>
            <w:r w:rsidRPr="00CF3C3B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BodyText"/>
              <w:rPr>
                <w:lang w:val="en-NZ"/>
              </w:rPr>
            </w:pPr>
            <w:r w:rsidRPr="00CF3C3B">
              <w:rPr>
                <w:rStyle w:val="SpecialBold"/>
              </w:rPr>
              <w:t>Description</w:t>
            </w:r>
          </w:p>
        </w:tc>
      </w:tr>
      <w:tr w:rsidTr="00CF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BodyText"/>
              <w:rPr>
                <w:lang w:val="en-NZ"/>
              </w:rPr>
            </w:pPr>
            <w:r w:rsidRPr="00CF3C3B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ListBullet"/>
              <w:rPr>
                <w:lang w:val="en-NZ"/>
              </w:rPr>
            </w:pPr>
            <w:r w:rsidRPr="00CF3C3B">
              <w:t>locate appropriate sources of information efficiently.</w:t>
            </w:r>
          </w:p>
        </w:tc>
      </w:tr>
      <w:tr w:rsidTr="00CF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BodyText"/>
              <w:rPr>
                <w:lang w:val="en-NZ"/>
              </w:rPr>
            </w:pPr>
            <w:r w:rsidRPr="00CF3C3B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ListBullet"/>
              <w:rPr>
                <w:lang w:val="en-NZ"/>
              </w:rPr>
            </w:pPr>
            <w:r w:rsidRPr="00CF3C3B">
              <w:t>legibly and accurately fill out workplace documentation, including service reports.</w:t>
            </w:r>
          </w:p>
        </w:tc>
      </w:tr>
      <w:tr w:rsidTr="00CF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BodyText"/>
              <w:rPr>
                <w:lang w:val="en-NZ"/>
              </w:rPr>
            </w:pPr>
            <w:r w:rsidRPr="00CF3C3B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ListBullet"/>
              <w:rPr>
                <w:lang w:val="en-NZ"/>
              </w:rPr>
            </w:pPr>
            <w:r w:rsidRPr="00CF3C3B">
              <w:t>ask questions to clarify instructions and requirements.</w:t>
            </w:r>
          </w:p>
        </w:tc>
      </w:tr>
      <w:tr w:rsidTr="00CF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BodyText"/>
              <w:rPr>
                <w:lang w:val="en-NZ"/>
              </w:rPr>
            </w:pPr>
            <w:r w:rsidRPr="00CF3C3B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ListBullet"/>
              <w:rPr>
                <w:lang w:val="en-NZ"/>
              </w:rPr>
            </w:pPr>
            <w:r w:rsidRPr="00CF3C3B">
              <w:t>complete measurements to determine steering system condition and operation.</w:t>
            </w:r>
          </w:p>
        </w:tc>
      </w:tr>
      <w:tr w:rsidTr="00CF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BodyText"/>
              <w:rPr>
                <w:lang w:val="en-NZ"/>
              </w:rPr>
            </w:pPr>
            <w:r w:rsidRPr="00CF3C3B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ListBullet"/>
              <w:rPr>
                <w:lang w:val="en-NZ"/>
              </w:rPr>
            </w:pPr>
            <w:r w:rsidRPr="00CF3C3B">
              <w:t>identify technical and operational faults and defects, quality issues and potential problems associated with bicycle steering system during service activities.</w:t>
            </w:r>
          </w:p>
        </w:tc>
      </w:tr>
      <w:tr w:rsidTr="00CF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BodyText"/>
              <w:rPr>
                <w:lang w:val="en-NZ"/>
              </w:rPr>
            </w:pPr>
            <w:r w:rsidRPr="00CF3C3B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C3B" w:rsidP="00CF3C3B">
            <w:pPr>
              <w:pStyle w:val="ListBullet"/>
            </w:pPr>
            <w:r w:rsidRPr="00CF3C3B">
              <w:t>use bicycle tools and equipment to service and test bicycle steering sys</w:t>
            </w:r>
            <w:r w:rsidRPr="00CF3C3B">
              <w:t>tem, and make adjustments as required.</w:t>
            </w:r>
          </w:p>
        </w:tc>
      </w:tr>
    </w:tbl>
    <w:p w:rsidR="00000000" w:rsidRPr="00CF3C3B" w:rsidP="00CF3C3B">
      <w:pPr>
        <w:pStyle w:val="BodyText"/>
      </w:pPr>
    </w:p>
    <w:p w:rsidR="00000000" w:rsidRPr="00CF3C3B" w:rsidP="00CF3C3B">
      <w:pPr>
        <w:pStyle w:val="AllowPageBreak"/>
      </w:pPr>
    </w:p>
    <w:p w:rsidR="00000000" w:rsidRPr="00CF3C3B" w:rsidP="00CF3C3B">
      <w:pPr>
        <w:pStyle w:val="Heading1"/>
      </w:pPr>
      <w:bookmarkStart w:id="7" w:name="O_775508"/>
      <w:bookmarkEnd w:id="7"/>
      <w:r w:rsidRPr="00CF3C3B">
        <w:t>Range of Conditions</w:t>
      </w:r>
    </w:p>
    <w:p w:rsidR="00000000" w:rsidRPr="00CF3C3B" w:rsidP="0046074B">
      <w:pPr>
        <w:pStyle w:val="BodyText"/>
      </w:pPr>
      <w:r w:rsidRPr="00CF3C3B">
        <w:t>This section specifies work environments and conditions that may affect performance. Essential operating conditions that may be present (depending on the work situation, needs of</w:t>
      </w:r>
      <w:r w:rsidRPr="00CF3C3B">
        <w:t xml:space="preserve">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F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BodyText"/>
              <w:rPr>
                <w:lang w:val="en-NZ"/>
              </w:rPr>
            </w:pPr>
            <w:r w:rsidRPr="00CF3C3B">
              <w:rPr>
                <w:rStyle w:val="BoldandItalics"/>
              </w:rPr>
              <w:t>Steering system</w:t>
            </w:r>
            <w:r w:rsidRPr="00CF3C3B">
              <w:rPr>
                <w:rStyle w:val="SpecialBold"/>
              </w:rPr>
              <w:t xml:space="preserve"> </w:t>
            </w:r>
            <w:r w:rsidRPr="00CF3C3B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C3B" w:rsidP="00CF3C3B">
            <w:pPr>
              <w:pStyle w:val="ListBullet"/>
            </w:pPr>
            <w:r w:rsidRPr="00CF3C3B">
              <w:t>forks</w:t>
            </w:r>
          </w:p>
          <w:p w:rsidR="00000000" w:rsidRPr="00CF3C3B" w:rsidP="00CF3C3B">
            <w:pPr>
              <w:pStyle w:val="ListBullet"/>
            </w:pPr>
            <w:r w:rsidRPr="00CF3C3B">
              <w:t>headsets</w:t>
            </w:r>
          </w:p>
          <w:p w:rsidR="00000000" w:rsidP="00CF3C3B">
            <w:pPr>
              <w:pStyle w:val="ListBullet"/>
              <w:rPr>
                <w:lang w:val="en-NZ"/>
              </w:rPr>
            </w:pPr>
            <w:r w:rsidRPr="00CF3C3B">
              <w:t>handlebars and stems.</w:t>
            </w:r>
          </w:p>
        </w:tc>
      </w:tr>
      <w:tr w:rsidTr="00CF3C3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C3B">
            <w:pPr>
              <w:pStyle w:val="BodyText"/>
              <w:rPr>
                <w:lang w:val="en-NZ"/>
              </w:rPr>
            </w:pPr>
            <w:r w:rsidRPr="00CF3C3B">
              <w:rPr>
                <w:rStyle w:val="BoldandItalics"/>
              </w:rPr>
              <w:t xml:space="preserve">Safety and environmental requirements </w:t>
            </w:r>
            <w:r w:rsidRPr="00CF3C3B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C3B" w:rsidP="00CF3C3B">
            <w:pPr>
              <w:pStyle w:val="ListBullet"/>
            </w:pPr>
            <w:r w:rsidRPr="00CF3C3B">
              <w:t>work health and safety (WHS) and occupational health and safety (OHS) requirements, including procedures for:</w:t>
            </w:r>
          </w:p>
          <w:p w:rsidR="00000000" w:rsidRPr="00CF3C3B" w:rsidP="00CF3C3B">
            <w:pPr>
              <w:pStyle w:val="ListBullet2"/>
            </w:pPr>
            <w:r w:rsidRPr="00CF3C3B">
              <w:t>manually handling bicycles and their steering systems</w:t>
            </w:r>
          </w:p>
          <w:p w:rsidR="00000000" w:rsidRPr="00CF3C3B" w:rsidP="00CF3C3B">
            <w:pPr>
              <w:pStyle w:val="ListBullet2"/>
            </w:pPr>
            <w:r w:rsidRPr="00CF3C3B">
              <w:t>identifying workplace hazards</w:t>
            </w:r>
          </w:p>
          <w:p w:rsidR="00000000" w:rsidRPr="00CF3C3B" w:rsidP="00CF3C3B">
            <w:pPr>
              <w:pStyle w:val="ListBullet2"/>
            </w:pPr>
            <w:r w:rsidRPr="00CF3C3B">
              <w:t>using PPE</w:t>
            </w:r>
          </w:p>
          <w:p w:rsidR="00000000" w:rsidRPr="00CF3C3B" w:rsidP="00CF3C3B">
            <w:pPr>
              <w:pStyle w:val="ListBullet"/>
            </w:pPr>
            <w:r w:rsidRPr="00CF3C3B">
              <w:t>environmental requirements, including procedures for disposing of waste materials.</w:t>
            </w:r>
          </w:p>
        </w:tc>
      </w:tr>
    </w:tbl>
    <w:p w:rsidR="00000000" w:rsidRPr="00CF3C3B" w:rsidP="00CF3C3B">
      <w:pPr>
        <w:pStyle w:val="BodyText"/>
      </w:pPr>
    </w:p>
    <w:p w:rsidR="00000000" w:rsidRPr="00CF3C3B" w:rsidP="00CF3C3B">
      <w:pPr>
        <w:pStyle w:val="AllowPageBreak"/>
      </w:pPr>
    </w:p>
    <w:p w:rsidR="00000000" w:rsidRPr="00CF3C3B" w:rsidP="00CF3C3B">
      <w:pPr>
        <w:pStyle w:val="Heading1"/>
      </w:pPr>
      <w:bookmarkStart w:id="8" w:name="O_775509"/>
      <w:bookmarkEnd w:id="8"/>
      <w:r w:rsidRPr="00CF3C3B">
        <w:t>Unit Mapping Information</w:t>
      </w:r>
    </w:p>
    <w:p w:rsidR="00000000" w:rsidRPr="00CF3C3B" w:rsidP="0046074B">
      <w:pPr>
        <w:pStyle w:val="BodyText"/>
      </w:pPr>
      <w:r w:rsidRPr="00CF3C3B">
        <w:t>Equivalent to AURBTD2001 Service bicycle steering systems</w:t>
      </w:r>
    </w:p>
    <w:p w:rsidR="00000000" w:rsidRPr="00CF3C3B" w:rsidP="00CF3C3B">
      <w:pPr>
        <w:pStyle w:val="Heading1"/>
      </w:pPr>
      <w:bookmarkStart w:id="9" w:name="O_775516"/>
      <w:bookmarkEnd w:id="9"/>
      <w:r w:rsidRPr="00CF3C3B">
        <w:t>Links</w:t>
      </w:r>
    </w:p>
    <w:p w:rsidR="00000000" w:rsidRPr="00CF3C3B" w:rsidP="0046074B">
      <w:pPr>
        <w:pStyle w:val="BodyText"/>
      </w:pPr>
      <w:r w:rsidRPr="00CF3C3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6621A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CF3C3B" w:rsidP="00CF3C3B"/>
    <w:sectPr w:rsidSect="00CF3C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C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C3B" w:rsidRPr="0046074B" w:rsidP="004607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C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74B" w:rsidP="00CF3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074B" w:rsidP="00CF3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074B" w:rsidP="00CF3C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C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7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C3B" w:rsidRPr="0046074B" w:rsidP="004607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C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74B" w:rsidRPr="002D2AF8" w:rsidP="00CF3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AURBTD001 Service bicycle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46074B" w:rsidP="00CF3C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6EFD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F8C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9255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C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C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C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C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C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C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C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C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C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C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C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C3B"/>
  </w:style>
  <w:style w:type="character" w:customStyle="1" w:styleId="Heading1Char">
    <w:name w:val="Heading 1 Char"/>
    <w:basedOn w:val="DefaultParagraphFont"/>
    <w:link w:val="Heading1"/>
    <w:rsid w:val="00CF3C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C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C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3C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3C3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3C3B"/>
    <w:rPr>
      <w:b/>
      <w:spacing w:val="0"/>
    </w:rPr>
  </w:style>
  <w:style w:type="paragraph" w:styleId="ListBullet2">
    <w:name w:val="List Bullet 2"/>
    <w:basedOn w:val="List2"/>
    <w:rsid w:val="00CF3C3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3C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C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F3C3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F3C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C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C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C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C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C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C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C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C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C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C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C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C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C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3C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3C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C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C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3C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C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C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C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C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C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C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C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C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C3B"/>
    <w:rPr>
      <w:i/>
    </w:rPr>
  </w:style>
  <w:style w:type="paragraph" w:styleId="Caption">
    <w:name w:val="caption"/>
    <w:basedOn w:val="BodyText"/>
    <w:next w:val="Normal"/>
    <w:qFormat/>
    <w:rsid w:val="00CF3C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C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C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C3B"/>
  </w:style>
  <w:style w:type="paragraph" w:styleId="TableofFigures">
    <w:name w:val="table of figures"/>
    <w:basedOn w:val="Normal"/>
    <w:next w:val="Normal"/>
    <w:semiHidden/>
    <w:rsid w:val="00CF3C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C3B"/>
    <w:pPr>
      <w:numPr>
        <w:numId w:val="11"/>
      </w:numPr>
    </w:pPr>
  </w:style>
  <w:style w:type="character" w:customStyle="1" w:styleId="WingdingSymbols">
    <w:name w:val="Wingding Symbols"/>
    <w:rsid w:val="00CF3C3B"/>
    <w:rPr>
      <w:rFonts w:ascii="Wingdings" w:hAnsi="Wingdings"/>
    </w:rPr>
  </w:style>
  <w:style w:type="paragraph" w:customStyle="1" w:styleId="TableHeading">
    <w:name w:val="Table Heading"/>
    <w:basedOn w:val="HeadingBase"/>
    <w:rsid w:val="00CF3C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C3B"/>
    <w:rPr>
      <w:color w:val="0033CC"/>
      <w:u w:val="none"/>
    </w:rPr>
  </w:style>
  <w:style w:type="paragraph" w:customStyle="1" w:styleId="BodyTextRight">
    <w:name w:val="Body Text Right"/>
    <w:basedOn w:val="BodyText"/>
    <w:rsid w:val="00CF3C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C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C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C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C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C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C3B"/>
    <w:rPr>
      <w:sz w:val="32"/>
    </w:rPr>
  </w:style>
  <w:style w:type="paragraph" w:customStyle="1" w:styleId="HeadingProcedure">
    <w:name w:val="Heading Procedure"/>
    <w:basedOn w:val="HeadingBase"/>
    <w:next w:val="Normal"/>
    <w:rsid w:val="00CF3C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C3B"/>
    <w:pPr>
      <w:spacing w:before="60" w:after="60"/>
    </w:pPr>
  </w:style>
  <w:style w:type="paragraph" w:styleId="ListContinue">
    <w:name w:val="List Continue"/>
    <w:basedOn w:val="List"/>
    <w:rsid w:val="00CF3C3B"/>
    <w:pPr>
      <w:ind w:firstLine="0"/>
    </w:pPr>
  </w:style>
  <w:style w:type="paragraph" w:customStyle="1" w:styleId="ListNote">
    <w:name w:val="List Note"/>
    <w:basedOn w:val="List"/>
    <w:rsid w:val="00CF3C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C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C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C3B"/>
    <w:rPr>
      <w:rFonts w:ascii="Courier New" w:hAnsi="Courier New"/>
    </w:rPr>
  </w:style>
  <w:style w:type="paragraph" w:customStyle="1" w:styleId="NoteBullet">
    <w:name w:val="Note Bullet"/>
    <w:basedOn w:val="Note"/>
    <w:rsid w:val="00CF3C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C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C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C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C3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3C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C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C3B"/>
    <w:rPr>
      <w:b/>
      <w:smallCaps/>
    </w:rPr>
  </w:style>
  <w:style w:type="paragraph" w:customStyle="1" w:styleId="TableListNumber">
    <w:name w:val="Table List Number"/>
    <w:basedOn w:val="ListNumber"/>
    <w:rsid w:val="00CF3C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C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C3B"/>
    <w:pPr>
      <w:numPr>
        <w:numId w:val="9"/>
      </w:numPr>
    </w:pPr>
  </w:style>
  <w:style w:type="paragraph" w:customStyle="1" w:styleId="ListAlpha2">
    <w:name w:val="List Alpha 2"/>
    <w:basedOn w:val="List2"/>
    <w:rsid w:val="00CF3C3B"/>
    <w:pPr>
      <w:numPr>
        <w:numId w:val="8"/>
      </w:numPr>
    </w:pPr>
  </w:style>
  <w:style w:type="paragraph" w:styleId="List2">
    <w:name w:val="List 2"/>
    <w:basedOn w:val="BodyText"/>
    <w:rsid w:val="00CF3C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C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C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C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C3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C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3C3B"/>
    <w:pPr>
      <w:numPr>
        <w:numId w:val="4"/>
      </w:numPr>
    </w:pPr>
  </w:style>
  <w:style w:type="paragraph" w:styleId="ListContinue2">
    <w:name w:val="List Continue 2"/>
    <w:basedOn w:val="List2"/>
    <w:rsid w:val="00CF3C3B"/>
    <w:pPr>
      <w:ind w:firstLine="0"/>
    </w:pPr>
  </w:style>
  <w:style w:type="paragraph" w:styleId="ListContinue3">
    <w:name w:val="List Continue 3"/>
    <w:basedOn w:val="List3"/>
    <w:rsid w:val="00CF3C3B"/>
    <w:pPr>
      <w:ind w:left="1021" w:firstLine="0"/>
    </w:pPr>
  </w:style>
  <w:style w:type="paragraph" w:styleId="ListContinue4">
    <w:name w:val="List Continue 4"/>
    <w:basedOn w:val="List4"/>
    <w:rsid w:val="00CF3C3B"/>
    <w:pPr>
      <w:ind w:firstLine="0"/>
    </w:pPr>
  </w:style>
  <w:style w:type="paragraph" w:styleId="ListContinue5">
    <w:name w:val="List Continue 5"/>
    <w:basedOn w:val="List5"/>
    <w:rsid w:val="00CF3C3B"/>
    <w:pPr>
      <w:ind w:firstLine="0"/>
    </w:pPr>
  </w:style>
  <w:style w:type="paragraph" w:styleId="ListNumber3">
    <w:name w:val="List Number 3"/>
    <w:basedOn w:val="List3"/>
    <w:rsid w:val="00CF3C3B"/>
    <w:pPr>
      <w:numPr>
        <w:numId w:val="5"/>
      </w:numPr>
    </w:pPr>
  </w:style>
  <w:style w:type="paragraph" w:styleId="ListNumber4">
    <w:name w:val="List Number 4"/>
    <w:basedOn w:val="List4"/>
    <w:rsid w:val="00CF3C3B"/>
    <w:pPr>
      <w:numPr>
        <w:numId w:val="6"/>
      </w:numPr>
    </w:pPr>
  </w:style>
  <w:style w:type="paragraph" w:styleId="ListNumber5">
    <w:name w:val="List Number 5"/>
    <w:basedOn w:val="List5"/>
    <w:rsid w:val="00CF3C3B"/>
    <w:pPr>
      <w:numPr>
        <w:numId w:val="7"/>
      </w:numPr>
    </w:pPr>
  </w:style>
  <w:style w:type="paragraph" w:styleId="BlockText">
    <w:name w:val="Block Text"/>
    <w:basedOn w:val="Normal"/>
    <w:rsid w:val="00CF3C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C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C3B"/>
    <w:rPr>
      <w:sz w:val="16"/>
      <w:vertAlign w:val="superscript"/>
    </w:rPr>
  </w:style>
  <w:style w:type="character" w:customStyle="1" w:styleId="Symbols">
    <w:name w:val="Symbols"/>
    <w:basedOn w:val="DefaultParagraphFont"/>
    <w:rsid w:val="00CF3C3B"/>
    <w:rPr>
      <w:rFonts w:ascii="Symbol" w:hAnsi="Symbol"/>
    </w:rPr>
  </w:style>
  <w:style w:type="character" w:customStyle="1" w:styleId="MenuOptions">
    <w:name w:val="Menu Options"/>
    <w:basedOn w:val="DefaultParagraphFont"/>
    <w:rsid w:val="00CF3C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C3B"/>
    <w:rPr>
      <w:b/>
    </w:rPr>
  </w:style>
  <w:style w:type="character" w:customStyle="1" w:styleId="Underlined">
    <w:name w:val="Underlined"/>
    <w:basedOn w:val="DefaultParagraphFont"/>
    <w:rsid w:val="00CF3C3B"/>
    <w:rPr>
      <w:u w:val="single"/>
    </w:rPr>
  </w:style>
  <w:style w:type="paragraph" w:customStyle="1" w:styleId="TableBodyTextRight">
    <w:name w:val="Table Body Text Right"/>
    <w:basedOn w:val="TableBodyText"/>
    <w:rsid w:val="00CF3C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C3B"/>
    <w:rPr>
      <w:sz w:val="18"/>
    </w:rPr>
  </w:style>
  <w:style w:type="paragraph" w:customStyle="1" w:styleId="BodySmallRight">
    <w:name w:val="Body Small Right"/>
    <w:basedOn w:val="BodyTextRight"/>
    <w:rsid w:val="00CF3C3B"/>
    <w:rPr>
      <w:sz w:val="18"/>
      <w:szCs w:val="18"/>
    </w:rPr>
  </w:style>
  <w:style w:type="paragraph" w:customStyle="1" w:styleId="MarginEdition">
    <w:name w:val="Margin Edition"/>
    <w:basedOn w:val="MarginNote"/>
    <w:rsid w:val="00CF3C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C3B"/>
    <w:rPr>
      <w:sz w:val="2"/>
      <w:szCs w:val="2"/>
    </w:rPr>
  </w:style>
  <w:style w:type="character" w:customStyle="1" w:styleId="Small">
    <w:name w:val="Small"/>
    <w:basedOn w:val="DefaultParagraphFont"/>
    <w:rsid w:val="00CF3C3B"/>
    <w:rPr>
      <w:sz w:val="16"/>
    </w:rPr>
  </w:style>
  <w:style w:type="paragraph" w:customStyle="1" w:styleId="WideTable">
    <w:name w:val="Wide Table"/>
    <w:basedOn w:val="Normal"/>
    <w:rsid w:val="00CF3C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C3B"/>
  </w:style>
  <w:style w:type="paragraph" w:styleId="Quote">
    <w:name w:val="Quote"/>
    <w:basedOn w:val="Heading1"/>
    <w:link w:val="QuoteChar"/>
    <w:qFormat/>
    <w:rsid w:val="00CF3C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C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C3B"/>
    <w:pPr>
      <w:pageBreakBefore/>
    </w:pPr>
  </w:style>
  <w:style w:type="paragraph" w:customStyle="1" w:styleId="Border">
    <w:name w:val="Border"/>
    <w:basedOn w:val="Normal"/>
    <w:qFormat/>
    <w:rsid w:val="00CF3C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C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C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C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C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C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C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C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C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C3B"/>
    <w:rPr>
      <w:u w:val="single"/>
    </w:rPr>
  </w:style>
  <w:style w:type="paragraph" w:styleId="BalloonText">
    <w:name w:val="Balloon Text"/>
    <w:basedOn w:val="Normal"/>
    <w:link w:val="BalloonTextChar"/>
    <w:rsid w:val="00CF3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C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C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C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C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C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C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07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4133</Characters>
  <Application>Microsoft Office Word</Application>
  <DocSecurity>0</DocSecurity>
  <Lines>137</Lines>
  <Paragraphs>82</Paragraphs>
  <ScaleCrop>false</ScaleCrop>
  <Company>Author-it Software Corporation Ltd.</Company>
  <LinksUpToDate>false</LinksUpToDate>
  <CharactersWithSpaces>4687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AURBTD001 Service bicycle steering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2018-12-07T02:43:00Z</dcterms:created>
  <dcterms:modified xsi:type="dcterms:W3CDTF">2018-12-07T02:43:00Z</dcterms:modified>
</cp:coreProperties>
</file>