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F29" w:rsidP="002F4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AURBTB003 Repair and overhaul bicycle hydraulic braking systems</w:t>
      </w:r>
      <w:r>
        <w:fldChar w:fldCharType="end"/>
      </w:r>
    </w:p>
    <w:p w:rsidR="002F4F29" w:rsidP="002F4F29">
      <w:pPr>
        <w:pStyle w:val="Version"/>
        <w:sectPr w:rsidSect="002D5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977" w:rsidP="002D5977">
      <w:pPr>
        <w:pStyle w:val="SuperHeading"/>
      </w:pPr>
      <w:r w:rsidRPr="002D5977">
        <w:t>Assessment Requirements for AURBTB003 Repair and overhaul bicycle hydraulic braking systems</w:t>
      </w:r>
    </w:p>
    <w:p w:rsidR="00000000" w:rsidRPr="002D5977" w:rsidP="002D5977">
      <w:pPr>
        <w:pStyle w:val="Heading1"/>
      </w:pPr>
      <w:bookmarkStart w:id="1" w:name="O_775492"/>
      <w:bookmarkEnd w:id="1"/>
      <w:r w:rsidRPr="002D597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F4F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977" w:rsidP="002D5977">
            <w:pPr>
              <w:pStyle w:val="BodyText"/>
            </w:pPr>
            <w:r w:rsidRPr="002D597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977">
            <w:pPr>
              <w:pStyle w:val="BodyText"/>
              <w:rPr>
                <w:lang w:val="en-NZ"/>
              </w:rPr>
            </w:pPr>
            <w:r w:rsidRPr="002D5977">
              <w:rPr>
                <w:rStyle w:val="SpecialBold"/>
              </w:rPr>
              <w:t>Comment</w:t>
            </w:r>
          </w:p>
        </w:tc>
      </w:tr>
      <w:tr w:rsidTr="002F4F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977">
            <w:pPr>
              <w:pStyle w:val="BodyText"/>
              <w:rPr>
                <w:lang w:val="en-NZ"/>
              </w:rPr>
            </w:pPr>
            <w:r w:rsidRPr="002D597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977" w:rsidP="002D5977">
            <w:pPr>
              <w:pStyle w:val="BodyText"/>
            </w:pPr>
            <w:r w:rsidRPr="002D5977">
              <w:t>New unit of competency.</w:t>
            </w:r>
          </w:p>
        </w:tc>
      </w:tr>
    </w:tbl>
    <w:p w:rsidR="00000000" w:rsidRPr="002D5977" w:rsidP="002D5977">
      <w:pPr>
        <w:pStyle w:val="BodyText"/>
      </w:pPr>
    </w:p>
    <w:p w:rsidR="00000000" w:rsidRPr="002D5977" w:rsidP="002D5977">
      <w:pPr>
        <w:pStyle w:val="AllowPageBreak"/>
      </w:pPr>
    </w:p>
    <w:p w:rsidR="00000000" w:rsidRPr="002D5977" w:rsidP="002D5977">
      <w:pPr>
        <w:pStyle w:val="Heading1"/>
      </w:pPr>
      <w:bookmarkStart w:id="2" w:name="O_775493"/>
      <w:bookmarkEnd w:id="2"/>
      <w:r w:rsidRPr="002D5977">
        <w:t>Performance Evidence</w:t>
      </w:r>
    </w:p>
    <w:p w:rsidR="00000000" w:rsidRPr="002D5977" w:rsidP="002F4F29">
      <w:pPr>
        <w:pStyle w:val="BodyText"/>
      </w:pPr>
      <w:r w:rsidRPr="002D597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D5977" w:rsidP="002D5977">
      <w:pPr>
        <w:pStyle w:val="ListBullet"/>
      </w:pPr>
      <w:r w:rsidRPr="002D5977">
        <w:t>repair and overhaul three differen</w:t>
      </w:r>
      <w:r w:rsidRPr="002D5977">
        <w:t>t bicycle hydraulic braking systems</w:t>
      </w:r>
    </w:p>
    <w:p w:rsidR="00000000" w:rsidRPr="002D5977" w:rsidP="002D5977">
      <w:pPr>
        <w:pStyle w:val="ListBullet"/>
      </w:pPr>
      <w:r w:rsidRPr="002D5977">
        <w:t>during work on the above three bicycles, service the following:</w:t>
      </w:r>
    </w:p>
    <w:p w:rsidR="00000000" w:rsidRPr="002D5977" w:rsidP="002D5977">
      <w:pPr>
        <w:pStyle w:val="ListBullet2"/>
      </w:pPr>
      <w:r w:rsidRPr="002D5977">
        <w:t>master cylinder</w:t>
      </w:r>
    </w:p>
    <w:p w:rsidR="00000000" w:rsidRPr="002D5977" w:rsidP="002D5977">
      <w:pPr>
        <w:pStyle w:val="ListBullet2"/>
      </w:pPr>
      <w:r w:rsidRPr="002D5977">
        <w:t>hydraulic lines and linkages</w:t>
      </w:r>
    </w:p>
    <w:p w:rsidR="00000000" w:rsidRPr="002D5977" w:rsidP="002D5977">
      <w:pPr>
        <w:pStyle w:val="ListBullet2"/>
      </w:pPr>
      <w:r w:rsidRPr="002D5977">
        <w:t xml:space="preserve">cantilever, disc and drum brakes </w:t>
      </w:r>
    </w:p>
    <w:p w:rsidR="00000000" w:rsidRPr="002D5977" w:rsidP="002D5977">
      <w:pPr>
        <w:pStyle w:val="ListBullet2"/>
      </w:pPr>
      <w:r w:rsidRPr="002D5977">
        <w:t>integrated brake and gear levers.</w:t>
      </w:r>
    </w:p>
    <w:p w:rsidR="00000000" w:rsidRPr="002D5977" w:rsidP="002D5977">
      <w:pPr>
        <w:pStyle w:val="AllowPageBreak"/>
      </w:pPr>
    </w:p>
    <w:p w:rsidR="00000000" w:rsidRPr="002D5977" w:rsidP="002D5977">
      <w:pPr>
        <w:pStyle w:val="Heading1"/>
      </w:pPr>
      <w:bookmarkStart w:id="3" w:name="O_775494"/>
      <w:bookmarkEnd w:id="3"/>
      <w:r w:rsidRPr="002D5977">
        <w:t>Knowledge Evidence</w:t>
      </w:r>
    </w:p>
    <w:p w:rsidR="00000000" w:rsidRPr="002D5977" w:rsidP="002F4F29">
      <w:pPr>
        <w:pStyle w:val="BodyText"/>
      </w:pPr>
      <w:r w:rsidRPr="002D5977">
        <w:t>Individuals must be able to demonstrate knowledge of:</w:t>
      </w:r>
    </w:p>
    <w:p w:rsidR="00000000" w:rsidRPr="002D5977" w:rsidP="002D5977">
      <w:pPr>
        <w:pStyle w:val="ListBullet"/>
      </w:pPr>
      <w:r w:rsidRPr="002D5977">
        <w:t>work health and safety (WHS) and occupational health and safety (OHS) requirements relating to repairing and overhauling bicycle hydraulic braking systems, including procedures for:</w:t>
      </w:r>
    </w:p>
    <w:p w:rsidR="00000000" w:rsidRPr="002D5977" w:rsidP="002D5977">
      <w:pPr>
        <w:pStyle w:val="ListBullet2"/>
      </w:pPr>
      <w:r w:rsidRPr="002D5977">
        <w:t xml:space="preserve">manually handling </w:t>
      </w:r>
      <w:r w:rsidRPr="002D5977">
        <w:t>bicycles and their systems</w:t>
      </w:r>
    </w:p>
    <w:p w:rsidR="00000000" w:rsidRPr="002D5977" w:rsidP="002D5977">
      <w:pPr>
        <w:pStyle w:val="ListBullet2"/>
      </w:pPr>
      <w:r w:rsidRPr="002D5977">
        <w:t>identifying workplace hazards</w:t>
      </w:r>
    </w:p>
    <w:p w:rsidR="00000000" w:rsidRPr="002D5977" w:rsidP="002D5977">
      <w:pPr>
        <w:pStyle w:val="ListBullet2"/>
      </w:pPr>
      <w:r w:rsidRPr="002D5977">
        <w:t>using tools and equipment, including personal protective equipment (PPE)</w:t>
      </w:r>
    </w:p>
    <w:p w:rsidR="00000000" w:rsidRPr="002D5977" w:rsidP="002D5977">
      <w:pPr>
        <w:pStyle w:val="ListBullet2"/>
      </w:pPr>
      <w:r w:rsidRPr="002D5977">
        <w:t>identifying safe location for testing brakes</w:t>
      </w:r>
    </w:p>
    <w:p w:rsidR="00000000" w:rsidRPr="002D5977" w:rsidP="002D5977">
      <w:pPr>
        <w:pStyle w:val="ListBullet"/>
      </w:pPr>
      <w:r w:rsidRPr="002D5977">
        <w:t>environmental requirements, including procedures for disposing of waste material</w:t>
      </w:r>
      <w:r w:rsidRPr="002D5977">
        <w:t>s</w:t>
      </w:r>
    </w:p>
    <w:p w:rsidR="00000000" w:rsidRPr="002D5977" w:rsidP="002D5977">
      <w:pPr>
        <w:pStyle w:val="ListBullet"/>
      </w:pPr>
      <w:r w:rsidRPr="002D5977">
        <w:t>purpose, classification and application of bicycle hydraulic braking system principles</w:t>
      </w:r>
    </w:p>
    <w:p w:rsidR="00000000" w:rsidRPr="002D5977" w:rsidP="002D5977">
      <w:pPr>
        <w:pStyle w:val="ListBullet"/>
      </w:pPr>
      <w:r w:rsidRPr="002D5977">
        <w:t>key features of hydraulic braking system components, including:</w:t>
      </w:r>
    </w:p>
    <w:p w:rsidR="00000000" w:rsidRPr="002D5977" w:rsidP="002D5977">
      <w:pPr>
        <w:pStyle w:val="ListBullet2"/>
      </w:pPr>
      <w:r w:rsidRPr="002D5977">
        <w:t>master cylinder</w:t>
      </w:r>
    </w:p>
    <w:p w:rsidR="00000000" w:rsidRPr="002D5977" w:rsidP="002D5977">
      <w:pPr>
        <w:pStyle w:val="ListBullet2"/>
      </w:pPr>
      <w:r w:rsidRPr="002D5977">
        <w:t>hydraulic lines and linkages</w:t>
      </w:r>
    </w:p>
    <w:p w:rsidR="00000000" w:rsidRPr="002D5977" w:rsidP="002D5977">
      <w:pPr>
        <w:pStyle w:val="ListBullet2"/>
      </w:pPr>
      <w:r w:rsidRPr="002D5977">
        <w:t>hydraulic fluid</w:t>
      </w:r>
    </w:p>
    <w:p w:rsidR="00000000" w:rsidRPr="002D5977" w:rsidP="002D5977">
      <w:pPr>
        <w:pStyle w:val="ListBullet2"/>
      </w:pPr>
      <w:r w:rsidRPr="002D5977">
        <w:t>cantilever, disc and drum brakes</w:t>
      </w:r>
    </w:p>
    <w:p w:rsidR="00000000" w:rsidRPr="002D5977" w:rsidP="002D5977">
      <w:pPr>
        <w:pStyle w:val="ListBullet2"/>
      </w:pPr>
      <w:r w:rsidRPr="002D5977">
        <w:t>integrated brake and gear levers</w:t>
      </w:r>
    </w:p>
    <w:p w:rsidR="00000000" w:rsidRPr="002D5977" w:rsidP="002D5977">
      <w:pPr>
        <w:pStyle w:val="ListBullet"/>
      </w:pPr>
      <w:r w:rsidRPr="002D5977">
        <w:t>types and use of tools and equipment used to repair and overhaul bicycle hydraulic braking systems</w:t>
      </w:r>
    </w:p>
    <w:p w:rsidR="00000000" w:rsidRPr="002D5977" w:rsidP="002D5977">
      <w:pPr>
        <w:pStyle w:val="ListBullet"/>
      </w:pPr>
      <w:r w:rsidRPr="002D5977">
        <w:t>techniques and processes for repairing and overhauling bicycle hydraulic braking systems, including:</w:t>
      </w:r>
    </w:p>
    <w:p w:rsidR="00000000" w:rsidRPr="002D5977" w:rsidP="002D5977">
      <w:pPr>
        <w:pStyle w:val="ListBullet2"/>
      </w:pPr>
      <w:r w:rsidRPr="002D5977">
        <w:t>identification of bic</w:t>
      </w:r>
      <w:r w:rsidRPr="002D5977">
        <w:t>ycle hydraulic brake components, materials and specifications</w:t>
      </w:r>
    </w:p>
    <w:p w:rsidR="00000000" w:rsidRPr="002D5977" w:rsidP="002D5977">
      <w:pPr>
        <w:pStyle w:val="ListBullet2"/>
      </w:pPr>
      <w:r w:rsidRPr="002D5977">
        <w:t xml:space="preserve">fault identification </w:t>
      </w:r>
    </w:p>
    <w:p w:rsidR="00000000" w:rsidRPr="002D5977" w:rsidP="002D5977">
      <w:pPr>
        <w:pStyle w:val="ListBullet2"/>
      </w:pPr>
      <w:r w:rsidRPr="002D5977">
        <w:t>measuring techniques</w:t>
      </w:r>
    </w:p>
    <w:p w:rsidR="00000000" w:rsidRPr="002D5977" w:rsidP="002D5977">
      <w:pPr>
        <w:pStyle w:val="ListBullet2"/>
      </w:pPr>
      <w:r w:rsidRPr="002D5977">
        <w:t>hydraulic brake adjustment techniques</w:t>
      </w:r>
    </w:p>
    <w:p w:rsidR="00000000" w:rsidRPr="002D5977" w:rsidP="002D5977">
      <w:pPr>
        <w:pStyle w:val="ListBullet2"/>
      </w:pPr>
      <w:r w:rsidRPr="002D5977">
        <w:t>hydraulic brake testing procedures</w:t>
      </w:r>
    </w:p>
    <w:p w:rsidR="00000000" w:rsidRPr="002D5977" w:rsidP="002D5977">
      <w:pPr>
        <w:pStyle w:val="ListBullet"/>
      </w:pPr>
      <w:r w:rsidRPr="002D5977">
        <w:t>repair options, including:</w:t>
      </w:r>
    </w:p>
    <w:p w:rsidR="00000000" w:rsidRPr="002D5977" w:rsidP="002D5977">
      <w:pPr>
        <w:pStyle w:val="ListBullet2"/>
      </w:pPr>
      <w:r w:rsidRPr="002D5977">
        <w:t>on- and off-site repair</w:t>
      </w:r>
    </w:p>
    <w:p w:rsidR="00000000" w:rsidRPr="002D5977" w:rsidP="002D5977">
      <w:pPr>
        <w:pStyle w:val="ListBullet2"/>
      </w:pPr>
      <w:r w:rsidRPr="002D5977">
        <w:t xml:space="preserve">repairing and adjusting hydraulic braking system components </w:t>
      </w:r>
    </w:p>
    <w:p w:rsidR="00000000" w:rsidRPr="002D5977" w:rsidP="002D5977">
      <w:pPr>
        <w:pStyle w:val="ListBullet2"/>
      </w:pPr>
      <w:r w:rsidRPr="002D5977">
        <w:t>upgrading braking components.</w:t>
      </w:r>
    </w:p>
    <w:p w:rsidR="00000000" w:rsidRPr="002D5977" w:rsidP="002D5977">
      <w:pPr>
        <w:pStyle w:val="AllowPageBreak"/>
      </w:pPr>
    </w:p>
    <w:p w:rsidR="00000000" w:rsidRPr="002D5977" w:rsidP="002D5977">
      <w:pPr>
        <w:pStyle w:val="Heading1"/>
      </w:pPr>
      <w:bookmarkStart w:id="4" w:name="O_775495"/>
      <w:bookmarkEnd w:id="4"/>
      <w:r w:rsidRPr="002D5977">
        <w:t>Assessment Conditions</w:t>
      </w:r>
    </w:p>
    <w:p w:rsidR="00000000" w:rsidRPr="002D5977" w:rsidP="002F4F29">
      <w:pPr>
        <w:pStyle w:val="BodyText"/>
      </w:pPr>
      <w:r w:rsidRPr="002D5977">
        <w:t>Assessors must satisfy NVR/AQTF assessor requirements.</w:t>
      </w:r>
    </w:p>
    <w:p w:rsidR="00000000" w:rsidRPr="002D5977" w:rsidP="002F4F29">
      <w:pPr>
        <w:pStyle w:val="BodyText"/>
      </w:pPr>
      <w:r w:rsidRPr="002D5977">
        <w:t>Competency is to be assessed in the workplace or a simulated environme</w:t>
      </w:r>
      <w:r w:rsidRPr="002D5977">
        <w:t>nt that accurately reflects performance in a real workplace setting.</w:t>
      </w:r>
    </w:p>
    <w:p w:rsidR="00000000" w:rsidRPr="002D5977" w:rsidP="002F4F29">
      <w:pPr>
        <w:pStyle w:val="BodyText"/>
      </w:pPr>
      <w:r w:rsidRPr="002D5977">
        <w:t>Assessment must include direct observation of tasks.</w:t>
      </w:r>
    </w:p>
    <w:p w:rsidR="00000000" w:rsidRPr="002D5977" w:rsidP="002F4F29">
      <w:pPr>
        <w:pStyle w:val="BodyText"/>
      </w:pPr>
      <w:r w:rsidRPr="002D5977">
        <w:t>Where assessment of competency includes third-party evidence, individuals must provide evidence that links them to the bicycle hydra</w:t>
      </w:r>
      <w:r w:rsidRPr="002D5977">
        <w:t>ulic braking systems that they have repaired and overhauled, e.g. repair orders.</w:t>
      </w:r>
    </w:p>
    <w:p w:rsidR="00000000" w:rsidRPr="002D5977" w:rsidP="002F4F29">
      <w:pPr>
        <w:pStyle w:val="BodyText"/>
      </w:pPr>
      <w:r w:rsidRPr="002D5977">
        <w:t>Assessors must verify performance evidence through questioning on skills and knowledge to ensure correct interpretation and application.</w:t>
      </w:r>
    </w:p>
    <w:p w:rsidR="00000000" w:rsidRPr="002D5977" w:rsidP="002F4F29">
      <w:pPr>
        <w:pStyle w:val="BodyText"/>
      </w:pPr>
      <w:r w:rsidRPr="002D5977">
        <w:t>The following resources must be made available:</w:t>
      </w:r>
    </w:p>
    <w:p w:rsidR="00000000" w:rsidRPr="002D5977" w:rsidP="002D5977">
      <w:pPr>
        <w:pStyle w:val="ListBullet"/>
      </w:pPr>
      <w:r w:rsidRPr="002D5977">
        <w:t>bicycle workplace or simulated workplace, including location to test bicycle braking system</w:t>
      </w:r>
    </w:p>
    <w:p w:rsidR="00000000" w:rsidRPr="002D5977" w:rsidP="002D5977">
      <w:pPr>
        <w:pStyle w:val="ListBullet"/>
      </w:pPr>
      <w:r w:rsidRPr="002D5977">
        <w:t>workplace instructions detailing job requirements</w:t>
      </w:r>
    </w:p>
    <w:p w:rsidR="00000000" w:rsidRPr="002D5977" w:rsidP="002D5977">
      <w:pPr>
        <w:pStyle w:val="ListBullet"/>
      </w:pPr>
      <w:r w:rsidRPr="002D5977">
        <w:t>PPE required to repair and overhaul bicycle hydraulic braking sys</w:t>
      </w:r>
      <w:r w:rsidRPr="002D5977">
        <w:t>tems</w:t>
      </w:r>
    </w:p>
    <w:p w:rsidR="00000000" w:rsidRPr="002D5977" w:rsidP="002D5977">
      <w:pPr>
        <w:pStyle w:val="ListBullet"/>
      </w:pPr>
      <w:r w:rsidRPr="002D5977">
        <w:t>manufacturer or brake component specifications and technical information for hydraulic braking system</w:t>
      </w:r>
    </w:p>
    <w:p w:rsidR="00000000" w:rsidRPr="002D5977" w:rsidP="002D5977">
      <w:pPr>
        <w:pStyle w:val="ListBullet"/>
      </w:pPr>
      <w:r w:rsidRPr="002D5977">
        <w:t xml:space="preserve">three different bicycles with the hydraulic braking system components specified in the performance evidence and requiring repair and overhaul </w:t>
      </w:r>
    </w:p>
    <w:p w:rsidR="00000000" w:rsidRPr="002D5977" w:rsidP="002D5977">
      <w:pPr>
        <w:pStyle w:val="ListBullet"/>
      </w:pPr>
      <w:r w:rsidRPr="002D5977">
        <w:t xml:space="preserve">tools </w:t>
      </w:r>
      <w:r w:rsidRPr="002D5977">
        <w:t>and equipment appropriate for repairing and overhauling bicycle hydraulic braking systems.</w:t>
      </w:r>
    </w:p>
    <w:p w:rsidR="00000000" w:rsidRPr="002D5977" w:rsidP="002D5977">
      <w:pPr>
        <w:pStyle w:val="AllowPageBreak"/>
      </w:pPr>
    </w:p>
    <w:p w:rsidR="00000000" w:rsidRPr="002D5977" w:rsidP="002D5977">
      <w:pPr>
        <w:pStyle w:val="Heading1"/>
      </w:pPr>
      <w:bookmarkStart w:id="5" w:name="O_775498"/>
      <w:bookmarkEnd w:id="5"/>
      <w:r w:rsidRPr="002D5977">
        <w:t>Links</w:t>
      </w:r>
    </w:p>
    <w:p w:rsidR="00000000" w:rsidRPr="002D5977" w:rsidP="002F4F29">
      <w:pPr>
        <w:pStyle w:val="BodyText"/>
      </w:pPr>
      <w:r w:rsidRPr="002D59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630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5977" w:rsidP="002F4F29">
      <w:pPr>
        <w:pStyle w:val="BodyText"/>
      </w:pPr>
      <w:r w:rsidRPr="002D59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630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D5977" w:rsidP="002D5977"/>
    <w:sectPr w:rsidSect="002D59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77" w:rsidRPr="002F4F29" w:rsidP="002F4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29" w:rsidP="002D5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4F29" w:rsidP="002D5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4F29" w:rsidP="002D5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977" w:rsidRPr="002F4F29" w:rsidP="002F4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F29" w:rsidRPr="002D2AF8" w:rsidP="002D5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AURBTB003 Repair and overhaul bicycle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F4F29" w:rsidP="002D5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41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8C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802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977"/>
  </w:style>
  <w:style w:type="character" w:customStyle="1" w:styleId="Heading1Char">
    <w:name w:val="Heading 1 Char"/>
    <w:basedOn w:val="DefaultParagraphFont"/>
    <w:link w:val="Heading1"/>
    <w:rsid w:val="002D5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9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977"/>
    <w:rPr>
      <w:b/>
      <w:spacing w:val="0"/>
    </w:rPr>
  </w:style>
  <w:style w:type="paragraph" w:styleId="ListBullet2">
    <w:name w:val="List Bullet 2"/>
    <w:basedOn w:val="List2"/>
    <w:rsid w:val="002D59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9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977"/>
    <w:rPr>
      <w:i/>
    </w:rPr>
  </w:style>
  <w:style w:type="paragraph" w:styleId="Caption">
    <w:name w:val="caption"/>
    <w:basedOn w:val="BodyText"/>
    <w:next w:val="Normal"/>
    <w:qFormat/>
    <w:rsid w:val="002D5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977"/>
  </w:style>
  <w:style w:type="paragraph" w:styleId="TableofFigures">
    <w:name w:val="table of figures"/>
    <w:basedOn w:val="Normal"/>
    <w:next w:val="Normal"/>
    <w:semiHidden/>
    <w:rsid w:val="002D5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9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977"/>
    <w:rPr>
      <w:rFonts w:ascii="Wingdings" w:hAnsi="Wingdings"/>
    </w:rPr>
  </w:style>
  <w:style w:type="paragraph" w:customStyle="1" w:styleId="TableHeading">
    <w:name w:val="Table Heading"/>
    <w:basedOn w:val="HeadingBase"/>
    <w:rsid w:val="002D5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977"/>
    <w:rPr>
      <w:color w:val="0033CC"/>
      <w:u w:val="none"/>
    </w:rPr>
  </w:style>
  <w:style w:type="paragraph" w:customStyle="1" w:styleId="BodyTextRight">
    <w:name w:val="Body Text Right"/>
    <w:basedOn w:val="BodyText"/>
    <w:rsid w:val="002D5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9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977"/>
    <w:rPr>
      <w:sz w:val="32"/>
    </w:rPr>
  </w:style>
  <w:style w:type="paragraph" w:customStyle="1" w:styleId="HeadingProcedure">
    <w:name w:val="Heading Procedure"/>
    <w:basedOn w:val="HeadingBase"/>
    <w:next w:val="Normal"/>
    <w:rsid w:val="002D5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977"/>
    <w:pPr>
      <w:spacing w:before="60" w:after="60"/>
    </w:pPr>
  </w:style>
  <w:style w:type="paragraph" w:styleId="ListContinue">
    <w:name w:val="List Continue"/>
    <w:basedOn w:val="List"/>
    <w:rsid w:val="002D5977"/>
    <w:pPr>
      <w:ind w:firstLine="0"/>
    </w:pPr>
  </w:style>
  <w:style w:type="paragraph" w:customStyle="1" w:styleId="ListNote">
    <w:name w:val="List Note"/>
    <w:basedOn w:val="List"/>
    <w:rsid w:val="002D5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977"/>
    <w:rPr>
      <w:rFonts w:ascii="Courier New" w:hAnsi="Courier New"/>
    </w:rPr>
  </w:style>
  <w:style w:type="paragraph" w:customStyle="1" w:styleId="NoteBullet">
    <w:name w:val="Note Bullet"/>
    <w:basedOn w:val="Note"/>
    <w:rsid w:val="002D5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9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977"/>
    <w:rPr>
      <w:b/>
      <w:smallCaps/>
    </w:rPr>
  </w:style>
  <w:style w:type="paragraph" w:customStyle="1" w:styleId="TableListNumber">
    <w:name w:val="Table List Number"/>
    <w:basedOn w:val="ListNumber"/>
    <w:rsid w:val="002D5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977"/>
    <w:pPr>
      <w:numPr>
        <w:numId w:val="9"/>
      </w:numPr>
    </w:pPr>
  </w:style>
  <w:style w:type="paragraph" w:customStyle="1" w:styleId="ListAlpha2">
    <w:name w:val="List Alpha 2"/>
    <w:basedOn w:val="List2"/>
    <w:rsid w:val="002D5977"/>
    <w:pPr>
      <w:numPr>
        <w:numId w:val="8"/>
      </w:numPr>
    </w:pPr>
  </w:style>
  <w:style w:type="paragraph" w:styleId="List2">
    <w:name w:val="List 2"/>
    <w:basedOn w:val="BodyText"/>
    <w:rsid w:val="002D5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9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9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977"/>
    <w:pPr>
      <w:numPr>
        <w:numId w:val="4"/>
      </w:numPr>
    </w:pPr>
  </w:style>
  <w:style w:type="paragraph" w:styleId="ListContinue2">
    <w:name w:val="List Continue 2"/>
    <w:basedOn w:val="List2"/>
    <w:rsid w:val="002D5977"/>
    <w:pPr>
      <w:ind w:firstLine="0"/>
    </w:pPr>
  </w:style>
  <w:style w:type="paragraph" w:styleId="ListContinue3">
    <w:name w:val="List Continue 3"/>
    <w:basedOn w:val="List3"/>
    <w:rsid w:val="002D5977"/>
    <w:pPr>
      <w:ind w:left="1021" w:firstLine="0"/>
    </w:pPr>
  </w:style>
  <w:style w:type="paragraph" w:styleId="ListContinue4">
    <w:name w:val="List Continue 4"/>
    <w:basedOn w:val="List4"/>
    <w:rsid w:val="002D5977"/>
    <w:pPr>
      <w:ind w:firstLine="0"/>
    </w:pPr>
  </w:style>
  <w:style w:type="paragraph" w:styleId="ListContinue5">
    <w:name w:val="List Continue 5"/>
    <w:basedOn w:val="List5"/>
    <w:rsid w:val="002D5977"/>
    <w:pPr>
      <w:ind w:firstLine="0"/>
    </w:pPr>
  </w:style>
  <w:style w:type="paragraph" w:styleId="ListNumber3">
    <w:name w:val="List Number 3"/>
    <w:basedOn w:val="List3"/>
    <w:rsid w:val="002D5977"/>
    <w:pPr>
      <w:numPr>
        <w:numId w:val="5"/>
      </w:numPr>
    </w:pPr>
  </w:style>
  <w:style w:type="paragraph" w:styleId="ListNumber4">
    <w:name w:val="List Number 4"/>
    <w:basedOn w:val="List4"/>
    <w:rsid w:val="002D5977"/>
    <w:pPr>
      <w:numPr>
        <w:numId w:val="6"/>
      </w:numPr>
    </w:pPr>
  </w:style>
  <w:style w:type="paragraph" w:styleId="ListNumber5">
    <w:name w:val="List Number 5"/>
    <w:basedOn w:val="List5"/>
    <w:rsid w:val="002D5977"/>
    <w:pPr>
      <w:numPr>
        <w:numId w:val="7"/>
      </w:numPr>
    </w:pPr>
  </w:style>
  <w:style w:type="paragraph" w:styleId="BlockText">
    <w:name w:val="Block Text"/>
    <w:basedOn w:val="Normal"/>
    <w:rsid w:val="002D5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977"/>
    <w:rPr>
      <w:sz w:val="16"/>
      <w:vertAlign w:val="superscript"/>
    </w:rPr>
  </w:style>
  <w:style w:type="character" w:customStyle="1" w:styleId="Symbols">
    <w:name w:val="Symbols"/>
    <w:basedOn w:val="DefaultParagraphFont"/>
    <w:rsid w:val="002D5977"/>
    <w:rPr>
      <w:rFonts w:ascii="Symbol" w:hAnsi="Symbol"/>
    </w:rPr>
  </w:style>
  <w:style w:type="character" w:customStyle="1" w:styleId="MenuOptions">
    <w:name w:val="Menu Options"/>
    <w:basedOn w:val="DefaultParagraphFont"/>
    <w:rsid w:val="002D5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977"/>
    <w:rPr>
      <w:b/>
    </w:rPr>
  </w:style>
  <w:style w:type="character" w:customStyle="1" w:styleId="Underlined">
    <w:name w:val="Underlined"/>
    <w:basedOn w:val="DefaultParagraphFont"/>
    <w:rsid w:val="002D5977"/>
    <w:rPr>
      <w:u w:val="single"/>
    </w:rPr>
  </w:style>
  <w:style w:type="paragraph" w:customStyle="1" w:styleId="TableBodyTextRight">
    <w:name w:val="Table Body Text Right"/>
    <w:basedOn w:val="TableBodyText"/>
    <w:rsid w:val="002D5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977"/>
    <w:rPr>
      <w:sz w:val="18"/>
    </w:rPr>
  </w:style>
  <w:style w:type="paragraph" w:customStyle="1" w:styleId="BodySmallRight">
    <w:name w:val="Body Small Right"/>
    <w:basedOn w:val="BodyTextRight"/>
    <w:rsid w:val="002D5977"/>
    <w:rPr>
      <w:sz w:val="18"/>
      <w:szCs w:val="18"/>
    </w:rPr>
  </w:style>
  <w:style w:type="paragraph" w:customStyle="1" w:styleId="MarginEdition">
    <w:name w:val="Margin Edition"/>
    <w:basedOn w:val="MarginNote"/>
    <w:rsid w:val="002D5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977"/>
    <w:rPr>
      <w:sz w:val="2"/>
      <w:szCs w:val="2"/>
    </w:rPr>
  </w:style>
  <w:style w:type="character" w:customStyle="1" w:styleId="Small">
    <w:name w:val="Small"/>
    <w:basedOn w:val="DefaultParagraphFont"/>
    <w:rsid w:val="002D5977"/>
    <w:rPr>
      <w:sz w:val="16"/>
    </w:rPr>
  </w:style>
  <w:style w:type="paragraph" w:customStyle="1" w:styleId="WideTable">
    <w:name w:val="Wide Table"/>
    <w:basedOn w:val="Normal"/>
    <w:rsid w:val="002D5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977"/>
  </w:style>
  <w:style w:type="paragraph" w:styleId="Quote">
    <w:name w:val="Quote"/>
    <w:basedOn w:val="Heading1"/>
    <w:link w:val="QuoteChar"/>
    <w:qFormat/>
    <w:rsid w:val="002D5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977"/>
    <w:pPr>
      <w:pageBreakBefore/>
    </w:pPr>
  </w:style>
  <w:style w:type="paragraph" w:customStyle="1" w:styleId="Border">
    <w:name w:val="Border"/>
    <w:basedOn w:val="Normal"/>
    <w:qFormat/>
    <w:rsid w:val="002D5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977"/>
    <w:rPr>
      <w:u w:val="single"/>
    </w:rPr>
  </w:style>
  <w:style w:type="character" w:customStyle="1" w:styleId="BoldandItalics">
    <w:name w:val="Bold and Italics"/>
    <w:qFormat/>
    <w:rsid w:val="002D5977"/>
    <w:rPr>
      <w:b/>
      <w:i/>
      <w:u w:val="none"/>
    </w:rPr>
  </w:style>
  <w:style w:type="paragraph" w:styleId="BalloonText">
    <w:name w:val="Balloon Text"/>
    <w:basedOn w:val="Normal"/>
    <w:link w:val="BalloonTextChar"/>
    <w:rsid w:val="002D5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977"/>
    <w:pPr>
      <w:spacing w:before="0" w:after="0"/>
    </w:pPr>
  </w:style>
  <w:style w:type="paragraph" w:customStyle="1" w:styleId="BodyTextBold">
    <w:name w:val="Body Text Bold"/>
    <w:basedOn w:val="BodyText"/>
    <w:qFormat/>
    <w:rsid w:val="002D5977"/>
    <w:rPr>
      <w:b/>
    </w:rPr>
  </w:style>
  <w:style w:type="character" w:styleId="Hyperlink">
    <w:name w:val="Hyperlink"/>
    <w:basedOn w:val="DefaultParagraphFont"/>
    <w:uiPriority w:val="99"/>
    <w:unhideWhenUsed/>
    <w:rsid w:val="002F4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3422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AURBTB003 Repair and overhaul bicycle hydraulic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2022-06-23T06:36:00Z</dcterms:created>
  <dcterms:modified xsi:type="dcterms:W3CDTF">2022-06-23T06:36:00Z</dcterms:modified>
</cp:coreProperties>
</file>