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E16" w:rsidP="007C1E16">
      <w:pPr>
        <w:pStyle w:val="Title"/>
      </w:pPr>
      <w:r>
        <w:fldChar w:fldCharType="begin"/>
      </w:r>
      <w:r>
        <w:instrText xml:space="preserve"> TITLE   \* MERGEFORMAT </w:instrText>
      </w:r>
      <w:r>
        <w:fldChar w:fldCharType="separate"/>
      </w:r>
      <w:r>
        <w:t>AURBTB002 Service bicycle hydraulic braking systems</w:t>
      </w:r>
      <w:r>
        <w:fldChar w:fldCharType="end"/>
      </w:r>
    </w:p>
    <w:p w:rsidR="007C1E16" w:rsidP="007C1E16">
      <w:pPr>
        <w:pStyle w:val="Version"/>
        <w:sectPr w:rsidSect="00D30F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F77" w:rsidP="00D30F77">
      <w:pPr>
        <w:pStyle w:val="SuperHeading"/>
      </w:pPr>
      <w:r w:rsidRPr="00D30F77">
        <w:t>AURBTB002 Service bicycle hydraulic braking systems</w:t>
      </w:r>
    </w:p>
    <w:p w:rsidR="00000000" w:rsidRPr="00D30F77" w:rsidP="00D30F77">
      <w:pPr>
        <w:pStyle w:val="Heading1"/>
      </w:pPr>
      <w:bookmarkStart w:id="1" w:name="O_775463"/>
      <w:bookmarkEnd w:id="1"/>
      <w:r w:rsidRPr="00D30F77">
        <w:t>Modification History</w:t>
      </w:r>
    </w:p>
    <w:tbl>
      <w:tblPr>
        <w:tblW w:w="9639" w:type="dxa"/>
        <w:tblLayout w:type="fixed"/>
        <w:tblCellMar>
          <w:left w:w="62" w:type="dxa"/>
          <w:right w:w="62" w:type="dxa"/>
        </w:tblCellMar>
        <w:tblLook w:val="0000"/>
      </w:tblPr>
      <w:tblGrid>
        <w:gridCol w:w="2835"/>
        <w:gridCol w:w="6804"/>
      </w:tblGrid>
      <w:tr w:rsidTr="007C1E1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77" w:rsidP="00D30F77">
            <w:pPr>
              <w:pStyle w:val="BodyText"/>
            </w:pPr>
            <w:r w:rsidRPr="00D30F7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77">
            <w:pPr>
              <w:pStyle w:val="BodyText"/>
              <w:rPr>
                <w:lang w:val="en-NZ"/>
              </w:rPr>
            </w:pPr>
            <w:r w:rsidRPr="00D30F77">
              <w:rPr>
                <w:rStyle w:val="SpecialBold"/>
              </w:rPr>
              <w:t>Comment</w:t>
            </w:r>
          </w:p>
        </w:tc>
      </w:tr>
      <w:tr w:rsidTr="007C1E1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77">
            <w:pPr>
              <w:pStyle w:val="BodyText"/>
              <w:rPr>
                <w:lang w:val="en-NZ"/>
              </w:rPr>
            </w:pPr>
            <w:r w:rsidRPr="00D30F7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77" w:rsidP="00D30F77">
            <w:pPr>
              <w:pStyle w:val="BodyText"/>
            </w:pPr>
            <w:r w:rsidRPr="00D30F77">
              <w:t>New unit of competency.</w:t>
            </w:r>
          </w:p>
        </w:tc>
      </w:tr>
    </w:tbl>
    <w:p w:rsidR="00000000" w:rsidRPr="00D30F77" w:rsidP="00D30F77">
      <w:pPr>
        <w:pStyle w:val="BodyText"/>
      </w:pPr>
    </w:p>
    <w:p w:rsidR="00000000" w:rsidRPr="00D30F77" w:rsidP="00D30F77">
      <w:pPr>
        <w:pStyle w:val="AllowPageBreak"/>
      </w:pPr>
    </w:p>
    <w:p w:rsidR="00000000" w:rsidRPr="00D30F77" w:rsidP="00D30F77">
      <w:pPr>
        <w:pStyle w:val="Heading1"/>
      </w:pPr>
      <w:bookmarkStart w:id="2" w:name="O_775464"/>
      <w:bookmarkEnd w:id="2"/>
      <w:r w:rsidRPr="00D30F77">
        <w:t>Application</w:t>
      </w:r>
    </w:p>
    <w:p w:rsidR="00000000" w:rsidRPr="00D30F77" w:rsidP="007C1E16">
      <w:pPr>
        <w:pStyle w:val="BodyText"/>
      </w:pPr>
      <w:r w:rsidRPr="00D30F77">
        <w:t>This unit describes the performance outcomes required to service bicycle hydraulic braking systems. It involves preparing for the work, selecting</w:t>
      </w:r>
      <w:r w:rsidRPr="00D30F77">
        <w:t xml:space="preserve"> and using specialist tools and equipment, planning, servicing and testing the bicycle braking system, and completing workplace processes and documentation. </w:t>
      </w:r>
    </w:p>
    <w:p w:rsidR="00000000" w:rsidRPr="00D30F77" w:rsidP="007C1E16">
      <w:pPr>
        <w:pStyle w:val="BodyText"/>
      </w:pPr>
      <w:r w:rsidRPr="00D30F77">
        <w:t>It applies to those working in the bicycle retail, service and repair industry.</w:t>
      </w:r>
    </w:p>
    <w:p w:rsidR="00000000" w:rsidRPr="00D30F77" w:rsidP="007C1E16">
      <w:pPr>
        <w:pStyle w:val="BodyText"/>
      </w:pPr>
      <w:r w:rsidRPr="00D30F77">
        <w:t>No licensing, le</w:t>
      </w:r>
      <w:r w:rsidRPr="00D30F77">
        <w:t>gislative, regulatory or certification requirements apply to this unit at the time of publication.</w:t>
      </w:r>
    </w:p>
    <w:p w:rsidR="00000000" w:rsidRPr="00D30F77" w:rsidP="00D30F77">
      <w:pPr>
        <w:pStyle w:val="Heading1"/>
      </w:pPr>
      <w:bookmarkStart w:id="3" w:name="O_775466"/>
      <w:bookmarkEnd w:id="3"/>
      <w:r w:rsidRPr="00D30F77">
        <w:t>Competency Field</w:t>
      </w:r>
    </w:p>
    <w:p w:rsidR="00000000" w:rsidRPr="00D30F77" w:rsidP="007C1E16">
      <w:pPr>
        <w:pStyle w:val="BodyText"/>
      </w:pPr>
      <w:r w:rsidRPr="00D30F77">
        <w:t>Bicycle</w:t>
      </w:r>
    </w:p>
    <w:p w:rsidR="00000000" w:rsidRPr="00D30F77" w:rsidP="00D30F77">
      <w:pPr>
        <w:pStyle w:val="Heading1"/>
      </w:pPr>
      <w:bookmarkStart w:id="4" w:name="O_775467"/>
      <w:bookmarkEnd w:id="4"/>
      <w:r w:rsidRPr="00D30F77">
        <w:t>Unit Sector</w:t>
      </w:r>
    </w:p>
    <w:p w:rsidR="00000000" w:rsidRPr="00D30F77" w:rsidP="007C1E16">
      <w:pPr>
        <w:pStyle w:val="BodyText"/>
      </w:pPr>
      <w:r w:rsidRPr="00D30F77">
        <w:t>Technical - Brakes</w:t>
      </w:r>
    </w:p>
    <w:p w:rsidR="00000000" w:rsidRPr="00D30F77" w:rsidP="00D30F77">
      <w:pPr>
        <w:pStyle w:val="Heading1"/>
      </w:pPr>
      <w:bookmarkStart w:id="5" w:name="O_775468"/>
      <w:bookmarkEnd w:id="5"/>
      <w:r w:rsidRPr="00D30F77">
        <w:t>Elements and Performance Criteria</w:t>
      </w:r>
    </w:p>
    <w:tbl>
      <w:tblPr>
        <w:tblW w:w="9639" w:type="dxa"/>
        <w:tblLayout w:type="fixed"/>
        <w:tblCellMar>
          <w:left w:w="62" w:type="dxa"/>
          <w:right w:w="62" w:type="dxa"/>
        </w:tblCellMar>
        <w:tblLook w:val="0000"/>
      </w:tblPr>
      <w:tblGrid>
        <w:gridCol w:w="2835"/>
        <w:gridCol w:w="6804"/>
      </w:tblGrid>
      <w:tr w:rsidTr="00D30F7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F77" w:rsidP="00D30F77">
            <w:pPr>
              <w:pStyle w:val="BodyText"/>
            </w:pPr>
            <w:r w:rsidRPr="00D30F77">
              <w:rPr>
                <w:rStyle w:val="SpecialBold"/>
              </w:rPr>
              <w:t>Elements</w:t>
            </w:r>
          </w:p>
          <w:p w:rsidR="00000000" w:rsidRPr="00D30F77" w:rsidP="00D30F77">
            <w:pPr>
              <w:pStyle w:val="BodyText"/>
            </w:pPr>
            <w:r w:rsidRPr="00D30F7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F77" w:rsidP="00D30F77">
            <w:pPr>
              <w:pStyle w:val="BodyText"/>
            </w:pPr>
            <w:r w:rsidRPr="00D30F77">
              <w:rPr>
                <w:rStyle w:val="SpecialBold"/>
              </w:rPr>
              <w:t>Performance Criteria</w:t>
            </w:r>
          </w:p>
          <w:p w:rsidR="00000000" w:rsidP="00D30F77">
            <w:pPr>
              <w:pStyle w:val="BodyText"/>
              <w:rPr>
                <w:lang w:val="en-NZ"/>
              </w:rPr>
            </w:pPr>
            <w:r w:rsidRPr="00D30F77">
              <w:t>Performance criteria describe the performance needed to demonstrate achievement of the element. Where bold and italicised text is used, further information is detailed in the range of condition</w:t>
            </w:r>
            <w:r w:rsidRPr="00D30F77">
              <w:t>s section.</w:t>
            </w:r>
          </w:p>
        </w:tc>
      </w:tr>
      <w:tr w:rsidTr="00D30F77">
        <w:tblPrEx>
          <w:tblW w:w="9639" w:type="dxa"/>
          <w:tblLayout w:type="fixed"/>
          <w:tblCellMar>
            <w:left w:w="62" w:type="dxa"/>
            <w:right w:w="62" w:type="dxa"/>
          </w:tblCellMar>
          <w:tblLook w:val="0000"/>
        </w:tblPrEx>
        <w:trPr>
          <w:trHeight w:val="33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F77">
            <w:pPr>
              <w:pStyle w:val="List"/>
              <w:rPr>
                <w:lang w:val="en-NZ"/>
              </w:rPr>
            </w:pPr>
            <w:r w:rsidRPr="00D30F77">
              <w:t>1.</w:t>
            </w:r>
            <w:r w:rsidRPr="00D30F77">
              <w:tab/>
              <w:t>Prepare to service bicycle hydraulic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F77" w:rsidP="00D30F77">
            <w:pPr>
              <w:pStyle w:val="List"/>
            </w:pPr>
            <w:r w:rsidRPr="00D30F77">
              <w:t>1.1</w:t>
            </w:r>
            <w:r w:rsidRPr="00D30F77">
              <w:tab/>
              <w:t>Job requirements are determined from workplace instructions</w:t>
            </w:r>
          </w:p>
          <w:p w:rsidR="00000000" w:rsidRPr="00D30F77" w:rsidP="00D30F77">
            <w:pPr>
              <w:pStyle w:val="List"/>
            </w:pPr>
            <w:r w:rsidRPr="00D30F77">
              <w:t>1.2</w:t>
            </w:r>
            <w:r w:rsidRPr="00D30F77">
              <w:tab/>
              <w:t xml:space="preserve">Manufacturer specifications, workplace procedures and other relevant technical information are accessed and interpreted </w:t>
            </w:r>
          </w:p>
          <w:p w:rsidR="00000000" w:rsidRPr="00D30F77" w:rsidP="00D30F77">
            <w:pPr>
              <w:pStyle w:val="List"/>
            </w:pPr>
            <w:r w:rsidRPr="00D30F77">
              <w:t>1.3</w:t>
            </w:r>
            <w:r w:rsidRPr="00D30F77">
              <w:tab/>
              <w:t xml:space="preserve">Condition of bicycle </w:t>
            </w:r>
            <w:r w:rsidRPr="00D30F77">
              <w:rPr>
                <w:rStyle w:val="BoldandItalics"/>
              </w:rPr>
              <w:t>hydraulic braking system</w:t>
            </w:r>
            <w:r w:rsidRPr="00D30F77">
              <w:t xml:space="preserve"> is inspected, using visual and physical methods and compared with manufacturer specifications</w:t>
            </w:r>
          </w:p>
          <w:p w:rsidR="00000000" w:rsidRPr="00D30F77" w:rsidP="00D30F77">
            <w:pPr>
              <w:pStyle w:val="List"/>
            </w:pPr>
            <w:r w:rsidRPr="00D30F77">
              <w:t>1.4</w:t>
            </w:r>
            <w:r w:rsidRPr="00D30F77">
              <w:tab/>
              <w:t>Hazards associated with the work are identified and risks are managed</w:t>
            </w:r>
          </w:p>
          <w:p w:rsidR="00000000" w:rsidRPr="00D30F77" w:rsidP="00D30F77">
            <w:pPr>
              <w:pStyle w:val="List"/>
            </w:pPr>
            <w:r w:rsidRPr="00D30F77">
              <w:t>1.5</w:t>
            </w:r>
            <w:r w:rsidRPr="00D30F77">
              <w:tab/>
              <w:t>Tools and equipment, including per</w:t>
            </w:r>
            <w:r w:rsidRPr="00D30F77">
              <w:t>sonal protective equipment (PPE), are selected and checked for serviceability</w:t>
            </w:r>
          </w:p>
          <w:p w:rsidR="00000000" w:rsidP="00D30F77">
            <w:pPr>
              <w:pStyle w:val="List"/>
              <w:rPr>
                <w:lang w:val="en-NZ"/>
              </w:rPr>
            </w:pPr>
            <w:r w:rsidRPr="00D30F77">
              <w:t>1.6</w:t>
            </w:r>
            <w:r w:rsidRPr="00D30F77">
              <w:tab/>
              <w:t>Work area is prepared and service sequence, including post-service testing, is planned to avoid damage to bicycle, minimise waste and use time efficiently</w:t>
            </w:r>
          </w:p>
        </w:tc>
      </w:tr>
      <w:tr w:rsidTr="00D30F7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F77">
            <w:pPr>
              <w:pStyle w:val="List"/>
              <w:rPr>
                <w:lang w:val="en-NZ"/>
              </w:rPr>
            </w:pPr>
            <w:r w:rsidRPr="00D30F77">
              <w:t>2.</w:t>
            </w:r>
            <w:r w:rsidRPr="00D30F77">
              <w:tab/>
            </w:r>
            <w:r w:rsidRPr="00D30F77">
              <w:t>Carry out service of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F77" w:rsidP="00D30F77">
            <w:pPr>
              <w:pStyle w:val="List"/>
            </w:pPr>
            <w:r w:rsidRPr="00D30F77">
              <w:t>2.1</w:t>
            </w:r>
            <w:r w:rsidRPr="00D30F77">
              <w:tab/>
              <w:t xml:space="preserve">Hydraulic braking system is serviced according to work plan and </w:t>
            </w:r>
            <w:r w:rsidRPr="00D30F77">
              <w:rPr>
                <w:rStyle w:val="BoldandItalics"/>
              </w:rPr>
              <w:t>safety and environmental requirements</w:t>
            </w:r>
          </w:p>
          <w:p w:rsidR="00000000" w:rsidRPr="00D30F77" w:rsidP="00D30F77">
            <w:pPr>
              <w:pStyle w:val="List"/>
            </w:pPr>
            <w:r w:rsidRPr="00D30F77">
              <w:t>2.2</w:t>
            </w:r>
            <w:r w:rsidRPr="00D30F77">
              <w:tab/>
              <w:t>Hydraulic braking system specifications are checked according to workplace procedures</w:t>
            </w:r>
          </w:p>
          <w:p w:rsidR="00000000" w:rsidRPr="00D30F77" w:rsidP="00D30F77">
            <w:pPr>
              <w:pStyle w:val="List"/>
            </w:pPr>
            <w:r w:rsidRPr="00D30F77">
              <w:t>2.3</w:t>
            </w:r>
            <w:r w:rsidRPr="00D30F77">
              <w:tab/>
              <w:t>Operation of service</w:t>
            </w:r>
            <w:r w:rsidRPr="00D30F77">
              <w:t xml:space="preserve">d braking system is tested through its full range and adjustments are made as required </w:t>
            </w:r>
          </w:p>
          <w:p w:rsidR="00000000" w:rsidP="00D30F77">
            <w:pPr>
              <w:pStyle w:val="List"/>
              <w:rPr>
                <w:lang w:val="en-NZ"/>
              </w:rPr>
            </w:pPr>
            <w:r w:rsidRPr="00D30F77">
              <w:t>2.4</w:t>
            </w:r>
            <w:r w:rsidRPr="00D30F77">
              <w:tab/>
              <w:t>Results and quality issues are reported to authorised personnel as required</w:t>
            </w:r>
          </w:p>
        </w:tc>
      </w:tr>
      <w:tr w:rsidTr="00D30F7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F77">
            <w:pPr>
              <w:pStyle w:val="List"/>
              <w:rPr>
                <w:lang w:val="en-NZ"/>
              </w:rPr>
            </w:pPr>
            <w:r w:rsidRPr="00D30F77">
              <w:t>3.</w:t>
            </w:r>
            <w:r w:rsidRPr="00D30F7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F77" w:rsidP="00D30F77">
            <w:pPr>
              <w:pStyle w:val="List"/>
            </w:pPr>
            <w:r w:rsidRPr="00D30F77">
              <w:t>3.1</w:t>
            </w:r>
            <w:r w:rsidRPr="00D30F77">
              <w:tab/>
              <w:t xml:space="preserve">Final inspection is made to ensure work meets workplace </w:t>
            </w:r>
            <w:r w:rsidRPr="00D30F77">
              <w:t>expectations and bicycle is presented ready for use</w:t>
            </w:r>
          </w:p>
          <w:p w:rsidR="00000000" w:rsidRPr="00D30F77" w:rsidP="00D30F77">
            <w:pPr>
              <w:pStyle w:val="List"/>
            </w:pPr>
            <w:r w:rsidRPr="00D30F77">
              <w:t>3.2</w:t>
            </w:r>
            <w:r w:rsidRPr="00D30F77">
              <w:tab/>
              <w:t>Work area is cleaned, waste and non-recyclable materials are disposed of, and recyclable material is collected and stored</w:t>
            </w:r>
          </w:p>
          <w:p w:rsidR="00000000" w:rsidRPr="00D30F77" w:rsidP="00D30F77">
            <w:pPr>
              <w:pStyle w:val="List"/>
            </w:pPr>
            <w:r w:rsidRPr="00D30F77">
              <w:t>3.3</w:t>
            </w:r>
            <w:r w:rsidRPr="00D30F77">
              <w:tab/>
              <w:t xml:space="preserve">Tools and equipment are checked, reported if faulty, and stored according </w:t>
            </w:r>
            <w:r w:rsidRPr="00D30F77">
              <w:t>to workplace procedures</w:t>
            </w:r>
          </w:p>
          <w:p w:rsidR="00000000" w:rsidRPr="00D30F77" w:rsidP="00D30F77">
            <w:pPr>
              <w:pStyle w:val="List"/>
            </w:pPr>
            <w:r w:rsidRPr="00D30F77">
              <w:t>3.4</w:t>
            </w:r>
            <w:r w:rsidRPr="00D30F77">
              <w:tab/>
              <w:t>Workplace documentation is processed according to workplace procedures</w:t>
            </w:r>
          </w:p>
        </w:tc>
      </w:tr>
    </w:tbl>
    <w:p w:rsidR="00000000" w:rsidRPr="00D30F77" w:rsidP="00D30F77">
      <w:pPr>
        <w:pStyle w:val="BodyText"/>
      </w:pPr>
    </w:p>
    <w:p w:rsidR="00000000" w:rsidRPr="00D30F77" w:rsidP="00D30F77">
      <w:pPr>
        <w:pStyle w:val="AllowPageBreak"/>
      </w:pPr>
    </w:p>
    <w:p w:rsidR="00000000" w:rsidRPr="00D30F77" w:rsidP="00D30F77">
      <w:pPr>
        <w:pStyle w:val="Heading1"/>
      </w:pPr>
      <w:bookmarkStart w:id="6" w:name="O_775469"/>
      <w:bookmarkEnd w:id="6"/>
      <w:r w:rsidRPr="00D30F77">
        <w:t>Foundation Skills</w:t>
      </w:r>
    </w:p>
    <w:p w:rsidR="00000000" w:rsidRPr="00D30F77" w:rsidP="007C1E16">
      <w:pPr>
        <w:pStyle w:val="BodyText"/>
      </w:pPr>
      <w:r w:rsidRPr="00D30F7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30F7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F77" w:rsidP="00D30F77">
            <w:pPr>
              <w:pStyle w:val="BodyText"/>
            </w:pPr>
            <w:r w:rsidRPr="00D30F7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F77">
            <w:pPr>
              <w:pStyle w:val="BodyText"/>
              <w:rPr>
                <w:lang w:val="en-NZ"/>
              </w:rPr>
            </w:pPr>
            <w:r w:rsidRPr="00D30F77">
              <w:rPr>
                <w:rStyle w:val="SpecialBold"/>
              </w:rPr>
              <w:t>Description</w:t>
            </w:r>
          </w:p>
        </w:tc>
      </w:tr>
      <w:tr w:rsidTr="00D30F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F77">
            <w:pPr>
              <w:pStyle w:val="BodyText"/>
              <w:rPr>
                <w:lang w:val="en-NZ"/>
              </w:rPr>
            </w:pPr>
            <w:r w:rsidRPr="00D30F7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F77">
            <w:pPr>
              <w:pStyle w:val="ListBullet"/>
              <w:rPr>
                <w:lang w:val="en-NZ"/>
              </w:rPr>
            </w:pPr>
            <w:r w:rsidRPr="00D30F77">
              <w:t>locate appropriate sources of information efficien</w:t>
            </w:r>
            <w:r w:rsidRPr="00D30F77">
              <w:t>tly.</w:t>
            </w:r>
          </w:p>
        </w:tc>
      </w:tr>
      <w:tr w:rsidTr="00D30F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F77">
            <w:pPr>
              <w:pStyle w:val="BodyText"/>
              <w:rPr>
                <w:lang w:val="en-NZ"/>
              </w:rPr>
            </w:pPr>
            <w:r w:rsidRPr="00D30F7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F77">
            <w:pPr>
              <w:pStyle w:val="ListBullet"/>
              <w:rPr>
                <w:lang w:val="en-NZ"/>
              </w:rPr>
            </w:pPr>
            <w:r w:rsidRPr="00D30F77">
              <w:t>legibly and accurately fill out workplace documentation, including service reports.</w:t>
            </w:r>
          </w:p>
        </w:tc>
      </w:tr>
      <w:tr w:rsidTr="00D30F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F77">
            <w:pPr>
              <w:pStyle w:val="BodyText"/>
              <w:rPr>
                <w:lang w:val="en-NZ"/>
              </w:rPr>
            </w:pPr>
            <w:r w:rsidRPr="00D30F7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F77">
            <w:pPr>
              <w:pStyle w:val="ListBullet"/>
              <w:rPr>
                <w:lang w:val="en-NZ"/>
              </w:rPr>
            </w:pPr>
            <w:r w:rsidRPr="00D30F77">
              <w:t>identify and calculate bicycle hydraulic brake setting adjustments from specifications.</w:t>
            </w:r>
          </w:p>
        </w:tc>
      </w:tr>
      <w:tr w:rsidTr="00D30F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F77">
            <w:pPr>
              <w:pStyle w:val="BodyText"/>
              <w:rPr>
                <w:lang w:val="en-NZ"/>
              </w:rPr>
            </w:pPr>
            <w:r w:rsidRPr="00D30F77">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F77">
            <w:pPr>
              <w:pStyle w:val="ListBullet"/>
              <w:rPr>
                <w:lang w:val="en-NZ"/>
              </w:rPr>
            </w:pPr>
            <w:r w:rsidRPr="00D30F77">
              <w:t>identify faults, quality issues and potential problems associated with bicycle hydraulic braking systems during service activities.</w:t>
            </w:r>
          </w:p>
        </w:tc>
      </w:tr>
      <w:tr w:rsidTr="00D30F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F77">
            <w:pPr>
              <w:pStyle w:val="BodyText"/>
              <w:rPr>
                <w:lang w:val="en-NZ"/>
              </w:rPr>
            </w:pPr>
            <w:r w:rsidRPr="00D30F7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F77" w:rsidP="00D30F77">
            <w:pPr>
              <w:pStyle w:val="ListBullet"/>
            </w:pPr>
            <w:r w:rsidRPr="00D30F77">
              <w:t>use specialist bicycle tools and equipment in line with workplace procedures.</w:t>
            </w:r>
          </w:p>
        </w:tc>
      </w:tr>
    </w:tbl>
    <w:p w:rsidR="00000000" w:rsidRPr="00D30F77" w:rsidP="00D30F77">
      <w:pPr>
        <w:pStyle w:val="BodyText"/>
      </w:pPr>
    </w:p>
    <w:p w:rsidR="00000000" w:rsidRPr="00D30F77" w:rsidP="00D30F77">
      <w:pPr>
        <w:pStyle w:val="AllowPageBreak"/>
      </w:pPr>
    </w:p>
    <w:p w:rsidR="00000000" w:rsidRPr="00D30F77" w:rsidP="00D30F77">
      <w:pPr>
        <w:pStyle w:val="Heading1"/>
      </w:pPr>
      <w:bookmarkStart w:id="7" w:name="O_775470"/>
      <w:bookmarkEnd w:id="7"/>
      <w:r w:rsidRPr="00D30F77">
        <w:t>Ran</w:t>
      </w:r>
      <w:r w:rsidRPr="00D30F77">
        <w:t>ge of Conditions</w:t>
      </w:r>
    </w:p>
    <w:p w:rsidR="00000000" w:rsidRPr="00D30F77" w:rsidP="007C1E16">
      <w:pPr>
        <w:pStyle w:val="BodyText"/>
      </w:pPr>
      <w:r w:rsidRPr="00D30F77">
        <w:t>This section specifies work environments and conditions that may affect performance. Essential operating conditions that may be present (depending on the work situation, needs of the candidate, accessibility of the item, and local industry</w:t>
      </w:r>
      <w:r w:rsidRPr="00D30F77">
        <w:t xml:space="preserve">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30F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F77">
            <w:pPr>
              <w:pStyle w:val="BodyText"/>
              <w:rPr>
                <w:lang w:val="en-NZ"/>
              </w:rPr>
            </w:pPr>
            <w:r w:rsidRPr="00D30F77">
              <w:rPr>
                <w:rStyle w:val="BoldandItalics"/>
              </w:rPr>
              <w:t>Hydraulic braking system</w:t>
            </w:r>
            <w:r w:rsidRPr="00D30F7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F77" w:rsidP="00D30F77">
            <w:pPr>
              <w:pStyle w:val="ListBullet"/>
            </w:pPr>
            <w:r w:rsidRPr="00D30F77">
              <w:t>master cylinder</w:t>
            </w:r>
          </w:p>
          <w:p w:rsidR="00000000" w:rsidRPr="00D30F77" w:rsidP="00D30F77">
            <w:pPr>
              <w:pStyle w:val="ListBullet"/>
            </w:pPr>
            <w:r w:rsidRPr="00D30F77">
              <w:t>hydraulic lines and linkages</w:t>
            </w:r>
          </w:p>
          <w:p w:rsidR="00000000" w:rsidRPr="00D30F77" w:rsidP="00D30F77">
            <w:pPr>
              <w:pStyle w:val="ListBullet"/>
            </w:pPr>
            <w:r w:rsidRPr="00D30F77">
              <w:t>hydraulic fluid</w:t>
            </w:r>
          </w:p>
          <w:p w:rsidR="00000000" w:rsidRPr="00D30F77" w:rsidP="00D30F77">
            <w:pPr>
              <w:pStyle w:val="ListBullet"/>
            </w:pPr>
            <w:r w:rsidRPr="00D30F77">
              <w:t>cantilever, disc and drum brakes</w:t>
            </w:r>
          </w:p>
          <w:p w:rsidR="00000000" w:rsidP="00D30F77">
            <w:pPr>
              <w:pStyle w:val="ListBullet"/>
              <w:rPr>
                <w:lang w:val="en-NZ"/>
              </w:rPr>
            </w:pPr>
            <w:r w:rsidRPr="00D30F77">
              <w:t>integrated brake and gear levers.</w:t>
            </w:r>
          </w:p>
        </w:tc>
      </w:tr>
      <w:tr w:rsidTr="00D30F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F77">
            <w:pPr>
              <w:pStyle w:val="BodyText"/>
              <w:rPr>
                <w:lang w:val="en-NZ"/>
              </w:rPr>
            </w:pPr>
            <w:r w:rsidRPr="00D30F77">
              <w:rPr>
                <w:rStyle w:val="BoldandItalics"/>
              </w:rPr>
              <w:t xml:space="preserve">Safety and environmental requirements </w:t>
            </w:r>
            <w:r w:rsidRPr="00D30F7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F77" w:rsidP="00D30F77">
            <w:pPr>
              <w:pStyle w:val="ListBullet"/>
            </w:pPr>
            <w:r w:rsidRPr="00D30F77">
              <w:t>work health and safety (WHS) and occupational health and safety (OHS) requirements, including procedures for:</w:t>
            </w:r>
          </w:p>
          <w:p w:rsidR="00000000" w:rsidRPr="00D30F77" w:rsidP="00D30F77">
            <w:pPr>
              <w:pStyle w:val="ListBullet2"/>
            </w:pPr>
            <w:r w:rsidRPr="00D30F77">
              <w:t>manually handling bicycles and their systems</w:t>
            </w:r>
          </w:p>
          <w:p w:rsidR="00000000" w:rsidRPr="00D30F77" w:rsidP="00D30F77">
            <w:pPr>
              <w:pStyle w:val="ListBullet2"/>
            </w:pPr>
            <w:r w:rsidRPr="00D30F77">
              <w:t>identifying workplace hazards</w:t>
            </w:r>
          </w:p>
          <w:p w:rsidR="00000000" w:rsidRPr="00D30F77" w:rsidP="00D30F77">
            <w:pPr>
              <w:pStyle w:val="ListBullet2"/>
            </w:pPr>
            <w:r w:rsidRPr="00D30F77">
              <w:t>using tools and equipment, including PPE</w:t>
            </w:r>
          </w:p>
          <w:p w:rsidR="00000000" w:rsidRPr="00D30F77" w:rsidP="00D30F77">
            <w:pPr>
              <w:pStyle w:val="ListBullet2"/>
            </w:pPr>
            <w:r w:rsidRPr="00D30F77">
              <w:t>identifying safe location for testing brakes</w:t>
            </w:r>
          </w:p>
          <w:p w:rsidR="00000000" w:rsidRPr="00D30F77" w:rsidP="00D30F77">
            <w:pPr>
              <w:pStyle w:val="ListBullet"/>
            </w:pPr>
            <w:r w:rsidRPr="00D30F77">
              <w:t>environmental requirements, including procedures for disposing of waste materials.</w:t>
            </w:r>
          </w:p>
        </w:tc>
      </w:tr>
    </w:tbl>
    <w:p w:rsidR="00000000" w:rsidRPr="00D30F77" w:rsidP="00D30F77">
      <w:pPr>
        <w:pStyle w:val="BodyText"/>
      </w:pPr>
    </w:p>
    <w:p w:rsidR="00000000" w:rsidRPr="00D30F77" w:rsidP="00D30F77">
      <w:pPr>
        <w:pStyle w:val="AllowPageBreak"/>
      </w:pPr>
    </w:p>
    <w:p w:rsidR="00000000" w:rsidRPr="00D30F77" w:rsidP="00D30F77">
      <w:pPr>
        <w:pStyle w:val="Heading1"/>
      </w:pPr>
      <w:bookmarkStart w:id="8" w:name="O_775471"/>
      <w:bookmarkEnd w:id="8"/>
      <w:r w:rsidRPr="00D30F77">
        <w:t>Unit Mapping Information</w:t>
      </w:r>
    </w:p>
    <w:p w:rsidR="00000000" w:rsidRPr="00D30F77" w:rsidP="007C1E16">
      <w:pPr>
        <w:pStyle w:val="BodyText"/>
      </w:pPr>
      <w:r w:rsidRPr="00D30F77">
        <w:t>Equivalent to AURBTB2002 Service bicycle hydraulic braking systems</w:t>
      </w:r>
    </w:p>
    <w:p w:rsidR="00000000" w:rsidRPr="00D30F77" w:rsidP="00D30F77">
      <w:pPr>
        <w:pStyle w:val="Heading1"/>
      </w:pPr>
      <w:bookmarkStart w:id="9" w:name="O_775478"/>
      <w:bookmarkEnd w:id="9"/>
      <w:r w:rsidRPr="00D30F77">
        <w:t>Links</w:t>
      </w:r>
    </w:p>
    <w:p w:rsidR="00000000" w:rsidRPr="00D30F77" w:rsidP="007C1E16">
      <w:pPr>
        <w:pStyle w:val="BodyText"/>
      </w:pPr>
      <w:r w:rsidRPr="00D30F7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D044F">
        <w:rPr>
          <w:rStyle w:val="Hyperlink"/>
        </w:rPr>
        <w:t>https://vetnet.gov.au/Pages/TrainingDocs.aspx?q=b4278d82-d487-4070-a8c4-78045ec695b1</w:t>
      </w:r>
      <w:r>
        <w:fldChar w:fldCharType="end"/>
      </w:r>
    </w:p>
    <w:p w:rsidR="00000000" w:rsidRPr="00D30F77" w:rsidP="00D30F77"/>
    <w:sectPr w:rsidSect="00D30F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77" w:rsidRPr="007C1E16" w:rsidP="007C1E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E16" w:rsidP="00D30F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1E16" w:rsidP="00D30F7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C1E16" w:rsidP="00D30F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E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F77" w:rsidRPr="007C1E16" w:rsidP="007C1E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E16" w:rsidRPr="002D2AF8" w:rsidP="00D30F77">
    <w:pPr>
      <w:pStyle w:val="Header"/>
      <w:framePr w:wrap="around"/>
    </w:pPr>
    <w:r>
      <w:fldChar w:fldCharType="begin"/>
    </w:r>
    <w:r>
      <w:instrText xml:space="preserve"> TITLE   \* MERGEFORMAT </w:instrText>
    </w:r>
    <w:r>
      <w:fldChar w:fldCharType="separate"/>
    </w:r>
    <w:r>
      <w:t>AURBTB002 Service bicycle hydraulic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C1E16" w:rsidP="00D30F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B430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4CC6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066A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F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F77"/>
    <w:pPr>
      <w:spacing w:before="360" w:after="60"/>
      <w:outlineLvl w:val="0"/>
    </w:pPr>
    <w:rPr>
      <w:sz w:val="32"/>
    </w:rPr>
  </w:style>
  <w:style w:type="paragraph" w:styleId="Heading2">
    <w:name w:val="heading 2"/>
    <w:basedOn w:val="HeadingBase"/>
    <w:next w:val="BodyText"/>
    <w:link w:val="Heading2Char"/>
    <w:qFormat/>
    <w:rsid w:val="00D30F77"/>
    <w:pPr>
      <w:keepLines/>
      <w:spacing w:before="240" w:after="120"/>
      <w:outlineLvl w:val="1"/>
    </w:pPr>
    <w:rPr>
      <w:sz w:val="28"/>
      <w:szCs w:val="40"/>
    </w:rPr>
  </w:style>
  <w:style w:type="paragraph" w:styleId="Heading3">
    <w:name w:val="heading 3"/>
    <w:basedOn w:val="HeadingBase"/>
    <w:next w:val="BodyText"/>
    <w:link w:val="Heading3Char"/>
    <w:qFormat/>
    <w:rsid w:val="00D30F77"/>
    <w:pPr>
      <w:spacing w:before="180" w:after="120"/>
      <w:outlineLvl w:val="2"/>
    </w:pPr>
    <w:rPr>
      <w:spacing w:val="-10"/>
      <w:kern w:val="32"/>
    </w:rPr>
  </w:style>
  <w:style w:type="paragraph" w:styleId="Heading4">
    <w:name w:val="heading 4"/>
    <w:basedOn w:val="HeadingBase"/>
    <w:next w:val="BodyText"/>
    <w:link w:val="Heading4Char"/>
    <w:qFormat/>
    <w:rsid w:val="00D30F77"/>
    <w:pPr>
      <w:spacing w:before="160" w:after="120"/>
      <w:outlineLvl w:val="3"/>
    </w:pPr>
    <w:rPr>
      <w:sz w:val="22"/>
    </w:rPr>
  </w:style>
  <w:style w:type="paragraph" w:styleId="Heading5">
    <w:name w:val="heading 5"/>
    <w:basedOn w:val="HeadingBase"/>
    <w:next w:val="Normal"/>
    <w:link w:val="Heading5Char"/>
    <w:qFormat/>
    <w:rsid w:val="00D30F77"/>
    <w:pPr>
      <w:spacing w:before="80"/>
      <w:outlineLvl w:val="4"/>
    </w:pPr>
    <w:rPr>
      <w:color w:val="918585"/>
      <w:sz w:val="20"/>
    </w:rPr>
  </w:style>
  <w:style w:type="paragraph" w:styleId="Heading6">
    <w:name w:val="heading 6"/>
    <w:basedOn w:val="HeadingBase"/>
    <w:next w:val="Normal"/>
    <w:link w:val="Heading6Char"/>
    <w:qFormat/>
    <w:rsid w:val="00D30F77"/>
    <w:pPr>
      <w:spacing w:before="60"/>
      <w:outlineLvl w:val="5"/>
    </w:pPr>
    <w:rPr>
      <w:color w:val="918585"/>
      <w:sz w:val="20"/>
    </w:rPr>
  </w:style>
  <w:style w:type="paragraph" w:styleId="Heading7">
    <w:name w:val="heading 7"/>
    <w:basedOn w:val="Normal"/>
    <w:next w:val="Normal"/>
    <w:link w:val="Heading7Char"/>
    <w:qFormat/>
    <w:rsid w:val="00D30F77"/>
    <w:pPr>
      <w:ind w:left="720"/>
      <w:outlineLvl w:val="6"/>
    </w:pPr>
    <w:rPr>
      <w:i/>
    </w:rPr>
  </w:style>
  <w:style w:type="paragraph" w:styleId="Heading8">
    <w:name w:val="heading 8"/>
    <w:basedOn w:val="Normal"/>
    <w:next w:val="Normal"/>
    <w:link w:val="Heading8Char"/>
    <w:qFormat/>
    <w:rsid w:val="00D30F77"/>
    <w:pPr>
      <w:ind w:left="720"/>
      <w:outlineLvl w:val="7"/>
    </w:pPr>
    <w:rPr>
      <w:i/>
    </w:rPr>
  </w:style>
  <w:style w:type="paragraph" w:styleId="Heading9">
    <w:name w:val="heading 9"/>
    <w:basedOn w:val="Normal"/>
    <w:next w:val="Normal"/>
    <w:link w:val="Heading9Char"/>
    <w:qFormat/>
    <w:rsid w:val="00D30F77"/>
    <w:pPr>
      <w:ind w:left="720"/>
      <w:outlineLvl w:val="8"/>
    </w:pPr>
    <w:rPr>
      <w:i/>
    </w:rPr>
  </w:style>
  <w:style w:type="character" w:default="1" w:styleId="DefaultParagraphFont">
    <w:name w:val="Default Paragraph Font"/>
    <w:uiPriority w:val="1"/>
    <w:unhideWhenUsed/>
    <w:rsid w:val="00D30F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F77"/>
  </w:style>
  <w:style w:type="character" w:customStyle="1" w:styleId="Heading1Char">
    <w:name w:val="Heading 1 Char"/>
    <w:basedOn w:val="DefaultParagraphFont"/>
    <w:link w:val="Heading1"/>
    <w:rsid w:val="00D30F77"/>
    <w:rPr>
      <w:rFonts w:ascii="Times New Roman" w:eastAsia="Times New Roman" w:hAnsi="Times New Roman" w:cs="Times New Roman"/>
      <w:b/>
      <w:sz w:val="32"/>
      <w:szCs w:val="20"/>
      <w:lang w:eastAsia="en-US"/>
    </w:rPr>
  </w:style>
  <w:style w:type="paragraph" w:styleId="BodyText">
    <w:name w:val="Body Text"/>
    <w:basedOn w:val="Normal"/>
    <w:link w:val="BodyTextChar"/>
    <w:rsid w:val="00D30F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0F77"/>
    <w:rPr>
      <w:rFonts w:ascii="Times New Roman" w:eastAsia="Times New Roman" w:hAnsi="Times New Roman" w:cs="Times New Roman"/>
      <w:sz w:val="24"/>
      <w:lang w:eastAsia="en-US"/>
    </w:rPr>
  </w:style>
  <w:style w:type="paragraph" w:styleId="List">
    <w:name w:val="List"/>
    <w:basedOn w:val="BodyText"/>
    <w:next w:val="BodyText"/>
    <w:rsid w:val="00D30F77"/>
    <w:pPr>
      <w:tabs>
        <w:tab w:val="left" w:pos="340"/>
      </w:tabs>
      <w:spacing w:before="60" w:after="60"/>
      <w:ind w:left="340" w:hanging="340"/>
    </w:pPr>
  </w:style>
  <w:style w:type="paragraph" w:styleId="ListBullet">
    <w:name w:val="List Bullet"/>
    <w:basedOn w:val="List"/>
    <w:rsid w:val="00D30F77"/>
    <w:pPr>
      <w:numPr>
        <w:numId w:val="12"/>
      </w:numPr>
      <w:tabs>
        <w:tab w:val="clear" w:pos="340"/>
      </w:tabs>
      <w:spacing w:before="40" w:after="40"/>
    </w:pPr>
  </w:style>
  <w:style w:type="character" w:customStyle="1" w:styleId="SpecialBold">
    <w:name w:val="Special Bold"/>
    <w:basedOn w:val="DefaultParagraphFont"/>
    <w:rsid w:val="00D30F77"/>
    <w:rPr>
      <w:b/>
      <w:spacing w:val="0"/>
    </w:rPr>
  </w:style>
  <w:style w:type="paragraph" w:styleId="ListBullet2">
    <w:name w:val="List Bullet 2"/>
    <w:basedOn w:val="List2"/>
    <w:rsid w:val="00D30F77"/>
    <w:pPr>
      <w:numPr>
        <w:numId w:val="13"/>
      </w:numPr>
      <w:tabs>
        <w:tab w:val="clear" w:pos="680"/>
      </w:tabs>
    </w:pPr>
  </w:style>
  <w:style w:type="paragraph" w:customStyle="1" w:styleId="SuperHeading">
    <w:name w:val="SuperHeading"/>
    <w:basedOn w:val="Normal"/>
    <w:rsid w:val="00D30F77"/>
    <w:pPr>
      <w:spacing w:before="240" w:after="120"/>
      <w:outlineLvl w:val="0"/>
    </w:pPr>
    <w:rPr>
      <w:rFonts w:ascii="Times New Roman" w:hAnsi="Times New Roman"/>
      <w:b/>
      <w:sz w:val="32"/>
    </w:rPr>
  </w:style>
  <w:style w:type="paragraph" w:customStyle="1" w:styleId="AllowPageBreak">
    <w:name w:val="AllowPageBreak"/>
    <w:rsid w:val="00D30F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0F77"/>
    <w:rPr>
      <w:b/>
      <w:i/>
      <w:u w:val="none"/>
    </w:rPr>
  </w:style>
  <w:style w:type="character" w:customStyle="1" w:styleId="Heading2Char">
    <w:name w:val="Heading 2 Char"/>
    <w:basedOn w:val="DefaultParagraphFont"/>
    <w:link w:val="Heading2"/>
    <w:rsid w:val="00D30F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F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F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F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F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F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F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F77"/>
    <w:rPr>
      <w:rFonts w:ascii="Courier New" w:eastAsia="Times New Roman" w:hAnsi="Courier New" w:cs="Times New Roman"/>
      <w:i/>
      <w:szCs w:val="20"/>
      <w:lang w:eastAsia="en-US"/>
    </w:rPr>
  </w:style>
  <w:style w:type="paragraph" w:customStyle="1" w:styleId="HeadingBase">
    <w:name w:val="Heading Base"/>
    <w:rsid w:val="00D30F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F77"/>
    <w:pPr>
      <w:tabs>
        <w:tab w:val="right" w:leader="dot" w:pos="9072"/>
      </w:tabs>
      <w:ind w:left="567"/>
    </w:pPr>
    <w:rPr>
      <w:szCs w:val="22"/>
    </w:rPr>
  </w:style>
  <w:style w:type="paragraph" w:customStyle="1" w:styleId="TOCBase">
    <w:name w:val="TOC Base"/>
    <w:rsid w:val="00D30F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F77"/>
    <w:pPr>
      <w:tabs>
        <w:tab w:val="right" w:leader="dot" w:pos="9072"/>
      </w:tabs>
      <w:spacing w:before="40" w:after="40"/>
      <w:ind w:left="284"/>
    </w:pPr>
    <w:rPr>
      <w:rFonts w:ascii="Times New Roman" w:hAnsi="Times New Roman"/>
    </w:rPr>
  </w:style>
  <w:style w:type="paragraph" w:styleId="TOC1">
    <w:name w:val="toc 1"/>
    <w:basedOn w:val="TOCBase"/>
    <w:next w:val="Normal"/>
    <w:rsid w:val="00D30F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F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F77"/>
    <w:rPr>
      <w:rFonts w:ascii="Times New Roman" w:eastAsia="Times New Roman" w:hAnsi="Times New Roman" w:cs="Times New Roman"/>
      <w:sz w:val="16"/>
      <w:lang w:eastAsia="en-US"/>
    </w:rPr>
  </w:style>
  <w:style w:type="paragraph" w:styleId="Title">
    <w:name w:val="Title"/>
    <w:basedOn w:val="HeadingBase"/>
    <w:link w:val="TitleChar"/>
    <w:qFormat/>
    <w:rsid w:val="00D30F77"/>
    <w:pPr>
      <w:spacing w:before="5040"/>
      <w:jc w:val="center"/>
    </w:pPr>
    <w:rPr>
      <w:sz w:val="48"/>
      <w:szCs w:val="72"/>
      <w:lang w:val="en-US"/>
    </w:rPr>
  </w:style>
  <w:style w:type="character" w:customStyle="1" w:styleId="TitleChar">
    <w:name w:val="Title Char"/>
    <w:basedOn w:val="DefaultParagraphFont"/>
    <w:link w:val="Title"/>
    <w:rsid w:val="00D30F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F77"/>
    <w:pPr>
      <w:tabs>
        <w:tab w:val="left" w:pos="3600"/>
        <w:tab w:val="left" w:pos="3958"/>
      </w:tabs>
    </w:pPr>
  </w:style>
  <w:style w:type="paragraph" w:customStyle="1" w:styleId="Note">
    <w:name w:val="Note"/>
    <w:basedOn w:val="BodyText"/>
    <w:rsid w:val="00D30F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F77"/>
    <w:pPr>
      <w:framePr w:wrap="auto" w:hAnchor="text" w:y="6049"/>
    </w:pPr>
    <w:rPr>
      <w:color w:val="000000"/>
      <w:sz w:val="40"/>
    </w:rPr>
  </w:style>
  <w:style w:type="paragraph" w:customStyle="1" w:styleId="TOCTitle">
    <w:name w:val="TOCTitle"/>
    <w:basedOn w:val="Heading1"/>
    <w:rsid w:val="00D30F77"/>
    <w:pPr>
      <w:spacing w:after="240"/>
      <w:jc w:val="center"/>
      <w:outlineLvl w:val="9"/>
    </w:pPr>
    <w:rPr>
      <w:caps/>
    </w:rPr>
  </w:style>
  <w:style w:type="paragraph" w:customStyle="1" w:styleId="Version">
    <w:name w:val="Version"/>
    <w:rsid w:val="00D30F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0F77"/>
    <w:pPr>
      <w:keepNext w:val="0"/>
      <w:tabs>
        <w:tab w:val="right" w:pos="4176"/>
      </w:tabs>
      <w:ind w:left="198" w:hanging="198"/>
    </w:pPr>
    <w:rPr>
      <w:rFonts w:ascii="Garamond" w:hAnsi="Garamond"/>
    </w:rPr>
  </w:style>
  <w:style w:type="paragraph" w:styleId="IndexHeading">
    <w:name w:val="index heading"/>
    <w:basedOn w:val="Normal"/>
    <w:next w:val="Index1"/>
    <w:semiHidden/>
    <w:rsid w:val="00D30F77"/>
    <w:pPr>
      <w:spacing w:before="120" w:after="120"/>
    </w:pPr>
    <w:rPr>
      <w:rFonts w:ascii="Arial" w:hAnsi="Arial"/>
      <w:b/>
      <w:color w:val="918585"/>
      <w:sz w:val="24"/>
    </w:rPr>
  </w:style>
  <w:style w:type="paragraph" w:styleId="Header">
    <w:name w:val="header"/>
    <w:basedOn w:val="Normal"/>
    <w:link w:val="HeaderChar"/>
    <w:rsid w:val="00D30F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F77"/>
    <w:rPr>
      <w:rFonts w:ascii="Times New Roman" w:eastAsia="Times New Roman" w:hAnsi="Times New Roman" w:cs="Times New Roman"/>
      <w:sz w:val="16"/>
      <w:szCs w:val="20"/>
      <w:lang w:val="en-GB" w:eastAsia="en-US"/>
    </w:rPr>
  </w:style>
  <w:style w:type="paragraph" w:customStyle="1" w:styleId="Chapter">
    <w:name w:val="Chapter"/>
    <w:basedOn w:val="Normal"/>
    <w:rsid w:val="00D30F77"/>
    <w:pPr>
      <w:spacing w:before="240"/>
    </w:pPr>
    <w:rPr>
      <w:rFonts w:ascii="Times New Roman" w:hAnsi="Times New Roman"/>
      <w:smallCaps/>
      <w:spacing w:val="80"/>
      <w:sz w:val="28"/>
    </w:rPr>
  </w:style>
  <w:style w:type="paragraph" w:customStyle="1" w:styleId="InChapter">
    <w:name w:val="InChapter"/>
    <w:basedOn w:val="Heading3"/>
    <w:rsid w:val="00D30F77"/>
    <w:pPr>
      <w:spacing w:after="240"/>
      <w:outlineLvl w:val="9"/>
    </w:pPr>
    <w:rPr>
      <w:noProof/>
    </w:rPr>
  </w:style>
  <w:style w:type="paragraph" w:styleId="Index2">
    <w:name w:val="index 2"/>
    <w:basedOn w:val="Normal"/>
    <w:next w:val="Normal"/>
    <w:semiHidden/>
    <w:rsid w:val="00D30F77"/>
    <w:pPr>
      <w:tabs>
        <w:tab w:val="right" w:pos="4176"/>
      </w:tabs>
      <w:ind w:left="568" w:hanging="284"/>
    </w:pPr>
    <w:rPr>
      <w:rFonts w:ascii="Garamond" w:hAnsi="Garamond"/>
    </w:rPr>
  </w:style>
  <w:style w:type="paragraph" w:customStyle="1" w:styleId="Byline">
    <w:name w:val="Byline"/>
    <w:rsid w:val="00D30F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F77"/>
    <w:pPr>
      <w:tabs>
        <w:tab w:val="clear" w:pos="3600"/>
        <w:tab w:val="clear" w:pos="3958"/>
      </w:tabs>
      <w:jc w:val="right"/>
    </w:pPr>
  </w:style>
  <w:style w:type="character" w:styleId="Emphasis">
    <w:name w:val="Emphasis"/>
    <w:basedOn w:val="DefaultParagraphFont"/>
    <w:qFormat/>
    <w:rsid w:val="00D30F77"/>
    <w:rPr>
      <w:i/>
    </w:rPr>
  </w:style>
  <w:style w:type="paragraph" w:styleId="Caption">
    <w:name w:val="caption"/>
    <w:basedOn w:val="BodyText"/>
    <w:next w:val="Normal"/>
    <w:qFormat/>
    <w:rsid w:val="00D30F77"/>
    <w:pPr>
      <w:framePr w:w="2268" w:hSpace="181" w:vSpace="181" w:wrap="around" w:vAnchor="text" w:hAnchor="page" w:x="1135" w:y="285" w:anchorLock="1"/>
    </w:pPr>
    <w:rPr>
      <w:i/>
    </w:rPr>
  </w:style>
  <w:style w:type="paragraph" w:customStyle="1" w:styleId="MiniTOCTitle">
    <w:name w:val="MiniTOCTitle"/>
    <w:basedOn w:val="Heading4"/>
    <w:rsid w:val="00D30F77"/>
    <w:pPr>
      <w:spacing w:before="240"/>
      <w:outlineLvl w:val="9"/>
    </w:pPr>
    <w:rPr>
      <w:noProof/>
      <w:sz w:val="24"/>
    </w:rPr>
  </w:style>
  <w:style w:type="paragraph" w:customStyle="1" w:styleId="MiniTOCItem">
    <w:name w:val="MiniTOCItem"/>
    <w:basedOn w:val="ListBullet"/>
    <w:rsid w:val="00D30F77"/>
    <w:pPr>
      <w:numPr>
        <w:numId w:val="0"/>
      </w:numPr>
      <w:tabs>
        <w:tab w:val="right" w:leader="dot" w:pos="6521"/>
      </w:tabs>
      <w:spacing w:before="0" w:after="0"/>
    </w:pPr>
  </w:style>
  <w:style w:type="paragraph" w:customStyle="1" w:styleId="TOFTitle">
    <w:name w:val="TOFTitle"/>
    <w:basedOn w:val="TOCTitle"/>
    <w:rsid w:val="00D30F77"/>
  </w:style>
  <w:style w:type="paragraph" w:styleId="TableofFigures">
    <w:name w:val="table of figures"/>
    <w:basedOn w:val="Normal"/>
    <w:next w:val="Normal"/>
    <w:semiHidden/>
    <w:rsid w:val="00D30F77"/>
    <w:pPr>
      <w:tabs>
        <w:tab w:val="right" w:leader="dot" w:pos="9072"/>
      </w:tabs>
      <w:ind w:left="970" w:hanging="403"/>
    </w:pPr>
    <w:rPr>
      <w:rFonts w:ascii="Times New Roman" w:hAnsi="Times New Roman"/>
      <w:b/>
    </w:rPr>
  </w:style>
  <w:style w:type="paragraph" w:styleId="ListNumber">
    <w:name w:val="List Number"/>
    <w:basedOn w:val="List"/>
    <w:rsid w:val="00D30F77"/>
    <w:pPr>
      <w:numPr>
        <w:numId w:val="15"/>
      </w:numPr>
      <w:tabs>
        <w:tab w:val="clear" w:pos="340"/>
      </w:tabs>
    </w:pPr>
  </w:style>
  <w:style w:type="character" w:customStyle="1" w:styleId="WingdingSymbols">
    <w:name w:val="Wingding Symbols"/>
    <w:rsid w:val="00D30F77"/>
    <w:rPr>
      <w:rFonts w:ascii="Wingdings" w:hAnsi="Wingdings"/>
    </w:rPr>
  </w:style>
  <w:style w:type="paragraph" w:customStyle="1" w:styleId="TableHeading">
    <w:name w:val="Table Heading"/>
    <w:basedOn w:val="HeadingBase"/>
    <w:rsid w:val="00D30F77"/>
    <w:pPr>
      <w:keepLines/>
      <w:pBdr>
        <w:bottom w:val="single" w:sz="6" w:space="1" w:color="918585"/>
      </w:pBdr>
      <w:spacing w:before="240"/>
    </w:pPr>
  </w:style>
  <w:style w:type="character" w:customStyle="1" w:styleId="HotSpot">
    <w:name w:val="HotSpot"/>
    <w:rsid w:val="00D30F77"/>
    <w:rPr>
      <w:color w:val="0033CC"/>
      <w:u w:val="none"/>
    </w:rPr>
  </w:style>
  <w:style w:type="paragraph" w:customStyle="1" w:styleId="BodyTextRight">
    <w:name w:val="Body Text Right"/>
    <w:basedOn w:val="BodyText"/>
    <w:rsid w:val="00D30F77"/>
    <w:pPr>
      <w:spacing w:before="0" w:after="0"/>
      <w:jc w:val="right"/>
    </w:pPr>
  </w:style>
  <w:style w:type="paragraph" w:styleId="Index3">
    <w:name w:val="index 3"/>
    <w:basedOn w:val="ListNumber2"/>
    <w:next w:val="Normal"/>
    <w:semiHidden/>
    <w:rsid w:val="00D30F77"/>
    <w:pPr>
      <w:numPr>
        <w:numId w:val="0"/>
      </w:numPr>
      <w:tabs>
        <w:tab w:val="right" w:leader="dot" w:pos="4176"/>
      </w:tabs>
    </w:pPr>
  </w:style>
  <w:style w:type="paragraph" w:styleId="ListNumber2">
    <w:name w:val="List Number 2"/>
    <w:basedOn w:val="List2"/>
    <w:rsid w:val="00D30F77"/>
    <w:pPr>
      <w:numPr>
        <w:numId w:val="10"/>
      </w:numPr>
      <w:tabs>
        <w:tab w:val="clear" w:pos="1060"/>
      </w:tabs>
    </w:pPr>
  </w:style>
  <w:style w:type="paragraph" w:customStyle="1" w:styleId="MarginNote">
    <w:name w:val="Margin Note"/>
    <w:basedOn w:val="BodyText"/>
    <w:rsid w:val="00D30F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F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F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F77"/>
    <w:rPr>
      <w:sz w:val="32"/>
    </w:rPr>
  </w:style>
  <w:style w:type="paragraph" w:customStyle="1" w:styleId="HeadingProcedure">
    <w:name w:val="Heading Procedure"/>
    <w:basedOn w:val="HeadingBase"/>
    <w:next w:val="Normal"/>
    <w:rsid w:val="00D30F77"/>
    <w:pPr>
      <w:tabs>
        <w:tab w:val="left" w:pos="0"/>
      </w:tabs>
      <w:spacing w:before="120" w:after="60"/>
    </w:pPr>
    <w:rPr>
      <w:i/>
      <w:color w:val="918585"/>
      <w:sz w:val="22"/>
    </w:rPr>
  </w:style>
  <w:style w:type="paragraph" w:customStyle="1" w:styleId="TableBodyText">
    <w:name w:val="Table Body Text"/>
    <w:basedOn w:val="BodyText"/>
    <w:rsid w:val="00D30F77"/>
    <w:pPr>
      <w:spacing w:before="60" w:after="60"/>
    </w:pPr>
  </w:style>
  <w:style w:type="paragraph" w:styleId="ListContinue">
    <w:name w:val="List Continue"/>
    <w:basedOn w:val="List"/>
    <w:rsid w:val="00D30F77"/>
    <w:pPr>
      <w:ind w:firstLine="0"/>
    </w:pPr>
  </w:style>
  <w:style w:type="paragraph" w:customStyle="1" w:styleId="ListNote">
    <w:name w:val="List Note"/>
    <w:basedOn w:val="List"/>
    <w:rsid w:val="00D30F77"/>
    <w:pPr>
      <w:pBdr>
        <w:top w:val="single" w:sz="6" w:space="2" w:color="918585"/>
        <w:bottom w:val="single" w:sz="6" w:space="2" w:color="918585"/>
      </w:pBdr>
      <w:tabs>
        <w:tab w:val="left" w:pos="1021"/>
      </w:tabs>
      <w:ind w:firstLine="0"/>
    </w:pPr>
  </w:style>
  <w:style w:type="paragraph" w:customStyle="1" w:styleId="Warning">
    <w:name w:val="Warning"/>
    <w:basedOn w:val="BodyText"/>
    <w:rsid w:val="00D30F77"/>
    <w:pPr>
      <w:shd w:val="clear" w:color="auto" w:fill="D9D9D9"/>
      <w:tabs>
        <w:tab w:val="left" w:pos="992"/>
      </w:tabs>
      <w:ind w:left="119" w:right="119"/>
    </w:pPr>
    <w:rPr>
      <w:sz w:val="20"/>
    </w:rPr>
  </w:style>
  <w:style w:type="paragraph" w:customStyle="1" w:styleId="MarginIcons">
    <w:name w:val="Margin Icons"/>
    <w:basedOn w:val="BodyText"/>
    <w:rsid w:val="00D30F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F77"/>
    <w:rPr>
      <w:rFonts w:ascii="Courier New" w:hAnsi="Courier New"/>
    </w:rPr>
  </w:style>
  <w:style w:type="paragraph" w:customStyle="1" w:styleId="NoteBullet">
    <w:name w:val="Note Bullet"/>
    <w:basedOn w:val="Note"/>
    <w:rsid w:val="00D30F77"/>
    <w:pPr>
      <w:tabs>
        <w:tab w:val="clear" w:pos="680"/>
      </w:tabs>
      <w:spacing w:before="60" w:after="60"/>
    </w:pPr>
  </w:style>
  <w:style w:type="paragraph" w:customStyle="1" w:styleId="SubHeading2">
    <w:name w:val="SubHeading2"/>
    <w:basedOn w:val="HeadingBase"/>
    <w:rsid w:val="00D30F77"/>
    <w:pPr>
      <w:spacing w:before="240" w:after="60"/>
    </w:pPr>
    <w:rPr>
      <w:sz w:val="20"/>
    </w:rPr>
  </w:style>
  <w:style w:type="paragraph" w:customStyle="1" w:styleId="SubHeading1">
    <w:name w:val="SubHeading1"/>
    <w:basedOn w:val="HeadingBase"/>
    <w:rsid w:val="00D30F77"/>
    <w:pPr>
      <w:spacing w:before="240" w:after="60"/>
    </w:pPr>
    <w:rPr>
      <w:color w:val="918585"/>
      <w:sz w:val="22"/>
    </w:rPr>
  </w:style>
  <w:style w:type="paragraph" w:customStyle="1" w:styleId="SideHeading">
    <w:name w:val="Side Heading"/>
    <w:basedOn w:val="HeadingBase"/>
    <w:rsid w:val="00D30F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F77"/>
    <w:pPr>
      <w:tabs>
        <w:tab w:val="num" w:pos="360"/>
      </w:tabs>
    </w:pPr>
  </w:style>
  <w:style w:type="paragraph" w:styleId="PlainText">
    <w:name w:val="Plain Text"/>
    <w:basedOn w:val="Normal"/>
    <w:link w:val="PlainTextChar"/>
    <w:rsid w:val="00D30F77"/>
    <w:rPr>
      <w:sz w:val="20"/>
    </w:rPr>
  </w:style>
  <w:style w:type="character" w:customStyle="1" w:styleId="PlainTextChar">
    <w:name w:val="Plain Text Char"/>
    <w:basedOn w:val="DefaultParagraphFont"/>
    <w:link w:val="PlainText"/>
    <w:rsid w:val="00D30F77"/>
    <w:rPr>
      <w:rFonts w:ascii="Courier New" w:eastAsia="Times New Roman" w:hAnsi="Courier New" w:cs="Times New Roman"/>
      <w:sz w:val="20"/>
      <w:szCs w:val="20"/>
      <w:lang w:eastAsia="en-US"/>
    </w:rPr>
  </w:style>
  <w:style w:type="character" w:customStyle="1" w:styleId="MenuOption">
    <w:name w:val="Menu Option"/>
    <w:basedOn w:val="DefaultParagraphFont"/>
    <w:rsid w:val="00D30F77"/>
    <w:rPr>
      <w:b/>
      <w:smallCaps/>
    </w:rPr>
  </w:style>
  <w:style w:type="paragraph" w:customStyle="1" w:styleId="TableListNumber">
    <w:name w:val="Table List Number"/>
    <w:basedOn w:val="ListNumber"/>
    <w:rsid w:val="00D30F77"/>
    <w:pPr>
      <w:numPr>
        <w:numId w:val="0"/>
      </w:numPr>
    </w:pPr>
  </w:style>
  <w:style w:type="paragraph" w:styleId="TOC4">
    <w:name w:val="toc 4"/>
    <w:basedOn w:val="TOCBase"/>
    <w:next w:val="Normal"/>
    <w:semiHidden/>
    <w:rsid w:val="00D30F77"/>
    <w:pPr>
      <w:tabs>
        <w:tab w:val="right" w:leader="dot" w:pos="9071"/>
      </w:tabs>
      <w:ind w:left="1701"/>
    </w:pPr>
  </w:style>
  <w:style w:type="paragraph" w:customStyle="1" w:styleId="ListAlpha">
    <w:name w:val="List Alpha"/>
    <w:basedOn w:val="List"/>
    <w:rsid w:val="00D30F77"/>
    <w:pPr>
      <w:numPr>
        <w:numId w:val="9"/>
      </w:numPr>
    </w:pPr>
  </w:style>
  <w:style w:type="paragraph" w:customStyle="1" w:styleId="ListAlpha2">
    <w:name w:val="List Alpha 2"/>
    <w:basedOn w:val="List2"/>
    <w:rsid w:val="00D30F77"/>
    <w:pPr>
      <w:numPr>
        <w:numId w:val="8"/>
      </w:numPr>
    </w:pPr>
  </w:style>
  <w:style w:type="paragraph" w:styleId="List2">
    <w:name w:val="List 2"/>
    <w:basedOn w:val="BodyText"/>
    <w:rsid w:val="00D30F77"/>
    <w:pPr>
      <w:tabs>
        <w:tab w:val="left" w:pos="680"/>
      </w:tabs>
      <w:spacing w:before="60" w:after="60"/>
      <w:ind w:left="680" w:hanging="340"/>
    </w:pPr>
  </w:style>
  <w:style w:type="paragraph" w:styleId="List3">
    <w:name w:val="List 3"/>
    <w:basedOn w:val="BodyText"/>
    <w:rsid w:val="00D30F77"/>
    <w:pPr>
      <w:tabs>
        <w:tab w:val="left" w:pos="1021"/>
      </w:tabs>
      <w:spacing w:before="60" w:after="60"/>
      <w:ind w:left="1020" w:hanging="340"/>
    </w:pPr>
  </w:style>
  <w:style w:type="paragraph" w:styleId="List4">
    <w:name w:val="List 4"/>
    <w:basedOn w:val="BodyText"/>
    <w:rsid w:val="00D30F77"/>
    <w:pPr>
      <w:tabs>
        <w:tab w:val="left" w:pos="1361"/>
      </w:tabs>
      <w:spacing w:before="60" w:after="60"/>
      <w:ind w:left="1361" w:hanging="340"/>
    </w:pPr>
  </w:style>
  <w:style w:type="paragraph" w:styleId="List5">
    <w:name w:val="List 5"/>
    <w:basedOn w:val="BodyText"/>
    <w:rsid w:val="00D30F77"/>
    <w:pPr>
      <w:tabs>
        <w:tab w:val="left" w:pos="1701"/>
      </w:tabs>
      <w:spacing w:before="60" w:after="60"/>
      <w:ind w:left="1701" w:hanging="340"/>
    </w:pPr>
  </w:style>
  <w:style w:type="paragraph" w:styleId="ListBullet3">
    <w:name w:val="List Bullet 3"/>
    <w:basedOn w:val="List3"/>
    <w:rsid w:val="00D30F77"/>
    <w:pPr>
      <w:numPr>
        <w:numId w:val="14"/>
      </w:numPr>
      <w:tabs>
        <w:tab w:val="clear" w:pos="1021"/>
      </w:tabs>
      <w:ind w:left="1037" w:hanging="357"/>
    </w:pPr>
  </w:style>
  <w:style w:type="paragraph" w:styleId="ListBullet4">
    <w:name w:val="List Bullet 4"/>
    <w:basedOn w:val="List4"/>
    <w:rsid w:val="00D30F77"/>
    <w:pPr>
      <w:numPr>
        <w:numId w:val="3"/>
      </w:numPr>
      <w:tabs>
        <w:tab w:val="clear" w:pos="1361"/>
      </w:tabs>
    </w:pPr>
  </w:style>
  <w:style w:type="paragraph" w:styleId="ListBullet5">
    <w:name w:val="List Bullet 5"/>
    <w:basedOn w:val="List5"/>
    <w:rsid w:val="00D30F77"/>
    <w:pPr>
      <w:numPr>
        <w:numId w:val="4"/>
      </w:numPr>
    </w:pPr>
  </w:style>
  <w:style w:type="paragraph" w:styleId="ListContinue2">
    <w:name w:val="List Continue 2"/>
    <w:basedOn w:val="List2"/>
    <w:rsid w:val="00D30F77"/>
    <w:pPr>
      <w:ind w:firstLine="0"/>
    </w:pPr>
  </w:style>
  <w:style w:type="paragraph" w:styleId="ListContinue3">
    <w:name w:val="List Continue 3"/>
    <w:basedOn w:val="List3"/>
    <w:rsid w:val="00D30F77"/>
    <w:pPr>
      <w:ind w:left="1021" w:firstLine="0"/>
    </w:pPr>
  </w:style>
  <w:style w:type="paragraph" w:styleId="ListContinue4">
    <w:name w:val="List Continue 4"/>
    <w:basedOn w:val="List4"/>
    <w:rsid w:val="00D30F77"/>
    <w:pPr>
      <w:ind w:firstLine="0"/>
    </w:pPr>
  </w:style>
  <w:style w:type="paragraph" w:styleId="ListContinue5">
    <w:name w:val="List Continue 5"/>
    <w:basedOn w:val="List5"/>
    <w:rsid w:val="00D30F77"/>
    <w:pPr>
      <w:ind w:firstLine="0"/>
    </w:pPr>
  </w:style>
  <w:style w:type="paragraph" w:styleId="ListNumber3">
    <w:name w:val="List Number 3"/>
    <w:basedOn w:val="List3"/>
    <w:rsid w:val="00D30F77"/>
    <w:pPr>
      <w:numPr>
        <w:numId w:val="5"/>
      </w:numPr>
    </w:pPr>
  </w:style>
  <w:style w:type="paragraph" w:styleId="ListNumber4">
    <w:name w:val="List Number 4"/>
    <w:basedOn w:val="List4"/>
    <w:rsid w:val="00D30F77"/>
    <w:pPr>
      <w:numPr>
        <w:numId w:val="6"/>
      </w:numPr>
    </w:pPr>
  </w:style>
  <w:style w:type="paragraph" w:styleId="ListNumber5">
    <w:name w:val="List Number 5"/>
    <w:basedOn w:val="List5"/>
    <w:rsid w:val="00D30F77"/>
    <w:pPr>
      <w:numPr>
        <w:numId w:val="7"/>
      </w:numPr>
    </w:pPr>
  </w:style>
  <w:style w:type="paragraph" w:styleId="BlockText">
    <w:name w:val="Block Text"/>
    <w:basedOn w:val="Normal"/>
    <w:rsid w:val="00D30F77"/>
    <w:pPr>
      <w:spacing w:after="120"/>
      <w:ind w:left="1440" w:right="1440"/>
    </w:pPr>
  </w:style>
  <w:style w:type="character" w:customStyle="1" w:styleId="Subscript">
    <w:name w:val="Subscript"/>
    <w:basedOn w:val="DefaultParagraphFont"/>
    <w:rsid w:val="00D30F77"/>
    <w:rPr>
      <w:sz w:val="16"/>
      <w:vertAlign w:val="subscript"/>
    </w:rPr>
  </w:style>
  <w:style w:type="character" w:customStyle="1" w:styleId="Superscript">
    <w:name w:val="Superscript"/>
    <w:basedOn w:val="DefaultParagraphFont"/>
    <w:rsid w:val="00D30F77"/>
    <w:rPr>
      <w:sz w:val="16"/>
      <w:vertAlign w:val="superscript"/>
    </w:rPr>
  </w:style>
  <w:style w:type="character" w:customStyle="1" w:styleId="Symbols">
    <w:name w:val="Symbols"/>
    <w:basedOn w:val="DefaultParagraphFont"/>
    <w:rsid w:val="00D30F77"/>
    <w:rPr>
      <w:rFonts w:ascii="Symbol" w:hAnsi="Symbol"/>
    </w:rPr>
  </w:style>
  <w:style w:type="character" w:customStyle="1" w:styleId="MenuOptions">
    <w:name w:val="Menu Options"/>
    <w:basedOn w:val="DefaultParagraphFont"/>
    <w:rsid w:val="00D30F77"/>
    <w:rPr>
      <w:rFonts w:ascii="Arial Narrow" w:hAnsi="Arial Narrow"/>
      <w:smallCaps/>
    </w:rPr>
  </w:style>
  <w:style w:type="character" w:customStyle="1" w:styleId="Buttons">
    <w:name w:val="Buttons"/>
    <w:basedOn w:val="DefaultParagraphFont"/>
    <w:rsid w:val="00D30F77"/>
    <w:rPr>
      <w:b/>
    </w:rPr>
  </w:style>
  <w:style w:type="character" w:customStyle="1" w:styleId="Underlined">
    <w:name w:val="Underlined"/>
    <w:basedOn w:val="DefaultParagraphFont"/>
    <w:rsid w:val="00D30F77"/>
    <w:rPr>
      <w:u w:val="single"/>
    </w:rPr>
  </w:style>
  <w:style w:type="paragraph" w:customStyle="1" w:styleId="TableBodyTextRight">
    <w:name w:val="Table Body Text Right"/>
    <w:basedOn w:val="TableBodyText"/>
    <w:rsid w:val="00D30F77"/>
    <w:pPr>
      <w:widowControl w:val="0"/>
      <w:autoSpaceDE w:val="0"/>
      <w:autoSpaceDN w:val="0"/>
      <w:adjustRightInd w:val="0"/>
      <w:jc w:val="right"/>
    </w:pPr>
    <w:rPr>
      <w:rFonts w:cs="Arial"/>
      <w:szCs w:val="18"/>
    </w:rPr>
  </w:style>
  <w:style w:type="paragraph" w:customStyle="1" w:styleId="CopyrightText">
    <w:name w:val="Copyright Text"/>
    <w:basedOn w:val="BodyText"/>
    <w:rsid w:val="00D30F77"/>
    <w:rPr>
      <w:sz w:val="18"/>
    </w:rPr>
  </w:style>
  <w:style w:type="paragraph" w:customStyle="1" w:styleId="BodySmallRight">
    <w:name w:val="Body Small Right"/>
    <w:basedOn w:val="BodyTextRight"/>
    <w:rsid w:val="00D30F77"/>
    <w:rPr>
      <w:sz w:val="18"/>
      <w:szCs w:val="18"/>
    </w:rPr>
  </w:style>
  <w:style w:type="paragraph" w:customStyle="1" w:styleId="MarginEdition">
    <w:name w:val="Margin Edition"/>
    <w:basedOn w:val="MarginNote"/>
    <w:rsid w:val="00D30F77"/>
    <w:pPr>
      <w:spacing w:before="0" w:after="0"/>
    </w:pPr>
    <w:rPr>
      <w:rFonts w:ascii="Times New Roman" w:hAnsi="Times New Roman"/>
      <w:color w:val="999999"/>
    </w:rPr>
  </w:style>
  <w:style w:type="paragraph" w:customStyle="1" w:styleId="Spacer">
    <w:name w:val="Spacer"/>
    <w:basedOn w:val="Normal"/>
    <w:rsid w:val="00D30F77"/>
    <w:rPr>
      <w:sz w:val="2"/>
      <w:szCs w:val="2"/>
    </w:rPr>
  </w:style>
  <w:style w:type="character" w:customStyle="1" w:styleId="Small">
    <w:name w:val="Small"/>
    <w:basedOn w:val="DefaultParagraphFont"/>
    <w:rsid w:val="00D30F77"/>
    <w:rPr>
      <w:sz w:val="16"/>
    </w:rPr>
  </w:style>
  <w:style w:type="paragraph" w:customStyle="1" w:styleId="WideTable">
    <w:name w:val="Wide Table"/>
    <w:basedOn w:val="Normal"/>
    <w:rsid w:val="00D30F77"/>
    <w:pPr>
      <w:ind w:left="-1418"/>
    </w:pPr>
    <w:rPr>
      <w:sz w:val="2"/>
      <w:szCs w:val="2"/>
    </w:rPr>
  </w:style>
  <w:style w:type="character" w:styleId="PageNumber">
    <w:name w:val="page number"/>
    <w:basedOn w:val="DefaultParagraphFont"/>
    <w:rsid w:val="00D30F77"/>
  </w:style>
  <w:style w:type="paragraph" w:styleId="Quote">
    <w:name w:val="Quote"/>
    <w:basedOn w:val="Heading1"/>
    <w:link w:val="QuoteChar"/>
    <w:qFormat/>
    <w:rsid w:val="00D30F77"/>
    <w:rPr>
      <w:b w:val="0"/>
      <w:sz w:val="72"/>
      <w:szCs w:val="72"/>
      <w:lang w:val="en-NZ"/>
    </w:rPr>
  </w:style>
  <w:style w:type="character" w:customStyle="1" w:styleId="QuoteChar">
    <w:name w:val="Quote Char"/>
    <w:basedOn w:val="DefaultParagraphFont"/>
    <w:link w:val="Quote"/>
    <w:rsid w:val="00D30F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F77"/>
    <w:pPr>
      <w:pageBreakBefore/>
    </w:pPr>
  </w:style>
  <w:style w:type="paragraph" w:customStyle="1" w:styleId="Border">
    <w:name w:val="Border"/>
    <w:basedOn w:val="Normal"/>
    <w:qFormat/>
    <w:rsid w:val="00D30F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F77"/>
    <w:rPr>
      <w:b/>
      <w:bCs/>
      <w:i/>
      <w:iCs/>
      <w:color w:val="auto"/>
    </w:rPr>
  </w:style>
  <w:style w:type="paragraph" w:styleId="IntenseQuote">
    <w:name w:val="Intense Quote"/>
    <w:basedOn w:val="Normal"/>
    <w:next w:val="Normal"/>
    <w:link w:val="IntenseQuoteChar"/>
    <w:uiPriority w:val="30"/>
    <w:qFormat/>
    <w:rsid w:val="00D30F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F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F77"/>
    <w:rPr>
      <w:smallCaps/>
      <w:color w:val="auto"/>
      <w:u w:val="single"/>
    </w:rPr>
  </w:style>
  <w:style w:type="character" w:styleId="IntenseReference">
    <w:name w:val="Intense Reference"/>
    <w:basedOn w:val="DefaultParagraphFont"/>
    <w:uiPriority w:val="32"/>
    <w:qFormat/>
    <w:rsid w:val="00D30F77"/>
    <w:rPr>
      <w:b/>
      <w:bCs/>
      <w:smallCaps/>
      <w:color w:val="auto"/>
      <w:spacing w:val="5"/>
      <w:u w:val="single"/>
    </w:rPr>
  </w:style>
  <w:style w:type="paragraph" w:customStyle="1" w:styleId="2ColumnHeading">
    <w:name w:val="2Column Heading"/>
    <w:basedOn w:val="BodyText"/>
    <w:qFormat/>
    <w:rsid w:val="00D30F77"/>
    <w:pPr>
      <w:spacing w:after="60"/>
      <w:ind w:left="-2268"/>
    </w:pPr>
    <w:rPr>
      <w:b/>
    </w:rPr>
  </w:style>
  <w:style w:type="paragraph" w:customStyle="1" w:styleId="Heading1TOC">
    <w:name w:val="Heading1 TOC"/>
    <w:basedOn w:val="Normal"/>
    <w:qFormat/>
    <w:rsid w:val="00D30F77"/>
    <w:pPr>
      <w:spacing w:before="240" w:after="120"/>
    </w:pPr>
    <w:rPr>
      <w:rFonts w:ascii="Times New Roman" w:hAnsi="Times New Roman"/>
      <w:b/>
      <w:sz w:val="32"/>
    </w:rPr>
  </w:style>
  <w:style w:type="paragraph" w:customStyle="1" w:styleId="Heading2TOC">
    <w:name w:val="Heading2 TOC"/>
    <w:basedOn w:val="Normal"/>
    <w:qFormat/>
    <w:rsid w:val="00D30F77"/>
    <w:pPr>
      <w:spacing w:before="240" w:after="60"/>
    </w:pPr>
    <w:rPr>
      <w:rFonts w:ascii="Times New Roman" w:hAnsi="Times New Roman"/>
      <w:b/>
      <w:sz w:val="28"/>
    </w:rPr>
  </w:style>
  <w:style w:type="character" w:customStyle="1" w:styleId="Underline">
    <w:name w:val="Underline"/>
    <w:basedOn w:val="DefaultParagraphFont"/>
    <w:qFormat/>
    <w:rsid w:val="00D30F77"/>
    <w:rPr>
      <w:u w:val="single"/>
    </w:rPr>
  </w:style>
  <w:style w:type="paragraph" w:styleId="BalloonText">
    <w:name w:val="Balloon Text"/>
    <w:basedOn w:val="Normal"/>
    <w:link w:val="BalloonTextChar"/>
    <w:rsid w:val="00D30F77"/>
    <w:rPr>
      <w:rFonts w:ascii="Tahoma" w:hAnsi="Tahoma" w:cs="Tahoma"/>
      <w:sz w:val="16"/>
      <w:szCs w:val="16"/>
    </w:rPr>
  </w:style>
  <w:style w:type="character" w:customStyle="1" w:styleId="BalloonTextChar">
    <w:name w:val="Balloon Text Char"/>
    <w:basedOn w:val="DefaultParagraphFont"/>
    <w:link w:val="BalloonText"/>
    <w:rsid w:val="00D30F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F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0F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F77"/>
    <w:rPr>
      <w:b/>
      <w:color w:val="660033"/>
      <w:spacing w:val="0"/>
    </w:rPr>
  </w:style>
  <w:style w:type="paragraph" w:customStyle="1" w:styleId="Nameditemlist">
    <w:name w:val="Named item list"/>
    <w:basedOn w:val="BodyText"/>
    <w:qFormat/>
    <w:rsid w:val="00D30F77"/>
    <w:pPr>
      <w:tabs>
        <w:tab w:val="left" w:pos="2835"/>
      </w:tabs>
      <w:ind w:left="2835" w:hanging="2835"/>
    </w:pPr>
  </w:style>
  <w:style w:type="paragraph" w:customStyle="1" w:styleId="BodyTextnopadding">
    <w:name w:val="Body Text no padding"/>
    <w:basedOn w:val="BodyText"/>
    <w:qFormat/>
    <w:rsid w:val="00D30F77"/>
    <w:pPr>
      <w:spacing w:before="0" w:after="0"/>
    </w:pPr>
  </w:style>
  <w:style w:type="paragraph" w:customStyle="1" w:styleId="BodyTextBold">
    <w:name w:val="Body Text Bold"/>
    <w:basedOn w:val="BodyText"/>
    <w:qFormat/>
    <w:rsid w:val="00D30F77"/>
    <w:rPr>
      <w:b/>
    </w:rPr>
  </w:style>
  <w:style w:type="character" w:styleId="Hyperlink">
    <w:name w:val="Hyperlink"/>
    <w:basedOn w:val="DefaultParagraphFont"/>
    <w:uiPriority w:val="99"/>
    <w:unhideWhenUsed/>
    <w:rsid w:val="007C1E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4161</Characters>
  <Application>Microsoft Office Word</Application>
  <DocSecurity>0</DocSecurity>
  <Lines>134</Lines>
  <Paragraphs>84</Paragraphs>
  <ScaleCrop>false</ScaleCrop>
  <Company>Author-it Software Corporation Ltd.</Company>
  <LinksUpToDate>false</LinksUpToDate>
  <CharactersWithSpaces>4718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AURBTB002 Service bicycle hydraulic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2023-12-19T06:42:00Z</dcterms:created>
  <dcterms:modified xsi:type="dcterms:W3CDTF">2023-12-19T06:42:00Z</dcterms:modified>
</cp:coreProperties>
</file>