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31F" w:rsidP="00AC631F">
      <w:pPr>
        <w:pStyle w:val="Title"/>
      </w:pPr>
      <w:r>
        <w:fldChar w:fldCharType="begin"/>
      </w:r>
      <w:r>
        <w:instrText xml:space="preserve"> TITLE   \* MERGEFORMAT </w:instrText>
      </w:r>
      <w:r>
        <w:fldChar w:fldCharType="separate"/>
      </w:r>
      <w:r>
        <w:t>AURBTA106 Assemble components for custom bicycles</w:t>
      </w:r>
      <w:r>
        <w:fldChar w:fldCharType="end"/>
      </w:r>
    </w:p>
    <w:p w:rsidR="00AC631F" w:rsidP="00AC631F">
      <w:pPr>
        <w:pStyle w:val="Version"/>
        <w:sectPr w:rsidSect="00F100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008F" w:rsidP="00F1008F">
      <w:pPr>
        <w:pStyle w:val="SuperHeading"/>
      </w:pPr>
      <w:r w:rsidRPr="00F1008F">
        <w:t>AURBTA106 Assemble components for custom bicycles</w:t>
      </w:r>
    </w:p>
    <w:p w:rsidR="00000000" w:rsidRPr="00F1008F" w:rsidP="00F1008F">
      <w:pPr>
        <w:pStyle w:val="Heading1"/>
      </w:pPr>
      <w:bookmarkStart w:id="1" w:name="O_1121286"/>
      <w:bookmarkEnd w:id="1"/>
      <w:r w:rsidRPr="00F1008F">
        <w:t>Modification History</w:t>
      </w:r>
    </w:p>
    <w:tbl>
      <w:tblPr>
        <w:tblW w:w="0" w:type="auto"/>
        <w:tblLayout w:type="fixed"/>
        <w:tblCellMar>
          <w:left w:w="62" w:type="dxa"/>
          <w:right w:w="62" w:type="dxa"/>
        </w:tblCellMar>
        <w:tblLook w:val="0000"/>
      </w:tblPr>
      <w:tblGrid>
        <w:gridCol w:w="2438"/>
        <w:gridCol w:w="6516"/>
      </w:tblGrid>
      <w:tr w:rsidTr="00F100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BodyText"/>
            </w:pPr>
            <w:r w:rsidRPr="00F1008F">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rPr>
                <w:rStyle w:val="SpecialBold"/>
              </w:rPr>
              <w:t>Comments</w:t>
            </w:r>
          </w:p>
        </w:tc>
      </w:tr>
      <w:tr w:rsidTr="00F1008F">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BodyText"/>
            </w:pPr>
            <w:r w:rsidRPr="00F1008F">
              <w:t>This version first released with AUR Automotive Retail, Service and Repair Training Package Version 6.0</w:t>
            </w:r>
          </w:p>
        </w:tc>
      </w:tr>
    </w:tbl>
    <w:p w:rsidR="00000000" w:rsidRPr="00F1008F" w:rsidP="00F1008F">
      <w:pPr>
        <w:pStyle w:val="BodyText"/>
      </w:pPr>
    </w:p>
    <w:p w:rsidR="00000000" w:rsidRPr="00F1008F" w:rsidP="00F1008F">
      <w:pPr>
        <w:pStyle w:val="AllowPageBreak"/>
      </w:pPr>
    </w:p>
    <w:p w:rsidR="00000000" w:rsidRPr="00F1008F" w:rsidP="00F1008F">
      <w:pPr>
        <w:pStyle w:val="Heading1"/>
      </w:pPr>
      <w:bookmarkStart w:id="2" w:name="O_1121295"/>
      <w:bookmarkEnd w:id="2"/>
      <w:r w:rsidRPr="00F1008F">
        <w:t>Application</w:t>
      </w:r>
    </w:p>
    <w:p w:rsidR="00000000" w:rsidRPr="00F1008F" w:rsidP="00AC631F">
      <w:pPr>
        <w:pStyle w:val="BodyText"/>
      </w:pPr>
      <w:r w:rsidRPr="00F1008F">
        <w:t>This unit describes the skills and knowledge required to sele</w:t>
      </w:r>
      <w:r w:rsidRPr="00F1008F">
        <w:t>ct and assemble bicycle components in order to custom bicycles to meet client cycling requirements. The unit involves preparing for the work, selecting and using specialist tools and equipment, identifying and selecting bicycle frames, wheels and component</w:t>
      </w:r>
      <w:r w:rsidRPr="00F1008F">
        <w:t>s, assembling and testing the bicycle, and completing workplace processes and documentation.</w:t>
      </w:r>
    </w:p>
    <w:p w:rsidR="00000000" w:rsidRPr="00F1008F" w:rsidP="00AC631F">
      <w:pPr>
        <w:pStyle w:val="BodyText"/>
      </w:pPr>
      <w:r w:rsidRPr="00F1008F">
        <w:t>The unit applies to those working in the bicycle retail, service and repair industry.</w:t>
      </w:r>
    </w:p>
    <w:p w:rsidR="00000000" w:rsidRPr="00F1008F" w:rsidP="00AC631F">
      <w:pPr>
        <w:pStyle w:val="BodyText"/>
      </w:pPr>
      <w:r w:rsidRPr="00F1008F">
        <w:t xml:space="preserve">No licensing, legislative, regulatory or certification requirements apply to </w:t>
      </w:r>
      <w:r w:rsidRPr="00F1008F">
        <w:t>this unit at the time of publication.</w:t>
      </w:r>
    </w:p>
    <w:p w:rsidR="00000000" w:rsidRPr="00F1008F" w:rsidP="00F1008F">
      <w:pPr>
        <w:pStyle w:val="Heading1"/>
      </w:pPr>
      <w:bookmarkStart w:id="3" w:name="O_1121293"/>
      <w:bookmarkEnd w:id="3"/>
      <w:r w:rsidRPr="00F1008F">
        <w:t>Unit Sector</w:t>
      </w:r>
    </w:p>
    <w:p w:rsidR="00000000" w:rsidRPr="00F1008F" w:rsidP="00AC631F">
      <w:pPr>
        <w:pStyle w:val="BodyText"/>
      </w:pPr>
      <w:r w:rsidRPr="00F1008F">
        <w:t>Bicycle Technical</w:t>
      </w:r>
    </w:p>
    <w:p w:rsidR="00000000" w:rsidRPr="00F1008F" w:rsidP="00F1008F">
      <w:pPr>
        <w:pStyle w:val="Heading1"/>
      </w:pPr>
      <w:bookmarkStart w:id="4" w:name="O_1121291"/>
      <w:bookmarkEnd w:id="4"/>
      <w:r w:rsidRPr="00F1008F">
        <w:t>Elements and Performance Criteria</w:t>
      </w:r>
    </w:p>
    <w:tbl>
      <w:tblPr>
        <w:tblW w:w="9270" w:type="dxa"/>
        <w:tblLayout w:type="fixed"/>
        <w:tblCellMar>
          <w:left w:w="62" w:type="dxa"/>
          <w:right w:w="62" w:type="dxa"/>
        </w:tblCellMar>
        <w:tblLook w:val="0000"/>
      </w:tblPr>
      <w:tblGrid>
        <w:gridCol w:w="2880"/>
        <w:gridCol w:w="6390"/>
      </w:tblGrid>
      <w:tr w:rsidTr="00F1008F">
        <w:tblPrEx>
          <w:tblW w:w="9270"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BodyText"/>
            </w:pPr>
            <w:r w:rsidRPr="00F1008F">
              <w:rPr>
                <w:rStyle w:val="SpecialBold"/>
              </w:rPr>
              <w:t>ELEMENTS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rPr>
                <w:rStyle w:val="SpecialBold"/>
              </w:rPr>
              <w:t>PERFORMANCE CRITERIA</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BodyText"/>
            </w:pPr>
            <w:r w:rsidRPr="00F1008F">
              <w:rPr>
                <w:rStyle w:val="Emphasis"/>
              </w:rPr>
              <w:t>Elements describe the essential outcomes.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rPr>
                <w:rStyle w:val="Emphasis"/>
              </w:rPr>
              <w:t>Performance criteria describe the performance needed to demonstrate achievement of the element.</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1. Gather customer information</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1.1 Determine job requirements from workplace instructions</w:t>
            </w:r>
          </w:p>
          <w:p w:rsidR="00000000" w:rsidRPr="00F1008F" w:rsidP="00F1008F">
            <w:pPr>
              <w:pStyle w:val="List"/>
            </w:pPr>
            <w:r w:rsidRPr="00F1008F">
              <w:t>1.2 Assess customer requirements and riding style through observation</w:t>
            </w:r>
            <w:r w:rsidRPr="00F1008F">
              <w:t>, discussion and taking measurements</w:t>
            </w:r>
          </w:p>
          <w:p w:rsidR="00000000" w:rsidRPr="00F1008F" w:rsidP="00F1008F">
            <w:pPr>
              <w:pStyle w:val="List"/>
            </w:pPr>
            <w:r w:rsidRPr="00F1008F">
              <w:t>1.3 Use sizing cycle or other methods to determine optimum bicycle set-up</w:t>
            </w:r>
          </w:p>
          <w:p w:rsidR="00000000" w:rsidP="00F1008F">
            <w:pPr>
              <w:pStyle w:val="List"/>
              <w:rPr>
                <w:lang w:val="en-NZ"/>
              </w:rPr>
            </w:pPr>
            <w:r w:rsidRPr="00F1008F">
              <w:t>1.4 Identify hazards associated with the work and manage risks</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2. Select bicycle frame</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2.1 Identify suitable frame types that match customer req</w:t>
            </w:r>
            <w:r w:rsidRPr="00F1008F">
              <w:t>uirements</w:t>
            </w:r>
          </w:p>
          <w:p w:rsidR="00000000" w:rsidRPr="00F1008F" w:rsidP="00F1008F">
            <w:pPr>
              <w:pStyle w:val="List"/>
            </w:pPr>
            <w:r w:rsidRPr="00F1008F">
              <w:t>2.2 Research frame specifications, design and availability using various sources of information</w:t>
            </w:r>
          </w:p>
          <w:p w:rsidR="00000000" w:rsidRPr="00F1008F" w:rsidP="00F1008F">
            <w:pPr>
              <w:pStyle w:val="List"/>
            </w:pPr>
            <w:r w:rsidRPr="00F1008F">
              <w:t>2.3 Select bicycle frame to match customer physical attributes and intended use</w:t>
            </w:r>
          </w:p>
          <w:p w:rsidR="00000000" w:rsidP="00F1008F">
            <w:pPr>
              <w:pStyle w:val="List"/>
              <w:rPr>
                <w:lang w:val="en-NZ"/>
              </w:rPr>
            </w:pPr>
            <w:r w:rsidRPr="00F1008F">
              <w:t xml:space="preserve">2.4 Calculate frame measurements, and select frame material and build </w:t>
            </w:r>
            <w:r w:rsidRPr="00F1008F">
              <w:t xml:space="preserve">method </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3. Select wheels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3.1 Determine wheel size that suits frame measurements</w:t>
            </w:r>
          </w:p>
          <w:p w:rsidR="00000000" w:rsidRPr="00F1008F" w:rsidP="00F1008F">
            <w:pPr>
              <w:pStyle w:val="List"/>
            </w:pPr>
            <w:r w:rsidRPr="00F1008F">
              <w:t xml:space="preserve">3.2 Identify rims, spokes and hub types that suit customer needs </w:t>
            </w:r>
          </w:p>
          <w:p w:rsidR="00000000" w:rsidRPr="00F1008F" w:rsidP="00F1008F">
            <w:pPr>
              <w:pStyle w:val="List"/>
            </w:pPr>
            <w:r w:rsidRPr="00F1008F">
              <w:t>3.3 Discuss and determine features and benefits of different wheel designs and components with the customer</w:t>
            </w:r>
          </w:p>
          <w:p w:rsidR="00000000" w:rsidP="00F1008F">
            <w:pPr>
              <w:pStyle w:val="List"/>
              <w:rPr>
                <w:lang w:val="en-NZ"/>
              </w:rPr>
            </w:pPr>
            <w:r w:rsidRPr="00F1008F">
              <w:t>3.4 Select stock wheels and components or choose custom wheel design and calculate specifications</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4. Select components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4.1 Research options for components and discuss with customer</w:t>
            </w:r>
          </w:p>
          <w:p w:rsidR="00000000" w:rsidP="00F1008F">
            <w:pPr>
              <w:pStyle w:val="List"/>
              <w:rPr>
                <w:lang w:val="en-NZ"/>
              </w:rPr>
            </w:pPr>
            <w:r w:rsidRPr="00F1008F">
              <w:t>4.2 Select components that meet customer design and price preferences</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 xml:space="preserve">5. </w:t>
            </w:r>
            <w:r w:rsidRPr="00F1008F">
              <w:t>Confirm bicycle details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5.1 Specify custom paint requirements, as required</w:t>
            </w:r>
          </w:p>
          <w:p w:rsidR="00000000" w:rsidRPr="00F1008F" w:rsidP="00F1008F">
            <w:pPr>
              <w:pStyle w:val="List"/>
            </w:pPr>
            <w:r w:rsidRPr="00F1008F">
              <w:t xml:space="preserve">5.2 List components and parts and confirm details of availability </w:t>
            </w:r>
          </w:p>
          <w:p w:rsidR="00000000" w:rsidP="00F1008F">
            <w:pPr>
              <w:pStyle w:val="List"/>
              <w:rPr>
                <w:lang w:val="en-NZ"/>
              </w:rPr>
            </w:pPr>
            <w:r w:rsidRPr="00F1008F">
              <w:t>5.3 Calculate and document costs, and obtain customer approval for work</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6. Assemble components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6.1 Prepare work a</w:t>
            </w:r>
            <w:r w:rsidRPr="00F1008F">
              <w:t>rea and plan work to minimise waste and use time efficiently</w:t>
            </w:r>
          </w:p>
          <w:p w:rsidR="00000000" w:rsidRPr="00F1008F" w:rsidP="00F1008F">
            <w:pPr>
              <w:pStyle w:val="List"/>
            </w:pPr>
            <w:r w:rsidRPr="00F1008F">
              <w:t>6.2 Prepare customer approved components for assembly</w:t>
            </w:r>
          </w:p>
          <w:p w:rsidR="00000000" w:rsidRPr="00F1008F" w:rsidP="00F1008F">
            <w:pPr>
              <w:pStyle w:val="List"/>
            </w:pPr>
            <w:r w:rsidRPr="00F1008F">
              <w:t>6.3 Select and check tools and equipment for serviceability</w:t>
            </w:r>
          </w:p>
          <w:p w:rsidR="00000000" w:rsidRPr="00F1008F" w:rsidP="00F1008F">
            <w:pPr>
              <w:pStyle w:val="List"/>
            </w:pPr>
            <w:r w:rsidRPr="00F1008F">
              <w:t>6.4 Assemble and lubricate bicycle and selected components and adjust fastener te</w:t>
            </w:r>
            <w:r w:rsidRPr="00F1008F">
              <w:t>nsions according to manufacturer specifications, workplace procedures and safety and environmental requirements, and without causing damage to components or systems</w:t>
            </w:r>
          </w:p>
          <w:p w:rsidR="00000000" w:rsidP="00F1008F">
            <w:pPr>
              <w:pStyle w:val="List"/>
              <w:rPr>
                <w:lang w:val="en-NZ"/>
              </w:rPr>
            </w:pPr>
            <w:r w:rsidRPr="00F1008F">
              <w:t>6.5 Inspect and test assembled bicycle for required tension of components and operation, an</w:t>
            </w:r>
            <w:r w:rsidRPr="00F1008F">
              <w:t>d adjust as required according to workplace procedures</w:t>
            </w:r>
          </w:p>
        </w:tc>
      </w:tr>
      <w:tr w:rsidTr="00F1008F">
        <w:tblPrEx>
          <w:tblW w:w="9270" w:type="dxa"/>
          <w:tblLayout w:type="fixed"/>
          <w:tblCellMar>
            <w:left w:w="62" w:type="dxa"/>
            <w:right w:w="62" w:type="dxa"/>
          </w:tblCellMar>
          <w:tblLook w:val="0000"/>
        </w:tblPrEx>
        <w:trPr>
          <w:trHeight w:val="20"/>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List"/>
              <w:rPr>
                <w:lang w:val="en-NZ"/>
              </w:rPr>
            </w:pPr>
            <w:r w:rsidRPr="00F1008F">
              <w:t>7. Complete work processes</w:t>
            </w:r>
          </w:p>
        </w:tc>
        <w:tc>
          <w:tcPr>
            <w:tcW w:w="6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List"/>
            </w:pPr>
            <w:r w:rsidRPr="00F1008F">
              <w:t>7.1 Conduct final inspection according to workplace procedures and confirm bicycle is ready for use </w:t>
            </w:r>
          </w:p>
          <w:p w:rsidR="00000000" w:rsidRPr="00F1008F" w:rsidP="00F1008F">
            <w:pPr>
              <w:pStyle w:val="List"/>
            </w:pPr>
            <w:r w:rsidRPr="00F1008F">
              <w:t>7.2 Clear work area and dispose of or recycle materials according to workplace procedures</w:t>
            </w:r>
          </w:p>
          <w:p w:rsidR="00000000" w:rsidRPr="00F1008F" w:rsidP="00F1008F">
            <w:pPr>
              <w:pStyle w:val="List"/>
            </w:pPr>
            <w:r w:rsidRPr="00F1008F">
              <w:t>7.3 Complete documentation according to workplace procedures</w:t>
            </w:r>
          </w:p>
        </w:tc>
      </w:tr>
    </w:tbl>
    <w:p w:rsidR="00000000" w:rsidRPr="00F1008F" w:rsidP="00F1008F">
      <w:pPr>
        <w:pStyle w:val="List"/>
      </w:pPr>
    </w:p>
    <w:p w:rsidR="00000000" w:rsidRPr="00F1008F" w:rsidP="00F1008F">
      <w:pPr>
        <w:pStyle w:val="AllowPageBreak"/>
      </w:pPr>
    </w:p>
    <w:p w:rsidR="00000000" w:rsidRPr="00F1008F" w:rsidP="00F1008F">
      <w:pPr>
        <w:pStyle w:val="Heading1"/>
      </w:pPr>
      <w:bookmarkStart w:id="5" w:name="O_1121289"/>
      <w:bookmarkEnd w:id="5"/>
      <w:r w:rsidRPr="00F1008F">
        <w:t>Foundation Skills</w:t>
      </w:r>
    </w:p>
    <w:p w:rsidR="00000000" w:rsidRPr="00AC631F" w:rsidP="00AC631F">
      <w:pPr>
        <w:pStyle w:val="BodyText"/>
        <w:rPr>
          <w:i/>
        </w:rPr>
      </w:pPr>
      <w:r w:rsidRPr="00AC631F">
        <w:rPr>
          <w:rStyle w:val="Emphasis"/>
        </w:rPr>
        <w:t>This section describes those language, literacy, numeracy and empl</w:t>
      </w:r>
      <w:r w:rsidRPr="00AC631F">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F1008F">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008F" w:rsidP="00F1008F">
            <w:pPr>
              <w:pStyle w:val="BodyText"/>
            </w:pPr>
            <w:r w:rsidRPr="00F1008F">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rPr>
                <w:rStyle w:val="SpecialBold"/>
              </w:rPr>
              <w:t>DESCRIPTION</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8F">
            <w:pPr>
              <w:pStyle w:val="ListBullet"/>
              <w:rPr>
                <w:lang w:val="en-NZ"/>
              </w:rPr>
            </w:pPr>
            <w:r w:rsidRPr="00F1008F">
              <w:t>Locates required sources of information efficiently.</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08F" w:rsidP="00F1008F">
            <w:pPr>
              <w:pStyle w:val="ListBullet"/>
            </w:pPr>
            <w:r w:rsidRPr="00F1008F">
              <w:t>Matches component codes, serial numbers and specifications</w:t>
            </w:r>
          </w:p>
          <w:p w:rsidR="00000000" w:rsidRPr="00F1008F" w:rsidP="00F1008F">
            <w:pPr>
              <w:pStyle w:val="ListBullet"/>
            </w:pPr>
            <w:r w:rsidRPr="00F1008F">
              <w:t>Uses bicycle sizing measuring equipment</w:t>
            </w:r>
          </w:p>
          <w:p w:rsidR="00000000" w:rsidRPr="00F1008F" w:rsidP="00F1008F">
            <w:pPr>
              <w:pStyle w:val="ListBullet"/>
            </w:pPr>
            <w:r w:rsidRPr="00F1008F">
              <w:t>Measures bicycle components and uses basic mathematical operations, including addition, subtraction, multiplication and division, to calculate:</w:t>
            </w:r>
          </w:p>
          <w:p w:rsidR="00000000" w:rsidRPr="00F1008F" w:rsidP="00F1008F">
            <w:pPr>
              <w:pStyle w:val="ListBullet2"/>
            </w:pPr>
            <w:r w:rsidRPr="00F1008F">
              <w:t>frame size</w:t>
            </w:r>
          </w:p>
          <w:p w:rsidR="00000000" w:rsidRPr="00F1008F" w:rsidP="00F1008F">
            <w:pPr>
              <w:pStyle w:val="ListBullet2"/>
            </w:pPr>
            <w:r w:rsidRPr="00F1008F">
              <w:t>component specifications and ratios</w:t>
            </w:r>
          </w:p>
          <w:p w:rsidR="00000000" w:rsidP="00F1008F">
            <w:pPr>
              <w:pStyle w:val="ListBullet2"/>
              <w:rPr>
                <w:lang w:val="en-NZ"/>
              </w:rPr>
            </w:pPr>
            <w:r w:rsidRPr="00F1008F">
              <w:t>adjustments and settings.</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8F">
            <w:pPr>
              <w:pStyle w:val="ListBullet"/>
              <w:rPr>
                <w:lang w:val="en-NZ"/>
              </w:rPr>
            </w:pPr>
            <w:r w:rsidRPr="00F1008F">
              <w:t>Asks questions to clarify job, customer and supplier requirements.</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08F" w:rsidP="00F1008F">
            <w:pPr>
              <w:pStyle w:val="ListBullet"/>
            </w:pPr>
            <w:r w:rsidRPr="00F1008F">
              <w:t>Plans own work requirements</w:t>
            </w:r>
          </w:p>
          <w:p w:rsidR="00000000" w:rsidRPr="00F1008F" w:rsidP="00F1008F">
            <w:pPr>
              <w:pStyle w:val="ListBullet"/>
            </w:pPr>
            <w:r w:rsidRPr="00F1008F">
              <w:t xml:space="preserve">Prioritises actions to achieve required outcomes </w:t>
            </w:r>
          </w:p>
          <w:p w:rsidR="00000000" w:rsidP="00F1008F">
            <w:pPr>
              <w:pStyle w:val="ListBullet"/>
              <w:rPr>
                <w:lang w:val="en-NZ"/>
              </w:rPr>
            </w:pPr>
            <w:r w:rsidRPr="00F1008F">
              <w:t>Ensures tasks are completed within workplace timeframes.</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Self-management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1008F">
            <w:pPr>
              <w:pStyle w:val="ListBullet"/>
              <w:rPr>
                <w:lang w:val="en-NZ"/>
              </w:rPr>
            </w:pPr>
            <w:r w:rsidRPr="00F1008F">
              <w:t>Uses required methods and processes to select bicycle components that meet customer requirements for a customised bicycle.</w:t>
            </w:r>
          </w:p>
        </w:tc>
      </w:tr>
      <w:tr w:rsidTr="00F1008F">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008F">
            <w:pPr>
              <w:pStyle w:val="BodyText"/>
              <w:rPr>
                <w:lang w:val="en-NZ"/>
              </w:rPr>
            </w:pPr>
            <w:r w:rsidRPr="00F1008F">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1008F" w:rsidP="00F1008F">
            <w:pPr>
              <w:pStyle w:val="ListBullet"/>
            </w:pPr>
            <w:r w:rsidRPr="00F1008F">
              <w:t>Uses specialist bicycle fitting and adjusting</w:t>
            </w:r>
            <w:r w:rsidRPr="00F1008F">
              <w:t xml:space="preserve"> tools and equipment in line with workplace procedures.</w:t>
            </w:r>
          </w:p>
        </w:tc>
      </w:tr>
    </w:tbl>
    <w:p w:rsidR="00000000" w:rsidRPr="00F1008F" w:rsidP="00F1008F">
      <w:pPr>
        <w:pStyle w:val="BodyText"/>
      </w:pPr>
    </w:p>
    <w:p w:rsidR="00000000" w:rsidRPr="00F1008F" w:rsidP="00F1008F">
      <w:pPr>
        <w:pStyle w:val="AllowPageBreak"/>
      </w:pPr>
    </w:p>
    <w:p w:rsidR="00000000" w:rsidRPr="00F1008F" w:rsidP="00F1008F">
      <w:pPr>
        <w:pStyle w:val="Heading1"/>
      </w:pPr>
      <w:bookmarkStart w:id="6" w:name="O_1121287"/>
      <w:bookmarkEnd w:id="6"/>
      <w:r w:rsidRPr="00F1008F">
        <w:t>Unit Mapping Information</w:t>
      </w:r>
    </w:p>
    <w:p w:rsidR="00000000" w:rsidRPr="00F1008F" w:rsidP="00AC631F">
      <w:pPr>
        <w:pStyle w:val="BodyText"/>
      </w:pPr>
      <w:r w:rsidRPr="00F1008F">
        <w:t>Supersedes and is equivalent to AURBTA006 Assemble components for custom bicycles.</w:t>
      </w:r>
    </w:p>
    <w:p w:rsidR="00000000" w:rsidRPr="00F1008F" w:rsidP="00F1008F">
      <w:pPr>
        <w:pStyle w:val="Heading1"/>
      </w:pPr>
      <w:bookmarkStart w:id="7" w:name="O_1121275"/>
      <w:bookmarkEnd w:id="7"/>
      <w:r w:rsidRPr="00F1008F">
        <w:t>Links</w:t>
      </w:r>
    </w:p>
    <w:p w:rsidR="00000000" w:rsidRPr="00F1008F" w:rsidP="00AC631F">
      <w:pPr>
        <w:pStyle w:val="BodyText"/>
      </w:pPr>
      <w:r w:rsidRPr="00F1008F">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3168C">
        <w:rPr>
          <w:rStyle w:val="Hyperlink"/>
        </w:rPr>
        <w:t>https://vetnet.gov.au/Pages/TrainingDocs.aspx?q=b4278d82-d487-4070-a8c4-78045ec695b1</w:t>
      </w:r>
      <w:r>
        <w:fldChar w:fldCharType="end"/>
      </w:r>
    </w:p>
    <w:p w:rsidR="00000000" w:rsidRPr="00F1008F" w:rsidP="00F1008F"/>
    <w:sectPr w:rsidSect="00F100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8F" w:rsidRPr="00AC631F" w:rsidP="00AC6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1F" w:rsidP="00F100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31F" w:rsidP="00F100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631F" w:rsidP="00F100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008F" w:rsidRPr="00AC631F" w:rsidP="00AC6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1F" w:rsidRPr="002D2AF8" w:rsidP="00F1008F">
    <w:pPr>
      <w:pStyle w:val="Header"/>
      <w:framePr w:wrap="around"/>
    </w:pPr>
    <w:r>
      <w:fldChar w:fldCharType="begin"/>
    </w:r>
    <w:r>
      <w:instrText xml:space="preserve"> TITLE   \* MERGEFORMAT </w:instrText>
    </w:r>
    <w:r>
      <w:fldChar w:fldCharType="separate"/>
    </w:r>
    <w:r>
      <w:t>AURBTA106 Assemble components for custom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C631F" w:rsidP="00F100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285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E5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26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0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008F"/>
    <w:pPr>
      <w:spacing w:before="360" w:after="60"/>
      <w:outlineLvl w:val="0"/>
    </w:pPr>
    <w:rPr>
      <w:sz w:val="32"/>
    </w:rPr>
  </w:style>
  <w:style w:type="paragraph" w:styleId="Heading2">
    <w:name w:val="heading 2"/>
    <w:basedOn w:val="HeadingBase"/>
    <w:next w:val="BodyText"/>
    <w:link w:val="Heading2Char"/>
    <w:qFormat/>
    <w:rsid w:val="00F1008F"/>
    <w:pPr>
      <w:keepLines/>
      <w:spacing w:before="240" w:after="120"/>
      <w:outlineLvl w:val="1"/>
    </w:pPr>
    <w:rPr>
      <w:sz w:val="28"/>
      <w:szCs w:val="40"/>
    </w:rPr>
  </w:style>
  <w:style w:type="paragraph" w:styleId="Heading3">
    <w:name w:val="heading 3"/>
    <w:basedOn w:val="HeadingBase"/>
    <w:next w:val="BodyText"/>
    <w:link w:val="Heading3Char"/>
    <w:qFormat/>
    <w:rsid w:val="00F1008F"/>
    <w:pPr>
      <w:spacing w:before="180" w:after="120"/>
      <w:outlineLvl w:val="2"/>
    </w:pPr>
    <w:rPr>
      <w:spacing w:val="-10"/>
      <w:kern w:val="32"/>
    </w:rPr>
  </w:style>
  <w:style w:type="paragraph" w:styleId="Heading4">
    <w:name w:val="heading 4"/>
    <w:basedOn w:val="HeadingBase"/>
    <w:next w:val="BodyText"/>
    <w:link w:val="Heading4Char"/>
    <w:qFormat/>
    <w:rsid w:val="00F1008F"/>
    <w:pPr>
      <w:spacing w:before="160" w:after="120"/>
      <w:outlineLvl w:val="3"/>
    </w:pPr>
    <w:rPr>
      <w:sz w:val="22"/>
    </w:rPr>
  </w:style>
  <w:style w:type="paragraph" w:styleId="Heading5">
    <w:name w:val="heading 5"/>
    <w:basedOn w:val="HeadingBase"/>
    <w:next w:val="Normal"/>
    <w:link w:val="Heading5Char"/>
    <w:qFormat/>
    <w:rsid w:val="00F1008F"/>
    <w:pPr>
      <w:spacing w:before="80"/>
      <w:outlineLvl w:val="4"/>
    </w:pPr>
    <w:rPr>
      <w:color w:val="918585"/>
      <w:sz w:val="20"/>
    </w:rPr>
  </w:style>
  <w:style w:type="paragraph" w:styleId="Heading6">
    <w:name w:val="heading 6"/>
    <w:basedOn w:val="HeadingBase"/>
    <w:next w:val="Normal"/>
    <w:link w:val="Heading6Char"/>
    <w:qFormat/>
    <w:rsid w:val="00F1008F"/>
    <w:pPr>
      <w:spacing w:before="60"/>
      <w:outlineLvl w:val="5"/>
    </w:pPr>
    <w:rPr>
      <w:color w:val="918585"/>
      <w:sz w:val="20"/>
    </w:rPr>
  </w:style>
  <w:style w:type="paragraph" w:styleId="Heading7">
    <w:name w:val="heading 7"/>
    <w:basedOn w:val="Normal"/>
    <w:next w:val="Normal"/>
    <w:link w:val="Heading7Char"/>
    <w:qFormat/>
    <w:rsid w:val="00F1008F"/>
    <w:pPr>
      <w:ind w:left="720"/>
      <w:outlineLvl w:val="6"/>
    </w:pPr>
    <w:rPr>
      <w:i/>
    </w:rPr>
  </w:style>
  <w:style w:type="paragraph" w:styleId="Heading8">
    <w:name w:val="heading 8"/>
    <w:basedOn w:val="Normal"/>
    <w:next w:val="Normal"/>
    <w:link w:val="Heading8Char"/>
    <w:qFormat/>
    <w:rsid w:val="00F1008F"/>
    <w:pPr>
      <w:ind w:left="720"/>
      <w:outlineLvl w:val="7"/>
    </w:pPr>
    <w:rPr>
      <w:i/>
    </w:rPr>
  </w:style>
  <w:style w:type="paragraph" w:styleId="Heading9">
    <w:name w:val="heading 9"/>
    <w:basedOn w:val="Normal"/>
    <w:next w:val="Normal"/>
    <w:link w:val="Heading9Char"/>
    <w:qFormat/>
    <w:rsid w:val="00F1008F"/>
    <w:pPr>
      <w:ind w:left="720"/>
      <w:outlineLvl w:val="8"/>
    </w:pPr>
    <w:rPr>
      <w:i/>
    </w:rPr>
  </w:style>
  <w:style w:type="character" w:default="1" w:styleId="DefaultParagraphFont">
    <w:name w:val="Default Paragraph Font"/>
    <w:uiPriority w:val="1"/>
    <w:unhideWhenUsed/>
    <w:rsid w:val="00F100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008F"/>
  </w:style>
  <w:style w:type="character" w:customStyle="1" w:styleId="Heading1Char">
    <w:name w:val="Heading 1 Char"/>
    <w:basedOn w:val="DefaultParagraphFont"/>
    <w:link w:val="Heading1"/>
    <w:rsid w:val="00F1008F"/>
    <w:rPr>
      <w:rFonts w:ascii="Times New Roman" w:eastAsia="Times New Roman" w:hAnsi="Times New Roman" w:cs="Times New Roman"/>
      <w:b/>
      <w:sz w:val="32"/>
      <w:szCs w:val="20"/>
      <w:lang w:eastAsia="en-US"/>
    </w:rPr>
  </w:style>
  <w:style w:type="paragraph" w:styleId="BodyText">
    <w:name w:val="Body Text"/>
    <w:basedOn w:val="Normal"/>
    <w:link w:val="BodyTextChar"/>
    <w:rsid w:val="00F100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008F"/>
    <w:rPr>
      <w:rFonts w:ascii="Times New Roman" w:eastAsia="Times New Roman" w:hAnsi="Times New Roman" w:cs="Times New Roman"/>
      <w:sz w:val="24"/>
      <w:lang w:eastAsia="en-US"/>
    </w:rPr>
  </w:style>
  <w:style w:type="paragraph" w:styleId="List">
    <w:name w:val="List"/>
    <w:basedOn w:val="BodyText"/>
    <w:next w:val="BodyText"/>
    <w:rsid w:val="00F1008F"/>
    <w:pPr>
      <w:tabs>
        <w:tab w:val="left" w:pos="340"/>
      </w:tabs>
      <w:spacing w:before="60" w:after="60"/>
      <w:ind w:left="340" w:hanging="340"/>
    </w:pPr>
  </w:style>
  <w:style w:type="paragraph" w:styleId="ListBullet">
    <w:name w:val="List Bullet"/>
    <w:basedOn w:val="List"/>
    <w:rsid w:val="00F1008F"/>
    <w:pPr>
      <w:numPr>
        <w:numId w:val="12"/>
      </w:numPr>
      <w:tabs>
        <w:tab w:val="clear" w:pos="340"/>
      </w:tabs>
      <w:spacing w:before="40" w:after="40"/>
    </w:pPr>
  </w:style>
  <w:style w:type="character" w:customStyle="1" w:styleId="SpecialBold">
    <w:name w:val="Special Bold"/>
    <w:basedOn w:val="DefaultParagraphFont"/>
    <w:rsid w:val="00F1008F"/>
    <w:rPr>
      <w:b/>
      <w:spacing w:val="0"/>
    </w:rPr>
  </w:style>
  <w:style w:type="paragraph" w:styleId="ListBullet2">
    <w:name w:val="List Bullet 2"/>
    <w:basedOn w:val="List2"/>
    <w:rsid w:val="00F1008F"/>
    <w:pPr>
      <w:numPr>
        <w:numId w:val="13"/>
      </w:numPr>
      <w:tabs>
        <w:tab w:val="clear" w:pos="680"/>
      </w:tabs>
    </w:pPr>
  </w:style>
  <w:style w:type="character" w:styleId="Emphasis">
    <w:name w:val="Emphasis"/>
    <w:basedOn w:val="DefaultParagraphFont"/>
    <w:qFormat/>
    <w:rsid w:val="00F1008F"/>
    <w:rPr>
      <w:i/>
    </w:rPr>
  </w:style>
  <w:style w:type="paragraph" w:customStyle="1" w:styleId="SuperHeading">
    <w:name w:val="SuperHeading"/>
    <w:basedOn w:val="Normal"/>
    <w:rsid w:val="00F1008F"/>
    <w:pPr>
      <w:spacing w:before="240" w:after="120"/>
      <w:outlineLvl w:val="0"/>
    </w:pPr>
    <w:rPr>
      <w:rFonts w:ascii="Times New Roman" w:hAnsi="Times New Roman"/>
      <w:b/>
      <w:sz w:val="32"/>
    </w:rPr>
  </w:style>
  <w:style w:type="paragraph" w:customStyle="1" w:styleId="AllowPageBreak">
    <w:name w:val="AllowPageBreak"/>
    <w:rsid w:val="00F100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00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00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00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00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00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00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00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008F"/>
    <w:rPr>
      <w:rFonts w:ascii="Courier New" w:eastAsia="Times New Roman" w:hAnsi="Courier New" w:cs="Times New Roman"/>
      <w:i/>
      <w:szCs w:val="20"/>
      <w:lang w:eastAsia="en-US"/>
    </w:rPr>
  </w:style>
  <w:style w:type="paragraph" w:customStyle="1" w:styleId="HeadingBase">
    <w:name w:val="Heading Base"/>
    <w:rsid w:val="00F100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008F"/>
    <w:pPr>
      <w:tabs>
        <w:tab w:val="right" w:leader="dot" w:pos="9072"/>
      </w:tabs>
      <w:ind w:left="567"/>
    </w:pPr>
    <w:rPr>
      <w:szCs w:val="22"/>
    </w:rPr>
  </w:style>
  <w:style w:type="paragraph" w:customStyle="1" w:styleId="TOCBase">
    <w:name w:val="TOC Base"/>
    <w:rsid w:val="00F100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008F"/>
    <w:pPr>
      <w:tabs>
        <w:tab w:val="right" w:leader="dot" w:pos="9072"/>
      </w:tabs>
      <w:spacing w:before="40" w:after="40"/>
      <w:ind w:left="284"/>
    </w:pPr>
    <w:rPr>
      <w:rFonts w:ascii="Times New Roman" w:hAnsi="Times New Roman"/>
    </w:rPr>
  </w:style>
  <w:style w:type="paragraph" w:styleId="TOC1">
    <w:name w:val="toc 1"/>
    <w:basedOn w:val="TOCBase"/>
    <w:next w:val="Normal"/>
    <w:rsid w:val="00F100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00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008F"/>
    <w:rPr>
      <w:rFonts w:ascii="Times New Roman" w:eastAsia="Times New Roman" w:hAnsi="Times New Roman" w:cs="Times New Roman"/>
      <w:sz w:val="16"/>
      <w:lang w:eastAsia="en-US"/>
    </w:rPr>
  </w:style>
  <w:style w:type="paragraph" w:styleId="Title">
    <w:name w:val="Title"/>
    <w:basedOn w:val="HeadingBase"/>
    <w:link w:val="TitleChar"/>
    <w:qFormat/>
    <w:rsid w:val="00F1008F"/>
    <w:pPr>
      <w:spacing w:before="5040"/>
      <w:jc w:val="center"/>
    </w:pPr>
    <w:rPr>
      <w:sz w:val="48"/>
      <w:szCs w:val="72"/>
      <w:lang w:val="en-US"/>
    </w:rPr>
  </w:style>
  <w:style w:type="character" w:customStyle="1" w:styleId="TitleChar">
    <w:name w:val="Title Char"/>
    <w:basedOn w:val="DefaultParagraphFont"/>
    <w:link w:val="Title"/>
    <w:rsid w:val="00F100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008F"/>
    <w:pPr>
      <w:tabs>
        <w:tab w:val="left" w:pos="3600"/>
        <w:tab w:val="left" w:pos="3958"/>
      </w:tabs>
    </w:pPr>
  </w:style>
  <w:style w:type="paragraph" w:customStyle="1" w:styleId="Note">
    <w:name w:val="Note"/>
    <w:basedOn w:val="BodyText"/>
    <w:rsid w:val="00F100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008F"/>
    <w:pPr>
      <w:framePr w:wrap="auto" w:hAnchor="text" w:y="6049"/>
    </w:pPr>
    <w:rPr>
      <w:color w:val="000000"/>
      <w:sz w:val="40"/>
    </w:rPr>
  </w:style>
  <w:style w:type="paragraph" w:customStyle="1" w:styleId="TOCTitle">
    <w:name w:val="TOCTitle"/>
    <w:basedOn w:val="Heading1"/>
    <w:rsid w:val="00F1008F"/>
    <w:pPr>
      <w:spacing w:after="240"/>
      <w:jc w:val="center"/>
      <w:outlineLvl w:val="9"/>
    </w:pPr>
    <w:rPr>
      <w:caps/>
    </w:rPr>
  </w:style>
  <w:style w:type="paragraph" w:customStyle="1" w:styleId="Version">
    <w:name w:val="Version"/>
    <w:rsid w:val="00F100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008F"/>
    <w:pPr>
      <w:keepNext w:val="0"/>
      <w:tabs>
        <w:tab w:val="right" w:pos="4176"/>
      </w:tabs>
      <w:ind w:left="198" w:hanging="198"/>
    </w:pPr>
    <w:rPr>
      <w:rFonts w:ascii="Garamond" w:hAnsi="Garamond"/>
    </w:rPr>
  </w:style>
  <w:style w:type="paragraph" w:styleId="IndexHeading">
    <w:name w:val="index heading"/>
    <w:basedOn w:val="Normal"/>
    <w:next w:val="Index1"/>
    <w:semiHidden/>
    <w:rsid w:val="00F1008F"/>
    <w:pPr>
      <w:spacing w:before="120" w:after="120"/>
    </w:pPr>
    <w:rPr>
      <w:rFonts w:ascii="Arial" w:hAnsi="Arial"/>
      <w:b/>
      <w:color w:val="918585"/>
      <w:sz w:val="24"/>
    </w:rPr>
  </w:style>
  <w:style w:type="paragraph" w:styleId="Header">
    <w:name w:val="header"/>
    <w:basedOn w:val="Normal"/>
    <w:link w:val="HeaderChar"/>
    <w:rsid w:val="00F100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008F"/>
    <w:rPr>
      <w:rFonts w:ascii="Times New Roman" w:eastAsia="Times New Roman" w:hAnsi="Times New Roman" w:cs="Times New Roman"/>
      <w:sz w:val="16"/>
      <w:szCs w:val="20"/>
      <w:lang w:val="en-GB" w:eastAsia="en-US"/>
    </w:rPr>
  </w:style>
  <w:style w:type="paragraph" w:customStyle="1" w:styleId="Chapter">
    <w:name w:val="Chapter"/>
    <w:basedOn w:val="Normal"/>
    <w:rsid w:val="00F1008F"/>
    <w:pPr>
      <w:spacing w:before="240"/>
    </w:pPr>
    <w:rPr>
      <w:rFonts w:ascii="Times New Roman" w:hAnsi="Times New Roman"/>
      <w:smallCaps/>
      <w:spacing w:val="80"/>
      <w:sz w:val="28"/>
    </w:rPr>
  </w:style>
  <w:style w:type="paragraph" w:customStyle="1" w:styleId="InChapter">
    <w:name w:val="InChapter"/>
    <w:basedOn w:val="Heading3"/>
    <w:rsid w:val="00F1008F"/>
    <w:pPr>
      <w:spacing w:after="240"/>
      <w:outlineLvl w:val="9"/>
    </w:pPr>
    <w:rPr>
      <w:noProof/>
    </w:rPr>
  </w:style>
  <w:style w:type="paragraph" w:styleId="Index2">
    <w:name w:val="index 2"/>
    <w:basedOn w:val="Normal"/>
    <w:next w:val="Normal"/>
    <w:semiHidden/>
    <w:rsid w:val="00F1008F"/>
    <w:pPr>
      <w:tabs>
        <w:tab w:val="right" w:pos="4176"/>
      </w:tabs>
      <w:ind w:left="568" w:hanging="284"/>
    </w:pPr>
    <w:rPr>
      <w:rFonts w:ascii="Garamond" w:hAnsi="Garamond"/>
    </w:rPr>
  </w:style>
  <w:style w:type="paragraph" w:customStyle="1" w:styleId="Byline">
    <w:name w:val="Byline"/>
    <w:rsid w:val="00F100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008F"/>
    <w:pPr>
      <w:tabs>
        <w:tab w:val="clear" w:pos="3600"/>
        <w:tab w:val="clear" w:pos="3958"/>
      </w:tabs>
      <w:jc w:val="right"/>
    </w:pPr>
  </w:style>
  <w:style w:type="paragraph" w:styleId="Caption">
    <w:name w:val="caption"/>
    <w:basedOn w:val="BodyText"/>
    <w:next w:val="Normal"/>
    <w:qFormat/>
    <w:rsid w:val="00F1008F"/>
    <w:pPr>
      <w:framePr w:w="2268" w:hSpace="181" w:vSpace="181" w:wrap="around" w:vAnchor="text" w:hAnchor="page" w:x="1135" w:y="285" w:anchorLock="1"/>
    </w:pPr>
    <w:rPr>
      <w:i/>
    </w:rPr>
  </w:style>
  <w:style w:type="paragraph" w:customStyle="1" w:styleId="MiniTOCTitle">
    <w:name w:val="MiniTOCTitle"/>
    <w:basedOn w:val="Heading4"/>
    <w:rsid w:val="00F1008F"/>
    <w:pPr>
      <w:spacing w:before="240"/>
      <w:outlineLvl w:val="9"/>
    </w:pPr>
    <w:rPr>
      <w:noProof/>
      <w:sz w:val="24"/>
    </w:rPr>
  </w:style>
  <w:style w:type="paragraph" w:customStyle="1" w:styleId="MiniTOCItem">
    <w:name w:val="MiniTOCItem"/>
    <w:basedOn w:val="ListBullet"/>
    <w:rsid w:val="00F1008F"/>
    <w:pPr>
      <w:numPr>
        <w:numId w:val="0"/>
      </w:numPr>
      <w:tabs>
        <w:tab w:val="right" w:leader="dot" w:pos="6521"/>
      </w:tabs>
      <w:spacing w:before="0" w:after="0"/>
    </w:pPr>
  </w:style>
  <w:style w:type="paragraph" w:customStyle="1" w:styleId="TOFTitle">
    <w:name w:val="TOFTitle"/>
    <w:basedOn w:val="TOCTitle"/>
    <w:rsid w:val="00F1008F"/>
  </w:style>
  <w:style w:type="paragraph" w:styleId="TableofFigures">
    <w:name w:val="table of figures"/>
    <w:basedOn w:val="Normal"/>
    <w:next w:val="Normal"/>
    <w:semiHidden/>
    <w:rsid w:val="00F1008F"/>
    <w:pPr>
      <w:tabs>
        <w:tab w:val="right" w:leader="dot" w:pos="9072"/>
      </w:tabs>
      <w:ind w:left="970" w:hanging="403"/>
    </w:pPr>
    <w:rPr>
      <w:rFonts w:ascii="Times New Roman" w:hAnsi="Times New Roman"/>
      <w:b/>
    </w:rPr>
  </w:style>
  <w:style w:type="paragraph" w:styleId="ListNumber">
    <w:name w:val="List Number"/>
    <w:basedOn w:val="List"/>
    <w:rsid w:val="00F1008F"/>
    <w:pPr>
      <w:numPr>
        <w:numId w:val="15"/>
      </w:numPr>
      <w:tabs>
        <w:tab w:val="clear" w:pos="340"/>
      </w:tabs>
    </w:pPr>
  </w:style>
  <w:style w:type="character" w:customStyle="1" w:styleId="WingdingSymbols">
    <w:name w:val="Wingding Symbols"/>
    <w:rsid w:val="00F1008F"/>
    <w:rPr>
      <w:rFonts w:ascii="Wingdings" w:hAnsi="Wingdings"/>
    </w:rPr>
  </w:style>
  <w:style w:type="paragraph" w:customStyle="1" w:styleId="TableHeading">
    <w:name w:val="Table Heading"/>
    <w:basedOn w:val="HeadingBase"/>
    <w:rsid w:val="00F1008F"/>
    <w:pPr>
      <w:keepLines/>
      <w:pBdr>
        <w:bottom w:val="single" w:sz="6" w:space="1" w:color="918585"/>
      </w:pBdr>
      <w:spacing w:before="240"/>
    </w:pPr>
  </w:style>
  <w:style w:type="character" w:customStyle="1" w:styleId="HotSpot">
    <w:name w:val="HotSpot"/>
    <w:rsid w:val="00F1008F"/>
    <w:rPr>
      <w:color w:val="0033CC"/>
      <w:u w:val="none"/>
    </w:rPr>
  </w:style>
  <w:style w:type="paragraph" w:customStyle="1" w:styleId="BodyTextRight">
    <w:name w:val="Body Text Right"/>
    <w:basedOn w:val="BodyText"/>
    <w:rsid w:val="00F1008F"/>
    <w:pPr>
      <w:spacing w:before="0" w:after="0"/>
      <w:jc w:val="right"/>
    </w:pPr>
  </w:style>
  <w:style w:type="paragraph" w:styleId="Index3">
    <w:name w:val="index 3"/>
    <w:basedOn w:val="ListNumber2"/>
    <w:next w:val="Normal"/>
    <w:semiHidden/>
    <w:rsid w:val="00F1008F"/>
    <w:pPr>
      <w:numPr>
        <w:numId w:val="0"/>
      </w:numPr>
      <w:tabs>
        <w:tab w:val="right" w:leader="dot" w:pos="4176"/>
      </w:tabs>
    </w:pPr>
  </w:style>
  <w:style w:type="paragraph" w:styleId="ListNumber2">
    <w:name w:val="List Number 2"/>
    <w:basedOn w:val="List2"/>
    <w:rsid w:val="00F1008F"/>
    <w:pPr>
      <w:numPr>
        <w:numId w:val="10"/>
      </w:numPr>
      <w:tabs>
        <w:tab w:val="clear" w:pos="1060"/>
      </w:tabs>
    </w:pPr>
  </w:style>
  <w:style w:type="paragraph" w:customStyle="1" w:styleId="MarginNote">
    <w:name w:val="Margin Note"/>
    <w:basedOn w:val="BodyText"/>
    <w:rsid w:val="00F100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00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00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008F"/>
    <w:rPr>
      <w:sz w:val="32"/>
    </w:rPr>
  </w:style>
  <w:style w:type="paragraph" w:customStyle="1" w:styleId="HeadingProcedure">
    <w:name w:val="Heading Procedure"/>
    <w:basedOn w:val="HeadingBase"/>
    <w:next w:val="Normal"/>
    <w:rsid w:val="00F1008F"/>
    <w:pPr>
      <w:tabs>
        <w:tab w:val="left" w:pos="0"/>
      </w:tabs>
      <w:spacing w:before="120" w:after="60"/>
    </w:pPr>
    <w:rPr>
      <w:i/>
      <w:color w:val="918585"/>
      <w:sz w:val="22"/>
    </w:rPr>
  </w:style>
  <w:style w:type="paragraph" w:customStyle="1" w:styleId="TableBodyText">
    <w:name w:val="Table Body Text"/>
    <w:basedOn w:val="BodyText"/>
    <w:rsid w:val="00F1008F"/>
    <w:pPr>
      <w:spacing w:before="60" w:after="60"/>
    </w:pPr>
  </w:style>
  <w:style w:type="paragraph" w:styleId="ListContinue">
    <w:name w:val="List Continue"/>
    <w:basedOn w:val="List"/>
    <w:rsid w:val="00F1008F"/>
    <w:pPr>
      <w:ind w:firstLine="0"/>
    </w:pPr>
  </w:style>
  <w:style w:type="paragraph" w:customStyle="1" w:styleId="ListNote">
    <w:name w:val="List Note"/>
    <w:basedOn w:val="List"/>
    <w:rsid w:val="00F1008F"/>
    <w:pPr>
      <w:pBdr>
        <w:top w:val="single" w:sz="6" w:space="2" w:color="918585"/>
        <w:bottom w:val="single" w:sz="6" w:space="2" w:color="918585"/>
      </w:pBdr>
      <w:tabs>
        <w:tab w:val="left" w:pos="1021"/>
      </w:tabs>
      <w:ind w:firstLine="0"/>
    </w:pPr>
  </w:style>
  <w:style w:type="paragraph" w:customStyle="1" w:styleId="Warning">
    <w:name w:val="Warning"/>
    <w:basedOn w:val="BodyText"/>
    <w:rsid w:val="00F1008F"/>
    <w:pPr>
      <w:shd w:val="clear" w:color="auto" w:fill="D9D9D9"/>
      <w:tabs>
        <w:tab w:val="left" w:pos="992"/>
      </w:tabs>
      <w:ind w:left="119" w:right="119"/>
    </w:pPr>
    <w:rPr>
      <w:sz w:val="20"/>
    </w:rPr>
  </w:style>
  <w:style w:type="paragraph" w:customStyle="1" w:styleId="MarginIcons">
    <w:name w:val="Margin Icons"/>
    <w:basedOn w:val="BodyText"/>
    <w:rsid w:val="00F100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008F"/>
    <w:rPr>
      <w:rFonts w:ascii="Courier New" w:hAnsi="Courier New"/>
    </w:rPr>
  </w:style>
  <w:style w:type="paragraph" w:customStyle="1" w:styleId="NoteBullet">
    <w:name w:val="Note Bullet"/>
    <w:basedOn w:val="Note"/>
    <w:rsid w:val="00F1008F"/>
    <w:pPr>
      <w:tabs>
        <w:tab w:val="clear" w:pos="680"/>
      </w:tabs>
      <w:spacing w:before="60" w:after="60"/>
    </w:pPr>
  </w:style>
  <w:style w:type="paragraph" w:customStyle="1" w:styleId="SubHeading2">
    <w:name w:val="SubHeading2"/>
    <w:basedOn w:val="HeadingBase"/>
    <w:rsid w:val="00F1008F"/>
    <w:pPr>
      <w:spacing w:before="240" w:after="60"/>
    </w:pPr>
    <w:rPr>
      <w:sz w:val="20"/>
    </w:rPr>
  </w:style>
  <w:style w:type="paragraph" w:customStyle="1" w:styleId="SubHeading1">
    <w:name w:val="SubHeading1"/>
    <w:basedOn w:val="HeadingBase"/>
    <w:rsid w:val="00F1008F"/>
    <w:pPr>
      <w:spacing w:before="240" w:after="60"/>
    </w:pPr>
    <w:rPr>
      <w:color w:val="918585"/>
      <w:sz w:val="22"/>
    </w:rPr>
  </w:style>
  <w:style w:type="paragraph" w:customStyle="1" w:styleId="SideHeading">
    <w:name w:val="Side Heading"/>
    <w:basedOn w:val="HeadingBase"/>
    <w:rsid w:val="00F100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008F"/>
    <w:pPr>
      <w:tabs>
        <w:tab w:val="num" w:pos="360"/>
      </w:tabs>
    </w:pPr>
  </w:style>
  <w:style w:type="paragraph" w:styleId="PlainText">
    <w:name w:val="Plain Text"/>
    <w:basedOn w:val="Normal"/>
    <w:link w:val="PlainTextChar"/>
    <w:rsid w:val="00F1008F"/>
    <w:rPr>
      <w:sz w:val="20"/>
    </w:rPr>
  </w:style>
  <w:style w:type="character" w:customStyle="1" w:styleId="PlainTextChar">
    <w:name w:val="Plain Text Char"/>
    <w:basedOn w:val="DefaultParagraphFont"/>
    <w:link w:val="PlainText"/>
    <w:rsid w:val="00F1008F"/>
    <w:rPr>
      <w:rFonts w:ascii="Courier New" w:eastAsia="Times New Roman" w:hAnsi="Courier New" w:cs="Times New Roman"/>
      <w:sz w:val="20"/>
      <w:szCs w:val="20"/>
      <w:lang w:eastAsia="en-US"/>
    </w:rPr>
  </w:style>
  <w:style w:type="character" w:customStyle="1" w:styleId="MenuOption">
    <w:name w:val="Menu Option"/>
    <w:basedOn w:val="DefaultParagraphFont"/>
    <w:rsid w:val="00F1008F"/>
    <w:rPr>
      <w:b/>
      <w:smallCaps/>
    </w:rPr>
  </w:style>
  <w:style w:type="paragraph" w:customStyle="1" w:styleId="TableListNumber">
    <w:name w:val="Table List Number"/>
    <w:basedOn w:val="ListNumber"/>
    <w:rsid w:val="00F1008F"/>
    <w:pPr>
      <w:numPr>
        <w:numId w:val="0"/>
      </w:numPr>
    </w:pPr>
  </w:style>
  <w:style w:type="paragraph" w:styleId="TOC4">
    <w:name w:val="toc 4"/>
    <w:basedOn w:val="TOCBase"/>
    <w:next w:val="Normal"/>
    <w:semiHidden/>
    <w:rsid w:val="00F1008F"/>
    <w:pPr>
      <w:tabs>
        <w:tab w:val="right" w:leader="dot" w:pos="9071"/>
      </w:tabs>
      <w:ind w:left="1701"/>
    </w:pPr>
  </w:style>
  <w:style w:type="paragraph" w:customStyle="1" w:styleId="ListAlpha">
    <w:name w:val="List Alpha"/>
    <w:basedOn w:val="List"/>
    <w:rsid w:val="00F1008F"/>
    <w:pPr>
      <w:numPr>
        <w:numId w:val="9"/>
      </w:numPr>
    </w:pPr>
  </w:style>
  <w:style w:type="paragraph" w:customStyle="1" w:styleId="ListAlpha2">
    <w:name w:val="List Alpha 2"/>
    <w:basedOn w:val="List2"/>
    <w:rsid w:val="00F1008F"/>
    <w:pPr>
      <w:numPr>
        <w:numId w:val="8"/>
      </w:numPr>
    </w:pPr>
  </w:style>
  <w:style w:type="paragraph" w:styleId="List2">
    <w:name w:val="List 2"/>
    <w:basedOn w:val="BodyText"/>
    <w:rsid w:val="00F1008F"/>
    <w:pPr>
      <w:tabs>
        <w:tab w:val="left" w:pos="680"/>
      </w:tabs>
      <w:spacing w:before="60" w:after="60"/>
      <w:ind w:left="680" w:hanging="340"/>
    </w:pPr>
  </w:style>
  <w:style w:type="paragraph" w:styleId="List3">
    <w:name w:val="List 3"/>
    <w:basedOn w:val="BodyText"/>
    <w:rsid w:val="00F1008F"/>
    <w:pPr>
      <w:tabs>
        <w:tab w:val="left" w:pos="1021"/>
      </w:tabs>
      <w:spacing w:before="60" w:after="60"/>
      <w:ind w:left="1020" w:hanging="340"/>
    </w:pPr>
  </w:style>
  <w:style w:type="paragraph" w:styleId="List4">
    <w:name w:val="List 4"/>
    <w:basedOn w:val="BodyText"/>
    <w:rsid w:val="00F1008F"/>
    <w:pPr>
      <w:tabs>
        <w:tab w:val="left" w:pos="1361"/>
      </w:tabs>
      <w:spacing w:before="60" w:after="60"/>
      <w:ind w:left="1361" w:hanging="340"/>
    </w:pPr>
  </w:style>
  <w:style w:type="paragraph" w:styleId="List5">
    <w:name w:val="List 5"/>
    <w:basedOn w:val="BodyText"/>
    <w:rsid w:val="00F1008F"/>
    <w:pPr>
      <w:tabs>
        <w:tab w:val="left" w:pos="1701"/>
      </w:tabs>
      <w:spacing w:before="60" w:after="60"/>
      <w:ind w:left="1701" w:hanging="340"/>
    </w:pPr>
  </w:style>
  <w:style w:type="paragraph" w:styleId="ListBullet3">
    <w:name w:val="List Bullet 3"/>
    <w:basedOn w:val="List3"/>
    <w:rsid w:val="00F1008F"/>
    <w:pPr>
      <w:numPr>
        <w:numId w:val="14"/>
      </w:numPr>
      <w:tabs>
        <w:tab w:val="clear" w:pos="1021"/>
      </w:tabs>
      <w:ind w:left="1037" w:hanging="357"/>
    </w:pPr>
  </w:style>
  <w:style w:type="paragraph" w:styleId="ListBullet4">
    <w:name w:val="List Bullet 4"/>
    <w:basedOn w:val="List4"/>
    <w:rsid w:val="00F1008F"/>
    <w:pPr>
      <w:numPr>
        <w:numId w:val="3"/>
      </w:numPr>
      <w:tabs>
        <w:tab w:val="clear" w:pos="1361"/>
      </w:tabs>
    </w:pPr>
  </w:style>
  <w:style w:type="paragraph" w:styleId="ListBullet5">
    <w:name w:val="List Bullet 5"/>
    <w:basedOn w:val="List5"/>
    <w:rsid w:val="00F1008F"/>
    <w:pPr>
      <w:numPr>
        <w:numId w:val="4"/>
      </w:numPr>
    </w:pPr>
  </w:style>
  <w:style w:type="paragraph" w:styleId="ListContinue2">
    <w:name w:val="List Continue 2"/>
    <w:basedOn w:val="List2"/>
    <w:rsid w:val="00F1008F"/>
    <w:pPr>
      <w:ind w:firstLine="0"/>
    </w:pPr>
  </w:style>
  <w:style w:type="paragraph" w:styleId="ListContinue3">
    <w:name w:val="List Continue 3"/>
    <w:basedOn w:val="List3"/>
    <w:rsid w:val="00F1008F"/>
    <w:pPr>
      <w:ind w:left="1021" w:firstLine="0"/>
    </w:pPr>
  </w:style>
  <w:style w:type="paragraph" w:styleId="ListContinue4">
    <w:name w:val="List Continue 4"/>
    <w:basedOn w:val="List4"/>
    <w:rsid w:val="00F1008F"/>
    <w:pPr>
      <w:ind w:firstLine="0"/>
    </w:pPr>
  </w:style>
  <w:style w:type="paragraph" w:styleId="ListContinue5">
    <w:name w:val="List Continue 5"/>
    <w:basedOn w:val="List5"/>
    <w:rsid w:val="00F1008F"/>
    <w:pPr>
      <w:ind w:firstLine="0"/>
    </w:pPr>
  </w:style>
  <w:style w:type="paragraph" w:styleId="ListNumber3">
    <w:name w:val="List Number 3"/>
    <w:basedOn w:val="List3"/>
    <w:rsid w:val="00F1008F"/>
    <w:pPr>
      <w:numPr>
        <w:numId w:val="5"/>
      </w:numPr>
    </w:pPr>
  </w:style>
  <w:style w:type="paragraph" w:styleId="ListNumber4">
    <w:name w:val="List Number 4"/>
    <w:basedOn w:val="List4"/>
    <w:rsid w:val="00F1008F"/>
    <w:pPr>
      <w:numPr>
        <w:numId w:val="6"/>
      </w:numPr>
    </w:pPr>
  </w:style>
  <w:style w:type="paragraph" w:styleId="ListNumber5">
    <w:name w:val="List Number 5"/>
    <w:basedOn w:val="List5"/>
    <w:rsid w:val="00F1008F"/>
    <w:pPr>
      <w:numPr>
        <w:numId w:val="7"/>
      </w:numPr>
    </w:pPr>
  </w:style>
  <w:style w:type="paragraph" w:styleId="BlockText">
    <w:name w:val="Block Text"/>
    <w:basedOn w:val="Normal"/>
    <w:rsid w:val="00F1008F"/>
    <w:pPr>
      <w:spacing w:after="120"/>
      <w:ind w:left="1440" w:right="1440"/>
    </w:pPr>
  </w:style>
  <w:style w:type="character" w:customStyle="1" w:styleId="Subscript">
    <w:name w:val="Subscript"/>
    <w:basedOn w:val="DefaultParagraphFont"/>
    <w:rsid w:val="00F1008F"/>
    <w:rPr>
      <w:sz w:val="16"/>
      <w:vertAlign w:val="subscript"/>
    </w:rPr>
  </w:style>
  <w:style w:type="character" w:customStyle="1" w:styleId="Superscript">
    <w:name w:val="Superscript"/>
    <w:basedOn w:val="DefaultParagraphFont"/>
    <w:rsid w:val="00F1008F"/>
    <w:rPr>
      <w:sz w:val="16"/>
      <w:vertAlign w:val="superscript"/>
    </w:rPr>
  </w:style>
  <w:style w:type="character" w:customStyle="1" w:styleId="Symbols">
    <w:name w:val="Symbols"/>
    <w:basedOn w:val="DefaultParagraphFont"/>
    <w:rsid w:val="00F1008F"/>
    <w:rPr>
      <w:rFonts w:ascii="Symbol" w:hAnsi="Symbol"/>
    </w:rPr>
  </w:style>
  <w:style w:type="character" w:customStyle="1" w:styleId="MenuOptions">
    <w:name w:val="Menu Options"/>
    <w:basedOn w:val="DefaultParagraphFont"/>
    <w:rsid w:val="00F1008F"/>
    <w:rPr>
      <w:rFonts w:ascii="Arial Narrow" w:hAnsi="Arial Narrow"/>
      <w:smallCaps/>
    </w:rPr>
  </w:style>
  <w:style w:type="character" w:customStyle="1" w:styleId="Buttons">
    <w:name w:val="Buttons"/>
    <w:basedOn w:val="DefaultParagraphFont"/>
    <w:rsid w:val="00F1008F"/>
    <w:rPr>
      <w:b/>
    </w:rPr>
  </w:style>
  <w:style w:type="character" w:customStyle="1" w:styleId="Underlined">
    <w:name w:val="Underlined"/>
    <w:basedOn w:val="DefaultParagraphFont"/>
    <w:rsid w:val="00F1008F"/>
    <w:rPr>
      <w:u w:val="single"/>
    </w:rPr>
  </w:style>
  <w:style w:type="paragraph" w:customStyle="1" w:styleId="TableBodyTextRight">
    <w:name w:val="Table Body Text Right"/>
    <w:basedOn w:val="TableBodyText"/>
    <w:rsid w:val="00F1008F"/>
    <w:pPr>
      <w:widowControl w:val="0"/>
      <w:autoSpaceDE w:val="0"/>
      <w:autoSpaceDN w:val="0"/>
      <w:adjustRightInd w:val="0"/>
      <w:jc w:val="right"/>
    </w:pPr>
    <w:rPr>
      <w:rFonts w:cs="Arial"/>
      <w:szCs w:val="18"/>
    </w:rPr>
  </w:style>
  <w:style w:type="paragraph" w:customStyle="1" w:styleId="CopyrightText">
    <w:name w:val="Copyright Text"/>
    <w:basedOn w:val="BodyText"/>
    <w:rsid w:val="00F1008F"/>
    <w:rPr>
      <w:sz w:val="18"/>
    </w:rPr>
  </w:style>
  <w:style w:type="paragraph" w:customStyle="1" w:styleId="BodySmallRight">
    <w:name w:val="Body Small Right"/>
    <w:basedOn w:val="BodyTextRight"/>
    <w:rsid w:val="00F1008F"/>
    <w:rPr>
      <w:sz w:val="18"/>
      <w:szCs w:val="18"/>
    </w:rPr>
  </w:style>
  <w:style w:type="paragraph" w:customStyle="1" w:styleId="MarginEdition">
    <w:name w:val="Margin Edition"/>
    <w:basedOn w:val="MarginNote"/>
    <w:rsid w:val="00F1008F"/>
    <w:pPr>
      <w:spacing w:before="0" w:after="0"/>
    </w:pPr>
    <w:rPr>
      <w:rFonts w:ascii="Times New Roman" w:hAnsi="Times New Roman"/>
      <w:color w:val="999999"/>
    </w:rPr>
  </w:style>
  <w:style w:type="paragraph" w:customStyle="1" w:styleId="Spacer">
    <w:name w:val="Spacer"/>
    <w:basedOn w:val="Normal"/>
    <w:rsid w:val="00F1008F"/>
    <w:rPr>
      <w:sz w:val="2"/>
      <w:szCs w:val="2"/>
    </w:rPr>
  </w:style>
  <w:style w:type="character" w:customStyle="1" w:styleId="Small">
    <w:name w:val="Small"/>
    <w:basedOn w:val="DefaultParagraphFont"/>
    <w:rsid w:val="00F1008F"/>
    <w:rPr>
      <w:sz w:val="16"/>
    </w:rPr>
  </w:style>
  <w:style w:type="paragraph" w:customStyle="1" w:styleId="WideTable">
    <w:name w:val="Wide Table"/>
    <w:basedOn w:val="Normal"/>
    <w:rsid w:val="00F1008F"/>
    <w:pPr>
      <w:ind w:left="-1418"/>
    </w:pPr>
    <w:rPr>
      <w:sz w:val="2"/>
      <w:szCs w:val="2"/>
    </w:rPr>
  </w:style>
  <w:style w:type="character" w:styleId="PageNumber">
    <w:name w:val="page number"/>
    <w:basedOn w:val="DefaultParagraphFont"/>
    <w:rsid w:val="00F1008F"/>
  </w:style>
  <w:style w:type="paragraph" w:styleId="Quote">
    <w:name w:val="Quote"/>
    <w:basedOn w:val="Heading1"/>
    <w:link w:val="QuoteChar"/>
    <w:qFormat/>
    <w:rsid w:val="00F1008F"/>
    <w:rPr>
      <w:b w:val="0"/>
      <w:sz w:val="72"/>
      <w:szCs w:val="72"/>
      <w:lang w:val="en-NZ"/>
    </w:rPr>
  </w:style>
  <w:style w:type="character" w:customStyle="1" w:styleId="QuoteChar">
    <w:name w:val="Quote Char"/>
    <w:basedOn w:val="DefaultParagraphFont"/>
    <w:link w:val="Quote"/>
    <w:rsid w:val="00F100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008F"/>
    <w:pPr>
      <w:pageBreakBefore/>
    </w:pPr>
  </w:style>
  <w:style w:type="paragraph" w:customStyle="1" w:styleId="Border">
    <w:name w:val="Border"/>
    <w:basedOn w:val="Normal"/>
    <w:qFormat/>
    <w:rsid w:val="00F100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008F"/>
    <w:rPr>
      <w:b/>
      <w:bCs/>
      <w:i/>
      <w:iCs/>
      <w:color w:val="auto"/>
    </w:rPr>
  </w:style>
  <w:style w:type="paragraph" w:styleId="IntenseQuote">
    <w:name w:val="Intense Quote"/>
    <w:basedOn w:val="Normal"/>
    <w:next w:val="Normal"/>
    <w:link w:val="IntenseQuoteChar"/>
    <w:uiPriority w:val="30"/>
    <w:qFormat/>
    <w:rsid w:val="00F100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00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008F"/>
    <w:rPr>
      <w:smallCaps/>
      <w:color w:val="auto"/>
      <w:u w:val="single"/>
    </w:rPr>
  </w:style>
  <w:style w:type="character" w:styleId="IntenseReference">
    <w:name w:val="Intense Reference"/>
    <w:basedOn w:val="DefaultParagraphFont"/>
    <w:uiPriority w:val="32"/>
    <w:qFormat/>
    <w:rsid w:val="00F1008F"/>
    <w:rPr>
      <w:b/>
      <w:bCs/>
      <w:smallCaps/>
      <w:color w:val="auto"/>
      <w:spacing w:val="5"/>
      <w:u w:val="single"/>
    </w:rPr>
  </w:style>
  <w:style w:type="paragraph" w:customStyle="1" w:styleId="2ColumnHeading">
    <w:name w:val="2Column Heading"/>
    <w:basedOn w:val="BodyText"/>
    <w:qFormat/>
    <w:rsid w:val="00F1008F"/>
    <w:pPr>
      <w:spacing w:after="60"/>
      <w:ind w:left="-2268"/>
    </w:pPr>
    <w:rPr>
      <w:b/>
    </w:rPr>
  </w:style>
  <w:style w:type="paragraph" w:customStyle="1" w:styleId="Heading1TOC">
    <w:name w:val="Heading1 TOC"/>
    <w:basedOn w:val="Normal"/>
    <w:qFormat/>
    <w:rsid w:val="00F1008F"/>
    <w:pPr>
      <w:spacing w:before="240" w:after="120"/>
    </w:pPr>
    <w:rPr>
      <w:rFonts w:ascii="Times New Roman" w:hAnsi="Times New Roman"/>
      <w:b/>
      <w:sz w:val="32"/>
    </w:rPr>
  </w:style>
  <w:style w:type="paragraph" w:customStyle="1" w:styleId="Heading2TOC">
    <w:name w:val="Heading2 TOC"/>
    <w:basedOn w:val="Normal"/>
    <w:qFormat/>
    <w:rsid w:val="00F1008F"/>
    <w:pPr>
      <w:spacing w:before="240" w:after="60"/>
    </w:pPr>
    <w:rPr>
      <w:rFonts w:ascii="Times New Roman" w:hAnsi="Times New Roman"/>
      <w:b/>
      <w:sz w:val="28"/>
    </w:rPr>
  </w:style>
  <w:style w:type="character" w:customStyle="1" w:styleId="Underline">
    <w:name w:val="Underline"/>
    <w:basedOn w:val="DefaultParagraphFont"/>
    <w:qFormat/>
    <w:rsid w:val="00F1008F"/>
    <w:rPr>
      <w:u w:val="single"/>
    </w:rPr>
  </w:style>
  <w:style w:type="character" w:customStyle="1" w:styleId="BoldandItalics">
    <w:name w:val="Bold and Italics"/>
    <w:qFormat/>
    <w:rsid w:val="00F1008F"/>
    <w:rPr>
      <w:b/>
      <w:i/>
      <w:u w:val="none"/>
    </w:rPr>
  </w:style>
  <w:style w:type="paragraph" w:styleId="BalloonText">
    <w:name w:val="Balloon Text"/>
    <w:basedOn w:val="Normal"/>
    <w:link w:val="BalloonTextChar"/>
    <w:rsid w:val="00F1008F"/>
    <w:rPr>
      <w:rFonts w:ascii="Tahoma" w:hAnsi="Tahoma" w:cs="Tahoma"/>
      <w:sz w:val="16"/>
      <w:szCs w:val="16"/>
    </w:rPr>
  </w:style>
  <w:style w:type="character" w:customStyle="1" w:styleId="BalloonTextChar">
    <w:name w:val="Balloon Text Char"/>
    <w:basedOn w:val="DefaultParagraphFont"/>
    <w:link w:val="BalloonText"/>
    <w:rsid w:val="00F100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00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00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008F"/>
    <w:rPr>
      <w:b/>
      <w:color w:val="660033"/>
      <w:spacing w:val="0"/>
    </w:rPr>
  </w:style>
  <w:style w:type="paragraph" w:customStyle="1" w:styleId="Nameditemlist">
    <w:name w:val="Named item list"/>
    <w:basedOn w:val="BodyText"/>
    <w:qFormat/>
    <w:rsid w:val="00F1008F"/>
    <w:pPr>
      <w:tabs>
        <w:tab w:val="left" w:pos="2835"/>
      </w:tabs>
      <w:ind w:left="2835" w:hanging="2835"/>
    </w:pPr>
  </w:style>
  <w:style w:type="paragraph" w:customStyle="1" w:styleId="BodyTextnopadding">
    <w:name w:val="Body Text no padding"/>
    <w:basedOn w:val="BodyText"/>
    <w:qFormat/>
    <w:rsid w:val="00F1008F"/>
    <w:pPr>
      <w:spacing w:before="0" w:after="0"/>
    </w:pPr>
  </w:style>
  <w:style w:type="paragraph" w:customStyle="1" w:styleId="BodyTextBold">
    <w:name w:val="Body Text Bold"/>
    <w:basedOn w:val="BodyText"/>
    <w:qFormat/>
    <w:rsid w:val="00F1008F"/>
    <w:rPr>
      <w:b/>
    </w:rPr>
  </w:style>
  <w:style w:type="character" w:styleId="Hyperlink">
    <w:name w:val="Hyperlink"/>
    <w:basedOn w:val="DefaultParagraphFont"/>
    <w:uiPriority w:val="99"/>
    <w:unhideWhenUsed/>
    <w:rsid w:val="00AC6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4268</Characters>
  <Application>Microsoft Office Word</Application>
  <DocSecurity>0</DocSecurity>
  <Lines>133</Lines>
  <Paragraphs>92</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AURBTA106 Assemble components for custom bicycles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2022-06-23T06:34:00Z</dcterms:created>
  <dcterms:modified xsi:type="dcterms:W3CDTF">2022-06-23T06:34:00Z</dcterms:modified>
</cp:coreProperties>
</file>