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335" w:rsidP="000E0335">
      <w:pPr>
        <w:pStyle w:val="Title"/>
      </w:pPr>
      <w:r>
        <w:fldChar w:fldCharType="begin"/>
      </w:r>
      <w:r>
        <w:instrText xml:space="preserve"> TITLE   \* MERGEFORMAT </w:instrText>
      </w:r>
      <w:r>
        <w:fldChar w:fldCharType="separate"/>
      </w:r>
      <w:r>
        <w:t>AURBTA106 Assemble components for custom bicycles</w:t>
      </w:r>
      <w:r>
        <w:fldChar w:fldCharType="end"/>
      </w:r>
    </w:p>
    <w:p w:rsidR="000E0335" w:rsidP="000E0335">
      <w:pPr>
        <w:pStyle w:val="Version"/>
        <w:sectPr w:rsidSect="00434A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4A37" w:rsidP="00434A37">
      <w:pPr>
        <w:pStyle w:val="SuperHeading"/>
      </w:pPr>
      <w:r w:rsidRPr="00434A37">
        <w:t>AURBTA106 Assemble components for custom bicycles</w:t>
      </w:r>
    </w:p>
    <w:p w:rsidR="00000000" w:rsidRPr="00434A37" w:rsidP="00434A37">
      <w:pPr>
        <w:pStyle w:val="Heading1"/>
      </w:pPr>
      <w:bookmarkStart w:id="1" w:name="O_1121286"/>
      <w:bookmarkEnd w:id="1"/>
      <w:r w:rsidRPr="00434A37">
        <w:t>Modification History</w:t>
      </w:r>
    </w:p>
    <w:tbl>
      <w:tblPr>
        <w:tblW w:w="0" w:type="auto"/>
        <w:tblLayout w:type="fixed"/>
        <w:tblCellMar>
          <w:left w:w="62" w:type="dxa"/>
          <w:right w:w="62" w:type="dxa"/>
        </w:tblCellMar>
        <w:tblLook w:val="0000"/>
      </w:tblPr>
      <w:tblGrid>
        <w:gridCol w:w="2438"/>
        <w:gridCol w:w="6516"/>
      </w:tblGrid>
      <w:tr w:rsidTr="00434A3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A37" w:rsidP="00434A37">
            <w:pPr>
              <w:pStyle w:val="BodyText"/>
            </w:pPr>
            <w:r w:rsidRPr="00434A3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BodyText"/>
              <w:rPr>
                <w:lang w:val="en-NZ"/>
              </w:rPr>
            </w:pPr>
            <w:r w:rsidRPr="00434A37">
              <w:rPr>
                <w:rStyle w:val="SpecialBold"/>
              </w:rPr>
              <w:t>Comments</w:t>
            </w:r>
          </w:p>
        </w:tc>
      </w:tr>
      <w:tr w:rsidTr="00434A3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BodyText"/>
              <w:rPr>
                <w:lang w:val="en-NZ"/>
              </w:rPr>
            </w:pPr>
            <w:r w:rsidRPr="00434A3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A37" w:rsidP="00434A37">
            <w:pPr>
              <w:pStyle w:val="BodyText"/>
            </w:pPr>
            <w:r w:rsidRPr="00434A37">
              <w:t>This version first released with AUR Automotive Retail, Service and Repair Training Package Version 6.0</w:t>
            </w:r>
          </w:p>
        </w:tc>
      </w:tr>
    </w:tbl>
    <w:p w:rsidR="00000000" w:rsidRPr="00434A37" w:rsidP="00434A37">
      <w:pPr>
        <w:pStyle w:val="BodyText"/>
      </w:pPr>
    </w:p>
    <w:p w:rsidR="00000000" w:rsidRPr="00434A37" w:rsidP="00434A37">
      <w:pPr>
        <w:pStyle w:val="AllowPageBreak"/>
      </w:pPr>
    </w:p>
    <w:p w:rsidR="00000000" w:rsidRPr="00434A37" w:rsidP="00434A37">
      <w:pPr>
        <w:pStyle w:val="Heading1"/>
      </w:pPr>
      <w:bookmarkStart w:id="2" w:name="O_1121295"/>
      <w:bookmarkEnd w:id="2"/>
      <w:r w:rsidRPr="00434A37">
        <w:t>Application</w:t>
      </w:r>
    </w:p>
    <w:p w:rsidR="00000000" w:rsidRPr="00434A37" w:rsidP="000E0335">
      <w:pPr>
        <w:pStyle w:val="BodyText"/>
      </w:pPr>
      <w:r w:rsidRPr="00434A37">
        <w:t>This unit describes the skills and knowledge required to sele</w:t>
      </w:r>
      <w:r w:rsidRPr="00434A37">
        <w:t>ct and assemble bicycle components in order to custom bicycles to meet client cycling requirements. The unit involves preparing for the work, selecting and using specialist tools and equipment, identifying and selecting bicycle frames, wheels and component</w:t>
      </w:r>
      <w:r w:rsidRPr="00434A37">
        <w:t>s, assembling and testing the bicycle, and completing workplace processes and documentation.</w:t>
      </w:r>
    </w:p>
    <w:p w:rsidR="00000000" w:rsidRPr="00434A37" w:rsidP="000E0335">
      <w:pPr>
        <w:pStyle w:val="BodyText"/>
      </w:pPr>
      <w:r w:rsidRPr="00434A37">
        <w:t>The unit applies to those working in the bicycle retail, service and repair industry.</w:t>
      </w:r>
    </w:p>
    <w:p w:rsidR="00000000" w:rsidRPr="00434A37" w:rsidP="000E0335">
      <w:pPr>
        <w:pStyle w:val="BodyText"/>
      </w:pPr>
      <w:r w:rsidRPr="00434A37">
        <w:t xml:space="preserve">No licensing, legislative, regulatory or certification requirements apply to </w:t>
      </w:r>
      <w:r w:rsidRPr="00434A37">
        <w:t>this unit at the time of publication.</w:t>
      </w:r>
    </w:p>
    <w:p w:rsidR="00000000" w:rsidRPr="00434A37" w:rsidP="00434A37">
      <w:pPr>
        <w:pStyle w:val="Heading1"/>
      </w:pPr>
      <w:bookmarkStart w:id="3" w:name="O_1121293"/>
      <w:bookmarkEnd w:id="3"/>
      <w:r w:rsidRPr="00434A37">
        <w:t>Unit Sector</w:t>
      </w:r>
    </w:p>
    <w:p w:rsidR="00000000" w:rsidRPr="00434A37" w:rsidP="000E0335">
      <w:pPr>
        <w:pStyle w:val="BodyText"/>
      </w:pPr>
      <w:r w:rsidRPr="00434A37">
        <w:t>Bicycle Technical</w:t>
      </w:r>
    </w:p>
    <w:p w:rsidR="00000000" w:rsidRPr="00434A37" w:rsidP="00434A37">
      <w:pPr>
        <w:pStyle w:val="Heading1"/>
      </w:pPr>
      <w:bookmarkStart w:id="4" w:name="O_1121291"/>
      <w:bookmarkEnd w:id="4"/>
      <w:r w:rsidRPr="00434A37">
        <w:t>Elements and Performance Criteria</w:t>
      </w:r>
    </w:p>
    <w:tbl>
      <w:tblPr>
        <w:tblW w:w="9270" w:type="dxa"/>
        <w:tblLayout w:type="fixed"/>
        <w:tblCellMar>
          <w:left w:w="62" w:type="dxa"/>
          <w:right w:w="62" w:type="dxa"/>
        </w:tblCellMar>
        <w:tblLook w:val="0000"/>
      </w:tblPr>
      <w:tblGrid>
        <w:gridCol w:w="2880"/>
        <w:gridCol w:w="6390"/>
      </w:tblGrid>
      <w:tr w:rsidTr="00434A37">
        <w:tblPrEx>
          <w:tblW w:w="9270"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A37" w:rsidP="00434A37">
            <w:pPr>
              <w:pStyle w:val="BodyText"/>
            </w:pPr>
            <w:r w:rsidRPr="00434A37">
              <w:rPr>
                <w:rStyle w:val="SpecialBold"/>
              </w:rPr>
              <w:t>ELEMENTS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BodyText"/>
              <w:rPr>
                <w:lang w:val="en-NZ"/>
              </w:rPr>
            </w:pPr>
            <w:r w:rsidRPr="00434A37">
              <w:rPr>
                <w:rStyle w:val="SpecialBold"/>
              </w:rPr>
              <w:t>PERFORMANCE CRITERIA</w:t>
            </w:r>
          </w:p>
        </w:tc>
      </w:tr>
      <w:tr w:rsidTr="00434A37">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A37" w:rsidP="00434A37">
            <w:pPr>
              <w:pStyle w:val="BodyText"/>
            </w:pPr>
            <w:r w:rsidRPr="00434A37">
              <w:rPr>
                <w:rStyle w:val="Emphasis"/>
              </w:rPr>
              <w:t>Elements describe the essential outcomes.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BodyText"/>
              <w:rPr>
                <w:lang w:val="en-NZ"/>
              </w:rPr>
            </w:pPr>
            <w:r w:rsidRPr="00434A37">
              <w:rPr>
                <w:rStyle w:val="Emphasis"/>
              </w:rPr>
              <w:t>Performance criteria describe the performance needed to demonstrate achievement of the element.</w:t>
            </w:r>
          </w:p>
        </w:tc>
      </w:tr>
      <w:tr w:rsidTr="00434A37">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List"/>
              <w:rPr>
                <w:lang w:val="en-NZ"/>
              </w:rPr>
            </w:pPr>
            <w:r w:rsidRPr="00434A37">
              <w:t>1. Gather customer information</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A37" w:rsidP="00434A37">
            <w:pPr>
              <w:pStyle w:val="List"/>
            </w:pPr>
            <w:r w:rsidRPr="00434A37">
              <w:t>1.1 Determine job requirements from workplace instructions</w:t>
            </w:r>
          </w:p>
          <w:p w:rsidR="00000000" w:rsidRPr="00434A37" w:rsidP="00434A37">
            <w:pPr>
              <w:pStyle w:val="List"/>
            </w:pPr>
            <w:r w:rsidRPr="00434A37">
              <w:t>1.2 Assess customer requirements and riding style through observation</w:t>
            </w:r>
            <w:r w:rsidRPr="00434A37">
              <w:t>, discussion and taking measurements</w:t>
            </w:r>
          </w:p>
          <w:p w:rsidR="00000000" w:rsidRPr="00434A37" w:rsidP="00434A37">
            <w:pPr>
              <w:pStyle w:val="List"/>
            </w:pPr>
            <w:r w:rsidRPr="00434A37">
              <w:t>1.3 Use sizing cycle or other methods to determine optimum bicycle set-up</w:t>
            </w:r>
          </w:p>
          <w:p w:rsidR="00000000" w:rsidP="00434A37">
            <w:pPr>
              <w:pStyle w:val="List"/>
              <w:rPr>
                <w:lang w:val="en-NZ"/>
              </w:rPr>
            </w:pPr>
            <w:r w:rsidRPr="00434A37">
              <w:t>1.4 Identify hazards associated with the work and manage risks</w:t>
            </w:r>
          </w:p>
        </w:tc>
      </w:tr>
      <w:tr w:rsidTr="00434A37">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List"/>
              <w:rPr>
                <w:lang w:val="en-NZ"/>
              </w:rPr>
            </w:pPr>
            <w:r w:rsidRPr="00434A37">
              <w:t>2. Select bicycle frame</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A37" w:rsidP="00434A37">
            <w:pPr>
              <w:pStyle w:val="List"/>
            </w:pPr>
            <w:r w:rsidRPr="00434A37">
              <w:t>2.1 Identify suitable frame types that match customer req</w:t>
            </w:r>
            <w:r w:rsidRPr="00434A37">
              <w:t>uirements</w:t>
            </w:r>
          </w:p>
          <w:p w:rsidR="00000000" w:rsidRPr="00434A37" w:rsidP="00434A37">
            <w:pPr>
              <w:pStyle w:val="List"/>
            </w:pPr>
            <w:r w:rsidRPr="00434A37">
              <w:t>2.2 Research frame specifications, design and availability using various sources of information</w:t>
            </w:r>
          </w:p>
          <w:p w:rsidR="00000000" w:rsidRPr="00434A37" w:rsidP="00434A37">
            <w:pPr>
              <w:pStyle w:val="List"/>
            </w:pPr>
            <w:r w:rsidRPr="00434A37">
              <w:t>2.3 Select bicycle frame to match customer physical attributes and intended use</w:t>
            </w:r>
          </w:p>
          <w:p w:rsidR="00000000" w:rsidP="00434A37">
            <w:pPr>
              <w:pStyle w:val="List"/>
              <w:rPr>
                <w:lang w:val="en-NZ"/>
              </w:rPr>
            </w:pPr>
            <w:r w:rsidRPr="00434A37">
              <w:t xml:space="preserve">2.4 Calculate frame measurements, and select frame material and build </w:t>
            </w:r>
            <w:r w:rsidRPr="00434A37">
              <w:t xml:space="preserve">method </w:t>
            </w:r>
          </w:p>
        </w:tc>
      </w:tr>
      <w:tr w:rsidTr="00434A37">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List"/>
              <w:rPr>
                <w:lang w:val="en-NZ"/>
              </w:rPr>
            </w:pPr>
            <w:r w:rsidRPr="00434A37">
              <w:t>3. Select wheels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A37" w:rsidP="00434A37">
            <w:pPr>
              <w:pStyle w:val="List"/>
            </w:pPr>
            <w:r w:rsidRPr="00434A37">
              <w:t>3.1 Determine wheel size that suits frame measurements</w:t>
            </w:r>
          </w:p>
          <w:p w:rsidR="00000000" w:rsidRPr="00434A37" w:rsidP="00434A37">
            <w:pPr>
              <w:pStyle w:val="List"/>
            </w:pPr>
            <w:r w:rsidRPr="00434A37">
              <w:t xml:space="preserve">3.2 Identify rims, spokes and hub types that suit customer needs </w:t>
            </w:r>
          </w:p>
          <w:p w:rsidR="00000000" w:rsidRPr="00434A37" w:rsidP="00434A37">
            <w:pPr>
              <w:pStyle w:val="List"/>
            </w:pPr>
            <w:r w:rsidRPr="00434A37">
              <w:t>3.3 Discuss and determine features and benefits of different wheel designs and components with the customer</w:t>
            </w:r>
          </w:p>
          <w:p w:rsidR="00000000" w:rsidP="00434A37">
            <w:pPr>
              <w:pStyle w:val="List"/>
              <w:rPr>
                <w:lang w:val="en-NZ"/>
              </w:rPr>
            </w:pPr>
            <w:r w:rsidRPr="00434A37">
              <w:t>3.4 Select stock wheels and components or choose custom wheel design and calculate specifications</w:t>
            </w:r>
          </w:p>
        </w:tc>
      </w:tr>
      <w:tr w:rsidTr="00434A37">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List"/>
              <w:rPr>
                <w:lang w:val="en-NZ"/>
              </w:rPr>
            </w:pPr>
            <w:r w:rsidRPr="00434A37">
              <w:t>4. Select components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A37" w:rsidP="00434A37">
            <w:pPr>
              <w:pStyle w:val="List"/>
            </w:pPr>
            <w:r w:rsidRPr="00434A37">
              <w:t>4.1 Research options for components and discuss with customer</w:t>
            </w:r>
          </w:p>
          <w:p w:rsidR="00000000" w:rsidP="00434A37">
            <w:pPr>
              <w:pStyle w:val="List"/>
              <w:rPr>
                <w:lang w:val="en-NZ"/>
              </w:rPr>
            </w:pPr>
            <w:r w:rsidRPr="00434A37">
              <w:t>4.2 Select components that meet customer design and price preferences</w:t>
            </w:r>
          </w:p>
        </w:tc>
      </w:tr>
      <w:tr w:rsidTr="00434A37">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List"/>
              <w:rPr>
                <w:lang w:val="en-NZ"/>
              </w:rPr>
            </w:pPr>
            <w:r w:rsidRPr="00434A37">
              <w:t xml:space="preserve">5. </w:t>
            </w:r>
            <w:r w:rsidRPr="00434A37">
              <w:t>Confirm bicycle details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A37" w:rsidP="00434A37">
            <w:pPr>
              <w:pStyle w:val="List"/>
            </w:pPr>
            <w:r w:rsidRPr="00434A37">
              <w:t>5.1 Specify custom paint requirements, as required</w:t>
            </w:r>
          </w:p>
          <w:p w:rsidR="00000000" w:rsidRPr="00434A37" w:rsidP="00434A37">
            <w:pPr>
              <w:pStyle w:val="List"/>
            </w:pPr>
            <w:r w:rsidRPr="00434A37">
              <w:t xml:space="preserve">5.2 List components and parts and confirm details of availability </w:t>
            </w:r>
          </w:p>
          <w:p w:rsidR="00000000" w:rsidP="00434A37">
            <w:pPr>
              <w:pStyle w:val="List"/>
              <w:rPr>
                <w:lang w:val="en-NZ"/>
              </w:rPr>
            </w:pPr>
            <w:r w:rsidRPr="00434A37">
              <w:t>5.3 Calculate and document costs, and obtain customer approval for work</w:t>
            </w:r>
          </w:p>
        </w:tc>
      </w:tr>
      <w:tr w:rsidTr="00434A37">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List"/>
              <w:rPr>
                <w:lang w:val="en-NZ"/>
              </w:rPr>
            </w:pPr>
            <w:r w:rsidRPr="00434A37">
              <w:t>6. Assemble components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A37" w:rsidP="00434A37">
            <w:pPr>
              <w:pStyle w:val="List"/>
            </w:pPr>
            <w:r w:rsidRPr="00434A37">
              <w:t>6.1 Prepare work a</w:t>
            </w:r>
            <w:r w:rsidRPr="00434A37">
              <w:t>rea and plan work to minimise waste and use time efficiently</w:t>
            </w:r>
          </w:p>
          <w:p w:rsidR="00000000" w:rsidRPr="00434A37" w:rsidP="00434A37">
            <w:pPr>
              <w:pStyle w:val="List"/>
            </w:pPr>
            <w:r w:rsidRPr="00434A37">
              <w:t>6.2 Prepare customer approved components for assembly</w:t>
            </w:r>
          </w:p>
          <w:p w:rsidR="00000000" w:rsidRPr="00434A37" w:rsidP="00434A37">
            <w:pPr>
              <w:pStyle w:val="List"/>
            </w:pPr>
            <w:r w:rsidRPr="00434A37">
              <w:t>6.3 Select and check tools and equipment for serviceability</w:t>
            </w:r>
          </w:p>
          <w:p w:rsidR="00000000" w:rsidRPr="00434A37" w:rsidP="00434A37">
            <w:pPr>
              <w:pStyle w:val="List"/>
            </w:pPr>
            <w:r w:rsidRPr="00434A37">
              <w:t>6.4 Assemble and lubricate bicycle and selected components and adjust fastener te</w:t>
            </w:r>
            <w:r w:rsidRPr="00434A37">
              <w:t>nsions according to manufacturer specifications, workplace procedures and safety and environmental requirements, and without causing damage to components or systems</w:t>
            </w:r>
          </w:p>
          <w:p w:rsidR="00000000" w:rsidP="00434A37">
            <w:pPr>
              <w:pStyle w:val="List"/>
              <w:rPr>
                <w:lang w:val="en-NZ"/>
              </w:rPr>
            </w:pPr>
            <w:r w:rsidRPr="00434A37">
              <w:t>6.5 Inspect and test assembled bicycle for required tension of components and operation, an</w:t>
            </w:r>
            <w:r w:rsidRPr="00434A37">
              <w:t>d adjust as required according to workplace procedures</w:t>
            </w:r>
          </w:p>
        </w:tc>
      </w:tr>
      <w:tr w:rsidTr="00434A37">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List"/>
              <w:rPr>
                <w:lang w:val="en-NZ"/>
              </w:rPr>
            </w:pPr>
            <w:r w:rsidRPr="00434A37">
              <w:t>7. Complete work processes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A37" w:rsidP="00434A37">
            <w:pPr>
              <w:pStyle w:val="List"/>
            </w:pPr>
            <w:r w:rsidRPr="00434A37">
              <w:t>7.1 Conduct final inspection according to workplace procedures and confirm bicycle is ready for use </w:t>
            </w:r>
          </w:p>
          <w:p w:rsidR="00000000" w:rsidRPr="00434A37" w:rsidP="00434A37">
            <w:pPr>
              <w:pStyle w:val="List"/>
            </w:pPr>
            <w:r w:rsidRPr="00434A37">
              <w:t>7.2 Clear work area and dispose of or recycle materials according to workplace procedures</w:t>
            </w:r>
          </w:p>
          <w:p w:rsidR="00000000" w:rsidRPr="00434A37" w:rsidP="00434A37">
            <w:pPr>
              <w:pStyle w:val="List"/>
            </w:pPr>
            <w:r w:rsidRPr="00434A37">
              <w:t>7.3 Complete documentation according to workplace procedures</w:t>
            </w:r>
          </w:p>
        </w:tc>
      </w:tr>
    </w:tbl>
    <w:p w:rsidR="00000000" w:rsidRPr="00434A37" w:rsidP="00434A37">
      <w:pPr>
        <w:pStyle w:val="List"/>
      </w:pPr>
    </w:p>
    <w:p w:rsidR="00000000" w:rsidRPr="00434A37" w:rsidP="00434A37">
      <w:pPr>
        <w:pStyle w:val="AllowPageBreak"/>
      </w:pPr>
    </w:p>
    <w:p w:rsidR="00000000" w:rsidRPr="00434A37" w:rsidP="00434A37">
      <w:pPr>
        <w:pStyle w:val="Heading1"/>
      </w:pPr>
      <w:bookmarkStart w:id="5" w:name="O_1121289"/>
      <w:bookmarkEnd w:id="5"/>
      <w:r w:rsidRPr="00434A37">
        <w:t>Foundation Skills</w:t>
      </w:r>
    </w:p>
    <w:p w:rsidR="00000000" w:rsidRPr="000E0335" w:rsidP="000E0335">
      <w:pPr>
        <w:pStyle w:val="BodyText"/>
        <w:rPr>
          <w:i/>
        </w:rPr>
      </w:pPr>
      <w:r w:rsidRPr="000E0335">
        <w:rPr>
          <w:rStyle w:val="Emphasis"/>
        </w:rPr>
        <w:t>This section describes those language, literacy, numeracy and empl</w:t>
      </w:r>
      <w:r w:rsidRPr="000E0335">
        <w:rPr>
          <w:rStyle w:val="Emphasis"/>
        </w:rPr>
        <w:t>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434A37">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A37" w:rsidP="00434A37">
            <w:pPr>
              <w:pStyle w:val="BodyText"/>
            </w:pPr>
            <w:r w:rsidRPr="00434A37">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BodyText"/>
              <w:rPr>
                <w:lang w:val="en-NZ"/>
              </w:rPr>
            </w:pPr>
            <w:r w:rsidRPr="00434A37">
              <w:rPr>
                <w:rStyle w:val="SpecialBold"/>
              </w:rPr>
              <w:t>DESCRIPTION</w:t>
            </w:r>
          </w:p>
        </w:tc>
      </w:tr>
      <w:tr w:rsidTr="00434A3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BodyText"/>
              <w:rPr>
                <w:lang w:val="en-NZ"/>
              </w:rPr>
            </w:pPr>
            <w:r w:rsidRPr="00434A37">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4A37">
            <w:pPr>
              <w:pStyle w:val="ListBullet"/>
              <w:rPr>
                <w:lang w:val="en-NZ"/>
              </w:rPr>
            </w:pPr>
            <w:r w:rsidRPr="00434A37">
              <w:t>Locates required sources of information efficiently.</w:t>
            </w:r>
          </w:p>
        </w:tc>
      </w:tr>
      <w:tr w:rsidTr="00434A3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BodyText"/>
              <w:rPr>
                <w:lang w:val="en-NZ"/>
              </w:rPr>
            </w:pPr>
            <w:r w:rsidRPr="00434A37">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4A37" w:rsidP="00434A37">
            <w:pPr>
              <w:pStyle w:val="ListBullet"/>
            </w:pPr>
            <w:r w:rsidRPr="00434A37">
              <w:t>Matches component codes, serial numbers and specifications</w:t>
            </w:r>
          </w:p>
          <w:p w:rsidR="00000000" w:rsidRPr="00434A37" w:rsidP="00434A37">
            <w:pPr>
              <w:pStyle w:val="ListBullet"/>
            </w:pPr>
            <w:r w:rsidRPr="00434A37">
              <w:t>Uses bicycle sizing measuring equipment</w:t>
            </w:r>
          </w:p>
          <w:p w:rsidR="00000000" w:rsidRPr="00434A37" w:rsidP="00434A37">
            <w:pPr>
              <w:pStyle w:val="ListBullet"/>
            </w:pPr>
            <w:r w:rsidRPr="00434A37">
              <w:t>Measures bicycle components and uses basic mathematical operations, including addition, subtraction, multiplication and division, to calculate:</w:t>
            </w:r>
          </w:p>
          <w:p w:rsidR="00000000" w:rsidRPr="00434A37" w:rsidP="00434A37">
            <w:pPr>
              <w:pStyle w:val="ListBullet2"/>
            </w:pPr>
            <w:r w:rsidRPr="00434A37">
              <w:t>frame size</w:t>
            </w:r>
          </w:p>
          <w:p w:rsidR="00000000" w:rsidRPr="00434A37" w:rsidP="00434A37">
            <w:pPr>
              <w:pStyle w:val="ListBullet2"/>
            </w:pPr>
            <w:r w:rsidRPr="00434A37">
              <w:t>component specifications and ratios</w:t>
            </w:r>
          </w:p>
          <w:p w:rsidR="00000000" w:rsidP="00434A37">
            <w:pPr>
              <w:pStyle w:val="ListBullet2"/>
              <w:rPr>
                <w:lang w:val="en-NZ"/>
              </w:rPr>
            </w:pPr>
            <w:r w:rsidRPr="00434A37">
              <w:t>adjustments and settings.</w:t>
            </w:r>
          </w:p>
        </w:tc>
      </w:tr>
      <w:tr w:rsidTr="00434A3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BodyText"/>
              <w:rPr>
                <w:lang w:val="en-NZ"/>
              </w:rPr>
            </w:pPr>
            <w:r w:rsidRPr="00434A37">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4A37">
            <w:pPr>
              <w:pStyle w:val="ListBullet"/>
              <w:rPr>
                <w:lang w:val="en-NZ"/>
              </w:rPr>
            </w:pPr>
            <w:r w:rsidRPr="00434A37">
              <w:t>Asks questions to clarify job, customer and supplier requirements.</w:t>
            </w:r>
          </w:p>
        </w:tc>
      </w:tr>
      <w:tr w:rsidTr="00434A3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BodyText"/>
              <w:rPr>
                <w:lang w:val="en-NZ"/>
              </w:rPr>
            </w:pPr>
            <w:r w:rsidRPr="00434A37">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4A37" w:rsidP="00434A37">
            <w:pPr>
              <w:pStyle w:val="ListBullet"/>
            </w:pPr>
            <w:r w:rsidRPr="00434A37">
              <w:t>Plans own work requirements</w:t>
            </w:r>
          </w:p>
          <w:p w:rsidR="00000000" w:rsidRPr="00434A37" w:rsidP="00434A37">
            <w:pPr>
              <w:pStyle w:val="ListBullet"/>
            </w:pPr>
            <w:r w:rsidRPr="00434A37">
              <w:t xml:space="preserve">Prioritises actions to achieve required outcomes </w:t>
            </w:r>
          </w:p>
          <w:p w:rsidR="00000000" w:rsidP="00434A37">
            <w:pPr>
              <w:pStyle w:val="ListBullet"/>
              <w:rPr>
                <w:lang w:val="en-NZ"/>
              </w:rPr>
            </w:pPr>
            <w:r w:rsidRPr="00434A37">
              <w:t>Ensures tasks are completed within workplace timeframes.</w:t>
            </w:r>
          </w:p>
        </w:tc>
      </w:tr>
      <w:tr w:rsidTr="00434A3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BodyText"/>
              <w:rPr>
                <w:lang w:val="en-NZ"/>
              </w:rPr>
            </w:pPr>
            <w:r w:rsidRPr="00434A37">
              <w:t>Self-management</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4A37">
            <w:pPr>
              <w:pStyle w:val="ListBullet"/>
              <w:rPr>
                <w:lang w:val="en-NZ"/>
              </w:rPr>
            </w:pPr>
            <w:r w:rsidRPr="00434A37">
              <w:t>Uses required methods and processes to select bicycle components that meet customer requirements for a customised bicycle.</w:t>
            </w:r>
          </w:p>
        </w:tc>
      </w:tr>
      <w:tr w:rsidTr="00434A3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BodyText"/>
              <w:rPr>
                <w:lang w:val="en-NZ"/>
              </w:rPr>
            </w:pPr>
            <w:r w:rsidRPr="00434A37">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4A37" w:rsidP="00434A37">
            <w:pPr>
              <w:pStyle w:val="ListBullet"/>
            </w:pPr>
            <w:r w:rsidRPr="00434A37">
              <w:t>Uses specialist bicycle fitting and adjusting</w:t>
            </w:r>
            <w:r w:rsidRPr="00434A37">
              <w:t xml:space="preserve"> tools and equipment in line with workplace procedures.</w:t>
            </w:r>
          </w:p>
        </w:tc>
      </w:tr>
    </w:tbl>
    <w:p w:rsidR="00000000" w:rsidRPr="00434A37" w:rsidP="00434A37">
      <w:pPr>
        <w:pStyle w:val="BodyText"/>
      </w:pPr>
    </w:p>
    <w:p w:rsidR="00000000" w:rsidRPr="00434A37" w:rsidP="00434A37">
      <w:pPr>
        <w:pStyle w:val="AllowPageBreak"/>
      </w:pPr>
    </w:p>
    <w:p w:rsidR="00000000" w:rsidRPr="00434A37" w:rsidP="00434A37">
      <w:pPr>
        <w:pStyle w:val="Heading1"/>
      </w:pPr>
      <w:bookmarkStart w:id="6" w:name="O_1121287"/>
      <w:bookmarkEnd w:id="6"/>
      <w:r w:rsidRPr="00434A37">
        <w:t>Unit Mapping Information</w:t>
      </w:r>
    </w:p>
    <w:p w:rsidR="00000000" w:rsidRPr="00434A37" w:rsidP="000E0335">
      <w:pPr>
        <w:pStyle w:val="BodyText"/>
      </w:pPr>
      <w:r w:rsidRPr="00434A37">
        <w:t>Supersedes and is equivalent to AURBTA006 Assemble components for custom bicycles.</w:t>
      </w:r>
    </w:p>
    <w:p w:rsidR="00000000" w:rsidRPr="00434A37" w:rsidP="00434A37">
      <w:pPr>
        <w:pStyle w:val="Heading1"/>
      </w:pPr>
      <w:bookmarkStart w:id="7" w:name="O_1121275"/>
      <w:bookmarkEnd w:id="7"/>
      <w:r w:rsidRPr="00434A37">
        <w:t>Links</w:t>
      </w:r>
    </w:p>
    <w:p w:rsidR="00000000" w:rsidRPr="00434A37" w:rsidP="000E0335">
      <w:pPr>
        <w:pStyle w:val="BodyText"/>
      </w:pPr>
      <w:r w:rsidRPr="00434A3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F2CBF">
        <w:rPr>
          <w:rStyle w:val="Hyperlink"/>
        </w:rPr>
        <w:t>https://vetnet.gov.au/Pages/TrainingDocs.aspx?q=b4278d82-d487-4070-a8c4-78045ec695b1</w:t>
      </w:r>
      <w:r>
        <w:fldChar w:fldCharType="end"/>
      </w:r>
    </w:p>
    <w:p w:rsidR="00000000" w:rsidRPr="00434A37" w:rsidP="000E0335">
      <w:pPr>
        <w:pStyle w:val="BodyText"/>
        <w:sectPr w:rsidSect="00434A37">
          <w:headerReference w:type="default" r:id="rId10"/>
          <w:footerReference w:type="default" r:id="rId11"/>
          <w:pgSz w:w="11908" w:h="16833"/>
          <w:pgMar w:top="1702" w:right="1418" w:bottom="1702" w:left="1418" w:header="992" w:footer="992" w:gutter="0"/>
          <w:cols w:space="720"/>
          <w:noEndnote/>
          <w:docGrid w:linePitch="299"/>
        </w:sectPr>
      </w:pPr>
    </w:p>
    <w:p w:rsidR="00000000" w:rsidRPr="00434A37" w:rsidP="00434A37">
      <w:pPr>
        <w:pStyle w:val="SuperHeading"/>
      </w:pPr>
      <w:r w:rsidRPr="00434A37">
        <w:t>Assessment Requirements for AURBTA106 Assemble components for cus</w:t>
      </w:r>
      <w:r w:rsidRPr="00434A37">
        <w:t>tom bicycles</w:t>
      </w:r>
    </w:p>
    <w:p w:rsidR="00000000" w:rsidRPr="00434A37" w:rsidP="00434A37">
      <w:pPr>
        <w:pStyle w:val="Heading1"/>
      </w:pPr>
      <w:bookmarkStart w:id="8" w:name="O_1121281"/>
      <w:bookmarkEnd w:id="8"/>
      <w:r w:rsidRPr="00434A37">
        <w:t>Modification History</w:t>
      </w:r>
    </w:p>
    <w:tbl>
      <w:tblPr>
        <w:tblW w:w="0" w:type="auto"/>
        <w:tblLayout w:type="fixed"/>
        <w:tblCellMar>
          <w:left w:w="62" w:type="dxa"/>
          <w:right w:w="62" w:type="dxa"/>
        </w:tblCellMar>
        <w:tblLook w:val="0000"/>
      </w:tblPr>
      <w:tblGrid>
        <w:gridCol w:w="2438"/>
        <w:gridCol w:w="6516"/>
      </w:tblGrid>
      <w:tr w:rsidTr="00434A3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A37" w:rsidP="00434A37">
            <w:pPr>
              <w:pStyle w:val="BodyText"/>
            </w:pPr>
            <w:r w:rsidRPr="00434A3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BodyText"/>
              <w:rPr>
                <w:lang w:val="en-NZ"/>
              </w:rPr>
            </w:pPr>
            <w:r w:rsidRPr="00434A37">
              <w:rPr>
                <w:rStyle w:val="SpecialBold"/>
              </w:rPr>
              <w:t>Comments</w:t>
            </w:r>
          </w:p>
        </w:tc>
      </w:tr>
      <w:tr w:rsidTr="00434A3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A37">
            <w:pPr>
              <w:pStyle w:val="BodyText"/>
              <w:rPr>
                <w:lang w:val="en-NZ"/>
              </w:rPr>
            </w:pPr>
            <w:r w:rsidRPr="00434A3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A37" w:rsidP="00434A37">
            <w:pPr>
              <w:pStyle w:val="BodyText"/>
            </w:pPr>
            <w:r w:rsidRPr="00434A37">
              <w:t>This version first released with AUR Automotive Retail, Service and Repair Training Package Version 6.0</w:t>
            </w:r>
          </w:p>
        </w:tc>
      </w:tr>
    </w:tbl>
    <w:p w:rsidR="00000000" w:rsidRPr="00434A37" w:rsidP="00434A37">
      <w:pPr>
        <w:pStyle w:val="BodyText"/>
      </w:pPr>
    </w:p>
    <w:p w:rsidR="00000000" w:rsidRPr="00434A37" w:rsidP="00434A37">
      <w:pPr>
        <w:pStyle w:val="AllowPageBreak"/>
      </w:pPr>
    </w:p>
    <w:p w:rsidR="00000000" w:rsidRPr="00434A37" w:rsidP="00434A37">
      <w:pPr>
        <w:pStyle w:val="Heading1"/>
      </w:pPr>
      <w:bookmarkStart w:id="9" w:name="O_1121285"/>
      <w:bookmarkEnd w:id="9"/>
      <w:r w:rsidRPr="00434A37">
        <w:t>Performance Evidence</w:t>
      </w:r>
    </w:p>
    <w:p w:rsidR="00000000" w:rsidRPr="00434A37" w:rsidP="000E0335">
      <w:pPr>
        <w:pStyle w:val="BodyText"/>
      </w:pPr>
      <w:r w:rsidRPr="00434A37">
        <w:t>The candidate must demonstrate the ability to complete the tasks outlined in the elements, performance criteria and foundation skills of this unit, including evidence of the ability to:</w:t>
      </w:r>
    </w:p>
    <w:p w:rsidR="00000000" w:rsidRPr="00434A37" w:rsidP="00434A37">
      <w:pPr>
        <w:pStyle w:val="ListBullet"/>
      </w:pPr>
      <w:r w:rsidRPr="00434A37">
        <w:t>assemble, adjust and test at least one custom bicycle to meet custome</w:t>
      </w:r>
      <w:r w:rsidRPr="00434A37">
        <w:t>r requirements.</w:t>
      </w:r>
    </w:p>
    <w:p w:rsidR="00000000" w:rsidRPr="00434A37" w:rsidP="00434A37">
      <w:pPr>
        <w:pStyle w:val="AllowPageBreak"/>
      </w:pPr>
    </w:p>
    <w:p w:rsidR="00000000" w:rsidRPr="00434A37" w:rsidP="00434A37">
      <w:pPr>
        <w:pStyle w:val="Heading1"/>
      </w:pPr>
      <w:bookmarkStart w:id="10" w:name="O_1121284"/>
      <w:bookmarkEnd w:id="10"/>
      <w:r w:rsidRPr="00434A37">
        <w:t>Knowledge Evidence</w:t>
      </w:r>
    </w:p>
    <w:p w:rsidR="00000000" w:rsidRPr="00434A37" w:rsidP="000E0335">
      <w:pPr>
        <w:pStyle w:val="BodyText"/>
      </w:pPr>
      <w:r w:rsidRPr="00434A37">
        <w:t>The candidate must be able to demonstrate knowledge to complete the tasks outlined in the elements, performance criteria and foundation skills of this unit, including knowledge of</w:t>
      </w:r>
    </w:p>
    <w:p w:rsidR="00000000" w:rsidRPr="00434A37" w:rsidP="00434A37">
      <w:pPr>
        <w:pStyle w:val="ListBullet"/>
      </w:pPr>
      <w:r w:rsidRPr="00434A37">
        <w:t>methods to locate and</w:t>
      </w:r>
      <w:r w:rsidRPr="00434A37">
        <w:t xml:space="preserve"> interpret information required to assemble components for custom bicycles, including:</w:t>
      </w:r>
    </w:p>
    <w:p w:rsidR="00000000" w:rsidRPr="00434A37" w:rsidP="00434A37">
      <w:pPr>
        <w:pStyle w:val="ListBullet2"/>
      </w:pPr>
      <w:r w:rsidRPr="00434A37">
        <w:t>information provided by customer and supervisors</w:t>
      </w:r>
    </w:p>
    <w:p w:rsidR="00000000" w:rsidRPr="00434A37" w:rsidP="00434A37">
      <w:pPr>
        <w:pStyle w:val="ListBullet2"/>
      </w:pPr>
      <w:r w:rsidRPr="00434A37">
        <w:t>manufacturer specifications and procedures or equivalent documentation</w:t>
      </w:r>
    </w:p>
    <w:p w:rsidR="00000000" w:rsidRPr="00434A37" w:rsidP="00434A37">
      <w:pPr>
        <w:pStyle w:val="ListBullet"/>
      </w:pPr>
      <w:r w:rsidRPr="00434A37">
        <w:t>workplace procedures required to assemble compo</w:t>
      </w:r>
      <w:r w:rsidRPr="00434A37">
        <w:t>nents for custom bicycles, including: </w:t>
      </w:r>
    </w:p>
    <w:p w:rsidR="00000000" w:rsidRPr="00434A37" w:rsidP="00434A37">
      <w:pPr>
        <w:pStyle w:val="ListBullet2"/>
      </w:pPr>
      <w:r w:rsidRPr="00434A37">
        <w:t>establishing serviceability of tools and equipment</w:t>
      </w:r>
    </w:p>
    <w:p w:rsidR="00000000" w:rsidRPr="00434A37" w:rsidP="00434A37">
      <w:pPr>
        <w:pStyle w:val="ListBullet2"/>
      </w:pPr>
      <w:r w:rsidRPr="00434A37">
        <w:t>documentation procedures</w:t>
      </w:r>
    </w:p>
    <w:p w:rsidR="00000000" w:rsidRPr="00434A37" w:rsidP="00434A37">
      <w:pPr>
        <w:pStyle w:val="ListBullet2"/>
      </w:pPr>
      <w:r w:rsidRPr="00434A37">
        <w:t>housekeeping procedures, including:</w:t>
      </w:r>
    </w:p>
    <w:p w:rsidR="00000000" w:rsidRPr="00434A37" w:rsidP="00434A37">
      <w:pPr>
        <w:pStyle w:val="ListBullet3"/>
      </w:pPr>
      <w:r w:rsidRPr="00434A37">
        <w:t>examination of tools and equipment</w:t>
      </w:r>
    </w:p>
    <w:p w:rsidR="00000000" w:rsidRPr="00434A37" w:rsidP="00434A37">
      <w:pPr>
        <w:pStyle w:val="ListBullet3"/>
      </w:pPr>
      <w:r w:rsidRPr="00434A37">
        <w:t>storage of equipment</w:t>
      </w:r>
    </w:p>
    <w:p w:rsidR="00000000" w:rsidRPr="00434A37" w:rsidP="00434A37">
      <w:pPr>
        <w:pStyle w:val="ListBullet3"/>
      </w:pPr>
      <w:r w:rsidRPr="00434A37">
        <w:t>identification, tagging and isolation of faulty equipment</w:t>
      </w:r>
    </w:p>
    <w:p w:rsidR="00000000" w:rsidRPr="00434A37" w:rsidP="00434A37">
      <w:pPr>
        <w:pStyle w:val="ListBullet3"/>
      </w:pPr>
      <w:r w:rsidRPr="00434A37">
        <w:t>disposal of excess materials</w:t>
      </w:r>
    </w:p>
    <w:p w:rsidR="00000000" w:rsidRPr="00434A37" w:rsidP="00434A37">
      <w:pPr>
        <w:pStyle w:val="ListBullet3"/>
      </w:pPr>
      <w:r w:rsidRPr="00434A37">
        <w:t>recycling procedures</w:t>
      </w:r>
    </w:p>
    <w:p w:rsidR="00000000" w:rsidRPr="00434A37" w:rsidP="00434A37">
      <w:pPr>
        <w:pStyle w:val="ListBullet"/>
      </w:pPr>
      <w:r w:rsidRPr="00434A37">
        <w:t>work health and safety (WHS) requirements relating to assembling custom bicycles, including procedures for manually handling bicycles</w:t>
      </w:r>
    </w:p>
    <w:p w:rsidR="00000000" w:rsidRPr="00434A37" w:rsidP="00434A37">
      <w:pPr>
        <w:pStyle w:val="ListBullet"/>
      </w:pPr>
      <w:r w:rsidRPr="00434A37">
        <w:t>environmental requirements, including procedures for trapping, storing and disposing of waste grease and oils</w:t>
      </w:r>
    </w:p>
    <w:p w:rsidR="00000000" w:rsidRPr="00434A37" w:rsidP="00434A37">
      <w:pPr>
        <w:pStyle w:val="ListBullet"/>
      </w:pPr>
      <w:r w:rsidRPr="00434A37">
        <w:t>types of bicycles and range of components and accessories, including:</w:t>
      </w:r>
    </w:p>
    <w:p w:rsidR="00000000" w:rsidRPr="00434A37" w:rsidP="00434A37">
      <w:pPr>
        <w:pStyle w:val="ListBullet2"/>
      </w:pPr>
      <w:r w:rsidRPr="00434A37">
        <w:t>wheels, rims, spokes and hubs</w:t>
      </w:r>
    </w:p>
    <w:p w:rsidR="00000000" w:rsidRPr="00434A37" w:rsidP="00434A37">
      <w:pPr>
        <w:pStyle w:val="ListBullet2"/>
      </w:pPr>
      <w:r w:rsidRPr="00434A37">
        <w:t>handlebars and headset</w:t>
      </w:r>
    </w:p>
    <w:p w:rsidR="00000000" w:rsidRPr="00434A37" w:rsidP="00434A37">
      <w:pPr>
        <w:pStyle w:val="ListBullet2"/>
      </w:pPr>
      <w:r w:rsidRPr="00434A37">
        <w:t>forks and suspension</w:t>
      </w:r>
    </w:p>
    <w:p w:rsidR="00000000" w:rsidRPr="00434A37" w:rsidP="00434A37">
      <w:pPr>
        <w:pStyle w:val="ListBullet2"/>
      </w:pPr>
      <w:r w:rsidRPr="00434A37">
        <w:t>s</w:t>
      </w:r>
      <w:r w:rsidRPr="00434A37">
        <w:t>addle and seat post</w:t>
      </w:r>
    </w:p>
    <w:p w:rsidR="00000000" w:rsidRPr="00434A37" w:rsidP="00434A37">
      <w:pPr>
        <w:pStyle w:val="ListBullet2"/>
      </w:pPr>
      <w:r w:rsidRPr="00434A37">
        <w:t>cassette, chain rim, chain and crank</w:t>
      </w:r>
    </w:p>
    <w:p w:rsidR="00000000" w:rsidRPr="00434A37" w:rsidP="00434A37">
      <w:pPr>
        <w:pStyle w:val="ListBullet2"/>
      </w:pPr>
      <w:r w:rsidRPr="00434A37">
        <w:t>pedals</w:t>
      </w:r>
    </w:p>
    <w:p w:rsidR="00000000" w:rsidRPr="00434A37" w:rsidP="00434A37">
      <w:pPr>
        <w:pStyle w:val="ListBullet2"/>
      </w:pPr>
      <w:r w:rsidRPr="00434A37">
        <w:t>front and rear derailleur</w:t>
      </w:r>
    </w:p>
    <w:p w:rsidR="00000000" w:rsidRPr="00434A37" w:rsidP="00434A37">
      <w:pPr>
        <w:pStyle w:val="ListBullet2"/>
      </w:pPr>
      <w:r w:rsidRPr="00434A37">
        <w:t>bottom bracket</w:t>
      </w:r>
    </w:p>
    <w:p w:rsidR="00000000" w:rsidRPr="00434A37" w:rsidP="00434A37">
      <w:pPr>
        <w:pStyle w:val="ListBullet2"/>
      </w:pPr>
      <w:r w:rsidRPr="00434A37">
        <w:t>brake, brake lever and brake shift</w:t>
      </w:r>
    </w:p>
    <w:p w:rsidR="00000000" w:rsidRPr="00434A37" w:rsidP="00434A37">
      <w:pPr>
        <w:pStyle w:val="ListBullet2"/>
      </w:pPr>
      <w:r w:rsidRPr="00434A37">
        <w:t>racks, lights and other accessories</w:t>
      </w:r>
    </w:p>
    <w:p w:rsidR="00000000" w:rsidRPr="00434A37" w:rsidP="00434A37">
      <w:pPr>
        <w:pStyle w:val="ListBullet"/>
      </w:pPr>
      <w:r w:rsidRPr="00434A37">
        <w:t>key bicycle terminology</w:t>
      </w:r>
    </w:p>
    <w:p w:rsidR="00000000" w:rsidRPr="00434A37" w:rsidP="00434A37">
      <w:pPr>
        <w:pStyle w:val="ListBullet"/>
      </w:pPr>
      <w:r w:rsidRPr="00434A37">
        <w:t>biomechanical principles of cycling</w:t>
      </w:r>
    </w:p>
    <w:p w:rsidR="00000000" w:rsidRPr="00434A37" w:rsidP="00434A37">
      <w:pPr>
        <w:pStyle w:val="ListBullet"/>
      </w:pPr>
      <w:r w:rsidRPr="00434A37">
        <w:t>customer requirements relating to assembling components for custom bicycles, including:</w:t>
      </w:r>
    </w:p>
    <w:p w:rsidR="00000000" w:rsidRPr="00434A37" w:rsidP="00434A37">
      <w:pPr>
        <w:pStyle w:val="ListBullet2"/>
      </w:pPr>
      <w:r w:rsidRPr="00434A37">
        <w:t xml:space="preserve">bicycle features </w:t>
      </w:r>
    </w:p>
    <w:p w:rsidR="00000000" w:rsidRPr="00434A37" w:rsidP="00434A37">
      <w:pPr>
        <w:pStyle w:val="ListBullet2"/>
      </w:pPr>
      <w:r w:rsidRPr="00434A37">
        <w:t>frame materials</w:t>
      </w:r>
    </w:p>
    <w:p w:rsidR="00000000" w:rsidRPr="00434A37" w:rsidP="00434A37">
      <w:pPr>
        <w:pStyle w:val="ListBullet"/>
      </w:pPr>
      <w:r w:rsidRPr="00434A37">
        <w:t>techniques for measuring and/or selecting custom bicycle components, including:</w:t>
      </w:r>
    </w:p>
    <w:p w:rsidR="00000000" w:rsidRPr="00434A37" w:rsidP="00434A37">
      <w:pPr>
        <w:pStyle w:val="ListBullet2"/>
      </w:pPr>
      <w:r w:rsidRPr="00434A37">
        <w:t>selecting and checking personal protective equipmen</w:t>
      </w:r>
      <w:r w:rsidRPr="00434A37">
        <w:t>t (PPE)</w:t>
      </w:r>
    </w:p>
    <w:p w:rsidR="00000000" w:rsidRPr="00434A37" w:rsidP="00434A37">
      <w:pPr>
        <w:pStyle w:val="ListBullet2"/>
      </w:pPr>
      <w:r w:rsidRPr="00434A37">
        <w:t>procedures for using bicycle sizing measuring equipment</w:t>
      </w:r>
    </w:p>
    <w:p w:rsidR="00000000" w:rsidRPr="00434A37" w:rsidP="00434A37">
      <w:pPr>
        <w:pStyle w:val="ListBullet2"/>
      </w:pPr>
      <w:r w:rsidRPr="00434A37">
        <w:t>design requirements of bicycle frames and wheels</w:t>
      </w:r>
    </w:p>
    <w:p w:rsidR="00000000" w:rsidRPr="00434A37" w:rsidP="00434A37">
      <w:pPr>
        <w:pStyle w:val="ListBullet2"/>
      </w:pPr>
      <w:r w:rsidRPr="00434A37">
        <w:t>purpose and relationships of bicycle frames, wheels, suspension, drivetrain and steering systems</w:t>
      </w:r>
    </w:p>
    <w:p w:rsidR="00000000" w:rsidRPr="00434A37" w:rsidP="00434A37">
      <w:pPr>
        <w:pStyle w:val="ListBullet2"/>
      </w:pPr>
      <w:r w:rsidRPr="00434A37">
        <w:t>principles of bicycle safety</w:t>
      </w:r>
    </w:p>
    <w:p w:rsidR="00000000" w:rsidRPr="00434A37" w:rsidP="00434A37">
      <w:pPr>
        <w:pStyle w:val="ListBullet2"/>
      </w:pPr>
      <w:r w:rsidRPr="00434A37">
        <w:t>physical attribut</w:t>
      </w:r>
      <w:r w:rsidRPr="00434A37">
        <w:t>es to consider when selecting a bicycle frame, including:</w:t>
      </w:r>
    </w:p>
    <w:p w:rsidR="00000000" w:rsidRPr="00434A37" w:rsidP="00434A37">
      <w:pPr>
        <w:pStyle w:val="ListBullet3"/>
      </w:pPr>
      <w:r w:rsidRPr="00434A37">
        <w:t>height</w:t>
      </w:r>
    </w:p>
    <w:p w:rsidR="00000000" w:rsidRPr="00434A37" w:rsidP="00434A37">
      <w:pPr>
        <w:pStyle w:val="ListBullet3"/>
      </w:pPr>
      <w:r w:rsidRPr="00434A37">
        <w:t>body shape and weight distribution</w:t>
      </w:r>
    </w:p>
    <w:p w:rsidR="00000000" w:rsidRPr="00434A37" w:rsidP="00434A37">
      <w:pPr>
        <w:pStyle w:val="ListBullet3"/>
      </w:pPr>
      <w:r w:rsidRPr="00434A37">
        <w:t>length of arms and legs</w:t>
      </w:r>
    </w:p>
    <w:p w:rsidR="00000000" w:rsidRPr="00434A37" w:rsidP="00434A37">
      <w:pPr>
        <w:pStyle w:val="ListBullet3"/>
      </w:pPr>
      <w:r w:rsidRPr="00434A37">
        <w:t>fitness, injuries and style of cycling</w:t>
      </w:r>
    </w:p>
    <w:p w:rsidR="00000000" w:rsidRPr="00434A37" w:rsidP="00434A37">
      <w:pPr>
        <w:pStyle w:val="ListBullet2"/>
      </w:pPr>
      <w:r w:rsidRPr="00434A37">
        <w:t>key features and materials used in bicycle frames, wheels and components</w:t>
      </w:r>
    </w:p>
    <w:p w:rsidR="00000000" w:rsidRPr="00434A37" w:rsidP="00434A37">
      <w:pPr>
        <w:pStyle w:val="ListBullet2"/>
      </w:pPr>
      <w:r w:rsidRPr="00434A37">
        <w:t>bicycle component specifications</w:t>
      </w:r>
    </w:p>
    <w:p w:rsidR="00000000" w:rsidRPr="00434A37" w:rsidP="00434A37">
      <w:pPr>
        <w:pStyle w:val="ListBullet2"/>
      </w:pPr>
      <w:r w:rsidRPr="00434A37">
        <w:t>bicycle accessories and fitting requirements</w:t>
      </w:r>
    </w:p>
    <w:p w:rsidR="00000000" w:rsidRPr="00434A37" w:rsidP="00434A37">
      <w:pPr>
        <w:pStyle w:val="ListBullet"/>
      </w:pPr>
      <w:r w:rsidRPr="00434A37">
        <w:t>techniques for assembling, adjusting and testing custom bicycles, including:</w:t>
      </w:r>
    </w:p>
    <w:p w:rsidR="00000000" w:rsidRPr="00434A37" w:rsidP="00434A37">
      <w:pPr>
        <w:pStyle w:val="ListBullet2"/>
      </w:pPr>
      <w:r w:rsidRPr="00434A37">
        <w:t>custom build procedures</w:t>
      </w:r>
    </w:p>
    <w:p w:rsidR="00000000" w:rsidRPr="00434A37" w:rsidP="00434A37">
      <w:pPr>
        <w:pStyle w:val="ListBullet2"/>
      </w:pPr>
      <w:r w:rsidRPr="00434A37">
        <w:t>testing and adjustment methods</w:t>
      </w:r>
    </w:p>
    <w:p w:rsidR="00000000" w:rsidRPr="00434A37" w:rsidP="00434A37">
      <w:pPr>
        <w:pStyle w:val="ListBullet2"/>
      </w:pPr>
      <w:r w:rsidRPr="00434A37">
        <w:t>types and use of bicycle assembly tools and equipment</w:t>
      </w:r>
    </w:p>
    <w:p w:rsidR="00000000" w:rsidRPr="00434A37" w:rsidP="00434A37">
      <w:pPr>
        <w:pStyle w:val="ListBullet2"/>
      </w:pPr>
      <w:r w:rsidRPr="00434A37">
        <w:t>greasing and lubrication procedures</w:t>
      </w:r>
    </w:p>
    <w:p w:rsidR="00000000" w:rsidRPr="00434A37" w:rsidP="00434A37">
      <w:pPr>
        <w:pStyle w:val="ListBullet2"/>
      </w:pPr>
      <w:r w:rsidRPr="00434A37">
        <w:t>fitting and adjustment procedures for the accessories and components essential to bicycle set-up, including:</w:t>
      </w:r>
    </w:p>
    <w:p w:rsidR="00000000" w:rsidRPr="00434A37" w:rsidP="00434A37">
      <w:pPr>
        <w:pStyle w:val="ListBullet3"/>
      </w:pPr>
      <w:r w:rsidRPr="00434A37">
        <w:t>fork trail, rake and offset</w:t>
      </w:r>
    </w:p>
    <w:p w:rsidR="00000000" w:rsidRPr="00434A37" w:rsidP="00434A37">
      <w:pPr>
        <w:pStyle w:val="ListBullet3"/>
      </w:pPr>
      <w:r w:rsidRPr="00434A37">
        <w:t>head tube length and angle</w:t>
      </w:r>
    </w:p>
    <w:p w:rsidR="00000000" w:rsidRPr="00434A37" w:rsidP="00434A37">
      <w:pPr>
        <w:pStyle w:val="ListBullet3"/>
      </w:pPr>
      <w:r w:rsidRPr="00434A37">
        <w:t>wheelbase</w:t>
      </w:r>
    </w:p>
    <w:p w:rsidR="00000000" w:rsidRPr="00434A37" w:rsidP="00434A37">
      <w:pPr>
        <w:pStyle w:val="ListBullet3"/>
      </w:pPr>
      <w:r w:rsidRPr="00434A37">
        <w:t>bottom bracket drop</w:t>
      </w:r>
    </w:p>
    <w:p w:rsidR="00000000" w:rsidRPr="00434A37" w:rsidP="00434A37">
      <w:pPr>
        <w:pStyle w:val="ListBullet3"/>
      </w:pPr>
      <w:r w:rsidRPr="00434A37">
        <w:t>seat tube length and angle</w:t>
      </w:r>
    </w:p>
    <w:p w:rsidR="00000000" w:rsidRPr="00434A37" w:rsidP="00434A37">
      <w:pPr>
        <w:pStyle w:val="ListBullet3"/>
      </w:pPr>
      <w:r w:rsidRPr="00434A37">
        <w:t>top tube length</w:t>
      </w:r>
    </w:p>
    <w:p w:rsidR="00000000" w:rsidRPr="00434A37" w:rsidP="00434A37">
      <w:pPr>
        <w:pStyle w:val="ListBullet3"/>
      </w:pPr>
      <w:r w:rsidRPr="00434A37">
        <w:t>setback</w:t>
      </w:r>
    </w:p>
    <w:p w:rsidR="00000000" w:rsidRPr="00434A37" w:rsidP="00434A37">
      <w:pPr>
        <w:pStyle w:val="ListBullet3"/>
      </w:pPr>
      <w:r w:rsidRPr="00434A37">
        <w:t>stem length</w:t>
      </w:r>
    </w:p>
    <w:p w:rsidR="00000000" w:rsidRPr="00434A37" w:rsidP="00434A37">
      <w:pPr>
        <w:pStyle w:val="ListBullet3"/>
      </w:pPr>
      <w:r w:rsidRPr="00434A37">
        <w:t>saddle height</w:t>
      </w:r>
    </w:p>
    <w:p w:rsidR="00000000" w:rsidRPr="00434A37" w:rsidP="00434A37">
      <w:pPr>
        <w:pStyle w:val="ListBullet2"/>
      </w:pPr>
      <w:r w:rsidRPr="00434A37">
        <w:t xml:space="preserve">post-assembly safety checks </w:t>
      </w:r>
    </w:p>
    <w:p w:rsidR="00000000" w:rsidRPr="00434A37" w:rsidP="00434A37">
      <w:pPr>
        <w:pStyle w:val="ListBullet2"/>
      </w:pPr>
      <w:r w:rsidRPr="00434A37">
        <w:t>bicycle and component adjustment procedures.</w:t>
      </w:r>
    </w:p>
    <w:p w:rsidR="00000000" w:rsidRPr="00434A37" w:rsidP="00434A37">
      <w:pPr>
        <w:pStyle w:val="AllowPageBreak"/>
      </w:pPr>
    </w:p>
    <w:p w:rsidR="00000000" w:rsidRPr="00434A37" w:rsidP="00434A37">
      <w:pPr>
        <w:pStyle w:val="Heading1"/>
      </w:pPr>
      <w:bookmarkStart w:id="11" w:name="O_1121282"/>
      <w:bookmarkEnd w:id="11"/>
      <w:r w:rsidRPr="00434A37">
        <w:t>Assessment Conditions</w:t>
      </w:r>
    </w:p>
    <w:p w:rsidR="00000000" w:rsidRPr="00434A37" w:rsidP="000E0335">
      <w:pPr>
        <w:pStyle w:val="BodyText"/>
      </w:pPr>
      <w:r w:rsidRPr="00434A37">
        <w:t>Competency is to be assessed in t</w:t>
      </w:r>
      <w:r w:rsidRPr="00434A37">
        <w:t>he workplace or a simulated environment that accurately reflects performance in a real workplace setting.</w:t>
      </w:r>
    </w:p>
    <w:p w:rsidR="00000000" w:rsidRPr="00434A37" w:rsidP="000E0335">
      <w:pPr>
        <w:pStyle w:val="BodyText"/>
      </w:pPr>
      <w:r w:rsidRPr="00434A37">
        <w:t>Assessment must include direct observation of tasks.</w:t>
      </w:r>
    </w:p>
    <w:p w:rsidR="00000000" w:rsidRPr="00434A37" w:rsidP="000E0335">
      <w:pPr>
        <w:pStyle w:val="BodyText"/>
      </w:pPr>
      <w:r w:rsidRPr="00434A37">
        <w:t>Where assessment of competency includes third-party evidence, individuals must provide evidence that links them to the components for custom bicycles that they have selected and assembled, e.g. build orders.</w:t>
      </w:r>
    </w:p>
    <w:p w:rsidR="00000000" w:rsidRPr="00434A37" w:rsidP="000E0335">
      <w:pPr>
        <w:pStyle w:val="BodyText"/>
      </w:pPr>
      <w:r w:rsidRPr="00434A37">
        <w:t>Assessors must verify performance evidence throu</w:t>
      </w:r>
      <w:r w:rsidRPr="00434A37">
        <w:t>gh questioning on skills and knowledge to ensure correct interpretation and application.</w:t>
      </w:r>
    </w:p>
    <w:p w:rsidR="00000000" w:rsidRPr="00434A37" w:rsidP="000E0335">
      <w:pPr>
        <w:pStyle w:val="BodyText"/>
      </w:pPr>
      <w:r w:rsidRPr="00434A37">
        <w:t>The following resources must be made available:</w:t>
      </w:r>
    </w:p>
    <w:p w:rsidR="00000000" w:rsidRPr="00434A37" w:rsidP="00434A37">
      <w:pPr>
        <w:pStyle w:val="ListBullet"/>
      </w:pPr>
      <w:r w:rsidRPr="00434A37">
        <w:t>bicycle workplace or simulated workplace</w:t>
      </w:r>
    </w:p>
    <w:p w:rsidR="00000000" w:rsidRPr="00434A37" w:rsidP="00434A37">
      <w:pPr>
        <w:pStyle w:val="ListBullet"/>
      </w:pPr>
      <w:r w:rsidRPr="00434A37">
        <w:t>workplace instructions</w:t>
      </w:r>
    </w:p>
    <w:p w:rsidR="00000000" w:rsidRPr="00434A37" w:rsidP="00434A37">
      <w:pPr>
        <w:pStyle w:val="ListBullet"/>
      </w:pPr>
      <w:r w:rsidRPr="00434A37">
        <w:t>personal protective equipment (PPE) required to assemb</w:t>
      </w:r>
      <w:r w:rsidRPr="00434A37">
        <w:t>le a custom bicycle</w:t>
      </w:r>
    </w:p>
    <w:p w:rsidR="00000000" w:rsidRPr="00434A37" w:rsidP="00434A37">
      <w:pPr>
        <w:pStyle w:val="ListBullet"/>
      </w:pPr>
      <w:r w:rsidRPr="00434A37">
        <w:t>bicycle and component manufacturer specifications</w:t>
      </w:r>
    </w:p>
    <w:p w:rsidR="00000000" w:rsidRPr="00434A37" w:rsidP="00434A37">
      <w:pPr>
        <w:pStyle w:val="ListBullet"/>
      </w:pPr>
      <w:r w:rsidRPr="00434A37">
        <w:t>customer requiring a custom bicycle</w:t>
      </w:r>
    </w:p>
    <w:p w:rsidR="00000000" w:rsidRPr="00434A37" w:rsidP="00434A37">
      <w:pPr>
        <w:pStyle w:val="ListBullet"/>
      </w:pPr>
      <w:r w:rsidRPr="00434A37">
        <w:t>a bicycle frame and components for assembly</w:t>
      </w:r>
    </w:p>
    <w:p w:rsidR="00000000" w:rsidRPr="00434A37" w:rsidP="00434A37">
      <w:pPr>
        <w:pStyle w:val="ListBullet"/>
      </w:pPr>
      <w:r w:rsidRPr="00434A37">
        <w:t xml:space="preserve">bicycle sizing measuring equipment </w:t>
      </w:r>
    </w:p>
    <w:p w:rsidR="00000000" w:rsidRPr="00434A37" w:rsidP="00434A37">
      <w:pPr>
        <w:pStyle w:val="ListBullet"/>
      </w:pPr>
      <w:r w:rsidRPr="00434A37">
        <w:t>tools and equipment appropriate for selecting components and assemblin</w:t>
      </w:r>
      <w:r w:rsidRPr="00434A37">
        <w:t>g a custom bicycle.</w:t>
      </w:r>
    </w:p>
    <w:p w:rsidR="00000000" w:rsidRPr="00434A37" w:rsidP="00434A37">
      <w:pPr>
        <w:pStyle w:val="List"/>
      </w:pPr>
    </w:p>
    <w:p w:rsidR="00000000" w:rsidRPr="00434A37" w:rsidP="000E0335">
      <w:pPr>
        <w:pStyle w:val="BodyText"/>
      </w:pPr>
      <w:r w:rsidRPr="00434A37">
        <w:t>Assessors of this unit must satisfy the requirements for assessors in applicable vocational education and training legislation, frameworks and/or standards.</w:t>
      </w:r>
    </w:p>
    <w:p w:rsidR="00000000" w:rsidRPr="00434A37" w:rsidP="00434A37">
      <w:pPr>
        <w:pStyle w:val="Heading1"/>
      </w:pPr>
      <w:bookmarkStart w:id="12" w:name="O_1121278"/>
      <w:bookmarkEnd w:id="12"/>
      <w:r w:rsidRPr="00434A37">
        <w:t>Links</w:t>
      </w:r>
    </w:p>
    <w:p w:rsidR="00000000" w:rsidRPr="00434A37" w:rsidP="000E0335">
      <w:pPr>
        <w:pStyle w:val="BodyText"/>
      </w:pPr>
      <w:r w:rsidRPr="00434A37">
        <w:t>Companion Volume Implementation Guide is found on VET</w:t>
      </w:r>
      <w:r w:rsidRPr="00434A37">
        <w:t xml:space="preserve">Net - </w:t>
      </w:r>
      <w:r>
        <w:fldChar w:fldCharType="begin"/>
      </w:r>
      <w:r>
        <w:instrText xml:space="preserve"> HYPERLINK "https://vetnet.gov.au/Pages/TrainingDocs.aspx?q=b4278d82-d487-4070-a8c4-78045ec695b1" </w:instrText>
      </w:r>
      <w:r>
        <w:fldChar w:fldCharType="separate"/>
      </w:r>
      <w:r w:rsidRPr="008F2CBF">
        <w:rPr>
          <w:rStyle w:val="Hyperlink"/>
        </w:rPr>
        <w:t>https://vetnet.gov.au/Pages/TrainingDocs.aspx?q=b4278d82-d487-4070-a8c4-78045ec695b1</w:t>
      </w:r>
      <w:r>
        <w:fldChar w:fldCharType="end"/>
      </w:r>
    </w:p>
    <w:p w:rsidR="00000000" w:rsidRPr="00434A37" w:rsidP="00434A37"/>
    <w:sectPr w:rsidSect="00434A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37" w:rsidRPr="000E0335" w:rsidP="000E03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35" w:rsidP="00434A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E0335" w:rsidP="00434A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E0335" w:rsidP="00434A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37" w:rsidP="00434A37">
    <w:pPr>
      <w:pStyle w:val="Footer"/>
      <w:framePr w:wrap="around"/>
    </w:pPr>
    <w:r>
      <w:fldChar w:fldCharType="begin"/>
    </w:r>
    <w:r>
      <w:instrText xml:space="preserve"> DOCPROPERTY  Subject  \* MERGEFORMAT </w:instrText>
    </w:r>
    <w:r>
      <w:fldChar w:fldCharType="separate"/>
    </w:r>
    <w:r w:rsidR="000E0335">
      <w:t>Approved</w:t>
    </w:r>
    <w:r w:rsidR="000E0335">
      <w:fldChar w:fldCharType="end"/>
    </w:r>
    <w:r>
      <w:tab/>
      <w:t xml:space="preserve">Page </w:t>
    </w:r>
    <w:r>
      <w:fldChar w:fldCharType="begin"/>
    </w:r>
    <w:r>
      <w:instrText xml:space="preserve"> PAGE  \* Arabic  \* MERGEFORMAT </w:instrText>
    </w:r>
    <w:r>
      <w:fldChar w:fldCharType="separate"/>
    </w:r>
    <w:r w:rsidR="000E033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0335">
      <w:rPr>
        <w:noProof/>
      </w:rPr>
      <w:t>6</w:t>
    </w:r>
    <w:r>
      <w:rPr>
        <w:noProof/>
      </w:rPr>
      <w:fldChar w:fldCharType="end"/>
    </w:r>
  </w:p>
  <w:p w:rsidR="00434A37" w:rsidP="00434A37">
    <w:pPr>
      <w:pStyle w:val="Footer"/>
      <w:framePr w:wrap="around"/>
    </w:pPr>
    <w:r>
      <w:t xml:space="preserve">© Commonwealth of Australia, </w:t>
    </w:r>
    <w:r>
      <w:fldChar w:fldCharType="begin"/>
    </w:r>
    <w:r>
      <w:instrText xml:space="preserve"> DATE  \@ "yyyy"  \* MERGEFORMAT </w:instrText>
    </w:r>
    <w:r>
      <w:fldChar w:fldCharType="separate"/>
    </w:r>
    <w:r w:rsidR="000E0335">
      <w:rPr>
        <w:noProof/>
      </w:rPr>
      <w:t>2025</w:t>
    </w:r>
    <w:r>
      <w:fldChar w:fldCharType="end"/>
    </w:r>
    <w:r>
      <w:tab/>
    </w:r>
    <w:r>
      <w:fldChar w:fldCharType="begin"/>
    </w:r>
    <w:r>
      <w:instrText xml:space="preserve"> DOCPROPERTY  Author  \* MERGEFORMAT </w:instrText>
    </w:r>
    <w:r>
      <w:fldChar w:fldCharType="separate"/>
    </w:r>
    <w:r w:rsidR="000E0335">
      <w:t>Mining and Automotive Skills Alliance</w:t>
    </w:r>
    <w:r w:rsidR="000E0335">
      <w:fldChar w:fldCharType="end"/>
    </w:r>
  </w:p>
  <w:p w:rsidR="00434A37" w:rsidP="00434A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4A37" w:rsidRPr="000E0335" w:rsidP="000E03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35" w:rsidRPr="002D2AF8" w:rsidP="00434A37">
    <w:pPr>
      <w:pStyle w:val="Header"/>
      <w:framePr w:wrap="around"/>
    </w:pPr>
    <w:r>
      <w:fldChar w:fldCharType="begin"/>
    </w:r>
    <w:r>
      <w:instrText xml:space="preserve"> TITLE   \* MERGEFORMAT </w:instrText>
    </w:r>
    <w:r>
      <w:fldChar w:fldCharType="separate"/>
    </w:r>
    <w:r>
      <w:t>AURBTA106 Assemble components for custom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0335" w:rsidP="00434A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37" w:rsidRPr="002D2AF8" w:rsidP="00434A37">
    <w:pPr>
      <w:pStyle w:val="Header"/>
      <w:framePr w:wrap="around"/>
    </w:pPr>
    <w:r>
      <w:fldChar w:fldCharType="begin"/>
    </w:r>
    <w:r>
      <w:instrText xml:space="preserve"> TITLE   \* MERGEFORMAT </w:instrText>
    </w:r>
    <w:r>
      <w:fldChar w:fldCharType="separate"/>
    </w:r>
    <w:r w:rsidR="000E0335">
      <w:t>AURBTA106 Assemble components for custom bicycles</w:t>
    </w:r>
    <w:r w:rsidR="000E0335">
      <w:fldChar w:fldCharType="end"/>
    </w:r>
    <w:r>
      <w:tab/>
      <w:t xml:space="preserve">Date this document was generated: </w:t>
    </w:r>
    <w:r>
      <w:fldChar w:fldCharType="begin"/>
    </w:r>
    <w:r>
      <w:instrText xml:space="preserve"> CREATEDATE  \@ "d MMMM yyyy"  \* MERGEFORMAT </w:instrText>
    </w:r>
    <w:r>
      <w:fldChar w:fldCharType="separate"/>
    </w:r>
    <w:r w:rsidR="000E0335">
      <w:rPr>
        <w:noProof/>
      </w:rPr>
      <w:t>2 March 2025</w:t>
    </w:r>
    <w:r>
      <w:fldChar w:fldCharType="end"/>
    </w:r>
  </w:p>
  <w:p w:rsidR="00434A37" w:rsidP="00434A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2A1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846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BAC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A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4A37"/>
    <w:pPr>
      <w:spacing w:before="360" w:after="60"/>
      <w:outlineLvl w:val="0"/>
    </w:pPr>
    <w:rPr>
      <w:sz w:val="32"/>
    </w:rPr>
  </w:style>
  <w:style w:type="paragraph" w:styleId="Heading2">
    <w:name w:val="heading 2"/>
    <w:basedOn w:val="HeadingBase"/>
    <w:next w:val="BodyText"/>
    <w:link w:val="Heading2Char"/>
    <w:qFormat/>
    <w:rsid w:val="00434A37"/>
    <w:pPr>
      <w:keepLines/>
      <w:spacing w:before="240" w:after="120"/>
      <w:outlineLvl w:val="1"/>
    </w:pPr>
    <w:rPr>
      <w:sz w:val="28"/>
      <w:szCs w:val="40"/>
    </w:rPr>
  </w:style>
  <w:style w:type="paragraph" w:styleId="Heading3">
    <w:name w:val="heading 3"/>
    <w:basedOn w:val="HeadingBase"/>
    <w:next w:val="BodyText"/>
    <w:link w:val="Heading3Char"/>
    <w:qFormat/>
    <w:rsid w:val="00434A37"/>
    <w:pPr>
      <w:spacing w:before="180" w:after="120"/>
      <w:outlineLvl w:val="2"/>
    </w:pPr>
    <w:rPr>
      <w:spacing w:val="-10"/>
      <w:kern w:val="32"/>
    </w:rPr>
  </w:style>
  <w:style w:type="paragraph" w:styleId="Heading4">
    <w:name w:val="heading 4"/>
    <w:basedOn w:val="HeadingBase"/>
    <w:next w:val="BodyText"/>
    <w:link w:val="Heading4Char"/>
    <w:qFormat/>
    <w:rsid w:val="00434A37"/>
    <w:pPr>
      <w:spacing w:before="160" w:after="120"/>
      <w:outlineLvl w:val="3"/>
    </w:pPr>
    <w:rPr>
      <w:sz w:val="22"/>
    </w:rPr>
  </w:style>
  <w:style w:type="paragraph" w:styleId="Heading5">
    <w:name w:val="heading 5"/>
    <w:basedOn w:val="HeadingBase"/>
    <w:next w:val="Normal"/>
    <w:link w:val="Heading5Char"/>
    <w:qFormat/>
    <w:rsid w:val="00434A37"/>
    <w:pPr>
      <w:spacing w:before="80"/>
      <w:outlineLvl w:val="4"/>
    </w:pPr>
    <w:rPr>
      <w:color w:val="918585"/>
      <w:sz w:val="20"/>
    </w:rPr>
  </w:style>
  <w:style w:type="paragraph" w:styleId="Heading6">
    <w:name w:val="heading 6"/>
    <w:basedOn w:val="HeadingBase"/>
    <w:next w:val="Normal"/>
    <w:link w:val="Heading6Char"/>
    <w:qFormat/>
    <w:rsid w:val="00434A37"/>
    <w:pPr>
      <w:spacing w:before="60"/>
      <w:outlineLvl w:val="5"/>
    </w:pPr>
    <w:rPr>
      <w:color w:val="918585"/>
      <w:sz w:val="20"/>
    </w:rPr>
  </w:style>
  <w:style w:type="paragraph" w:styleId="Heading7">
    <w:name w:val="heading 7"/>
    <w:basedOn w:val="Normal"/>
    <w:next w:val="Normal"/>
    <w:link w:val="Heading7Char"/>
    <w:qFormat/>
    <w:rsid w:val="00434A37"/>
    <w:pPr>
      <w:ind w:left="720"/>
      <w:outlineLvl w:val="6"/>
    </w:pPr>
    <w:rPr>
      <w:i/>
    </w:rPr>
  </w:style>
  <w:style w:type="paragraph" w:styleId="Heading8">
    <w:name w:val="heading 8"/>
    <w:basedOn w:val="Normal"/>
    <w:next w:val="Normal"/>
    <w:link w:val="Heading8Char"/>
    <w:qFormat/>
    <w:rsid w:val="00434A37"/>
    <w:pPr>
      <w:ind w:left="720"/>
      <w:outlineLvl w:val="7"/>
    </w:pPr>
    <w:rPr>
      <w:i/>
    </w:rPr>
  </w:style>
  <w:style w:type="paragraph" w:styleId="Heading9">
    <w:name w:val="heading 9"/>
    <w:basedOn w:val="Normal"/>
    <w:next w:val="Normal"/>
    <w:link w:val="Heading9Char"/>
    <w:qFormat/>
    <w:rsid w:val="00434A37"/>
    <w:pPr>
      <w:ind w:left="720"/>
      <w:outlineLvl w:val="8"/>
    </w:pPr>
    <w:rPr>
      <w:i/>
    </w:rPr>
  </w:style>
  <w:style w:type="character" w:default="1" w:styleId="DefaultParagraphFont">
    <w:name w:val="Default Paragraph Font"/>
    <w:uiPriority w:val="1"/>
    <w:unhideWhenUsed/>
    <w:rsid w:val="00434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4A37"/>
  </w:style>
  <w:style w:type="character" w:customStyle="1" w:styleId="Heading1Char">
    <w:name w:val="Heading 1 Char"/>
    <w:basedOn w:val="DefaultParagraphFont"/>
    <w:link w:val="Heading1"/>
    <w:rsid w:val="00434A37"/>
    <w:rPr>
      <w:rFonts w:ascii="Times New Roman" w:eastAsia="Times New Roman" w:hAnsi="Times New Roman" w:cs="Times New Roman"/>
      <w:b/>
      <w:sz w:val="32"/>
      <w:szCs w:val="20"/>
      <w:lang w:eastAsia="en-US"/>
    </w:rPr>
  </w:style>
  <w:style w:type="paragraph" w:styleId="BodyText">
    <w:name w:val="Body Text"/>
    <w:basedOn w:val="Normal"/>
    <w:link w:val="BodyTextChar"/>
    <w:rsid w:val="00434A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4A37"/>
    <w:rPr>
      <w:rFonts w:ascii="Times New Roman" w:eastAsia="Times New Roman" w:hAnsi="Times New Roman" w:cs="Times New Roman"/>
      <w:sz w:val="24"/>
      <w:lang w:eastAsia="en-US"/>
    </w:rPr>
  </w:style>
  <w:style w:type="paragraph" w:styleId="List">
    <w:name w:val="List"/>
    <w:basedOn w:val="BodyText"/>
    <w:next w:val="BodyText"/>
    <w:rsid w:val="00434A37"/>
    <w:pPr>
      <w:tabs>
        <w:tab w:val="left" w:pos="340"/>
      </w:tabs>
      <w:spacing w:before="60" w:after="60"/>
      <w:ind w:left="340" w:hanging="340"/>
    </w:pPr>
  </w:style>
  <w:style w:type="paragraph" w:styleId="ListBullet">
    <w:name w:val="List Bullet"/>
    <w:basedOn w:val="List"/>
    <w:rsid w:val="00434A37"/>
    <w:pPr>
      <w:numPr>
        <w:numId w:val="13"/>
      </w:numPr>
      <w:tabs>
        <w:tab w:val="clear" w:pos="340"/>
      </w:tabs>
      <w:spacing w:before="40" w:after="40"/>
    </w:pPr>
  </w:style>
  <w:style w:type="character" w:customStyle="1" w:styleId="SpecialBold">
    <w:name w:val="Special Bold"/>
    <w:basedOn w:val="DefaultParagraphFont"/>
    <w:rsid w:val="00434A37"/>
    <w:rPr>
      <w:b/>
      <w:spacing w:val="0"/>
    </w:rPr>
  </w:style>
  <w:style w:type="paragraph" w:styleId="ListBullet2">
    <w:name w:val="List Bullet 2"/>
    <w:basedOn w:val="List2"/>
    <w:rsid w:val="00434A37"/>
    <w:pPr>
      <w:numPr>
        <w:numId w:val="14"/>
      </w:numPr>
      <w:tabs>
        <w:tab w:val="clear" w:pos="680"/>
      </w:tabs>
    </w:pPr>
  </w:style>
  <w:style w:type="character" w:styleId="Emphasis">
    <w:name w:val="Emphasis"/>
    <w:basedOn w:val="DefaultParagraphFont"/>
    <w:qFormat/>
    <w:rsid w:val="00434A37"/>
    <w:rPr>
      <w:i/>
    </w:rPr>
  </w:style>
  <w:style w:type="paragraph" w:customStyle="1" w:styleId="SuperHeading">
    <w:name w:val="SuperHeading"/>
    <w:basedOn w:val="Normal"/>
    <w:rsid w:val="00434A37"/>
    <w:pPr>
      <w:spacing w:before="240" w:after="120"/>
      <w:outlineLvl w:val="0"/>
    </w:pPr>
    <w:rPr>
      <w:rFonts w:ascii="Times New Roman" w:hAnsi="Times New Roman"/>
      <w:b/>
      <w:sz w:val="32"/>
    </w:rPr>
  </w:style>
  <w:style w:type="paragraph" w:customStyle="1" w:styleId="AllowPageBreak">
    <w:name w:val="AllowPageBreak"/>
    <w:rsid w:val="00434A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4A37"/>
    <w:pPr>
      <w:numPr>
        <w:numId w:val="3"/>
      </w:numPr>
      <w:tabs>
        <w:tab w:val="clear" w:pos="1021"/>
      </w:tabs>
      <w:ind w:left="1037" w:hanging="357"/>
    </w:pPr>
  </w:style>
  <w:style w:type="character" w:customStyle="1" w:styleId="Heading2Char">
    <w:name w:val="Heading 2 Char"/>
    <w:basedOn w:val="DefaultParagraphFont"/>
    <w:link w:val="Heading2"/>
    <w:rsid w:val="00434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4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4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4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4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4A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4A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4A37"/>
    <w:rPr>
      <w:rFonts w:ascii="Courier New" w:eastAsia="Times New Roman" w:hAnsi="Courier New" w:cs="Times New Roman"/>
      <w:i/>
      <w:szCs w:val="20"/>
      <w:lang w:eastAsia="en-US"/>
    </w:rPr>
  </w:style>
  <w:style w:type="paragraph" w:customStyle="1" w:styleId="HeadingBase">
    <w:name w:val="Heading Base"/>
    <w:rsid w:val="00434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4A37"/>
    <w:pPr>
      <w:tabs>
        <w:tab w:val="right" w:leader="dot" w:pos="9072"/>
      </w:tabs>
      <w:ind w:left="567"/>
    </w:pPr>
    <w:rPr>
      <w:szCs w:val="22"/>
    </w:rPr>
  </w:style>
  <w:style w:type="paragraph" w:customStyle="1" w:styleId="TOCBase">
    <w:name w:val="TOC Base"/>
    <w:rsid w:val="00434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4A37"/>
    <w:pPr>
      <w:tabs>
        <w:tab w:val="right" w:leader="dot" w:pos="9072"/>
      </w:tabs>
      <w:spacing w:before="40" w:after="40"/>
      <w:ind w:left="284"/>
    </w:pPr>
    <w:rPr>
      <w:rFonts w:ascii="Times New Roman" w:hAnsi="Times New Roman"/>
    </w:rPr>
  </w:style>
  <w:style w:type="paragraph" w:styleId="TOC1">
    <w:name w:val="toc 1"/>
    <w:basedOn w:val="TOCBase"/>
    <w:next w:val="Normal"/>
    <w:rsid w:val="00434A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4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4A37"/>
    <w:rPr>
      <w:rFonts w:ascii="Times New Roman" w:eastAsia="Times New Roman" w:hAnsi="Times New Roman" w:cs="Times New Roman"/>
      <w:sz w:val="16"/>
      <w:lang w:eastAsia="en-US"/>
    </w:rPr>
  </w:style>
  <w:style w:type="paragraph" w:styleId="Title">
    <w:name w:val="Title"/>
    <w:basedOn w:val="HeadingBase"/>
    <w:link w:val="TitleChar"/>
    <w:qFormat/>
    <w:rsid w:val="00434A37"/>
    <w:pPr>
      <w:spacing w:before="5040"/>
      <w:jc w:val="center"/>
    </w:pPr>
    <w:rPr>
      <w:sz w:val="48"/>
      <w:szCs w:val="72"/>
      <w:lang w:val="en-US"/>
    </w:rPr>
  </w:style>
  <w:style w:type="character" w:customStyle="1" w:styleId="TitleChar">
    <w:name w:val="Title Char"/>
    <w:basedOn w:val="DefaultParagraphFont"/>
    <w:link w:val="Title"/>
    <w:rsid w:val="00434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4A37"/>
    <w:pPr>
      <w:tabs>
        <w:tab w:val="left" w:pos="3600"/>
        <w:tab w:val="left" w:pos="3958"/>
      </w:tabs>
    </w:pPr>
  </w:style>
  <w:style w:type="paragraph" w:customStyle="1" w:styleId="Note">
    <w:name w:val="Note"/>
    <w:basedOn w:val="BodyText"/>
    <w:rsid w:val="00434A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4A37"/>
    <w:pPr>
      <w:framePr w:wrap="auto" w:hAnchor="text" w:y="6049"/>
    </w:pPr>
    <w:rPr>
      <w:color w:val="000000"/>
      <w:sz w:val="40"/>
    </w:rPr>
  </w:style>
  <w:style w:type="paragraph" w:customStyle="1" w:styleId="TOCTitle">
    <w:name w:val="TOCTitle"/>
    <w:basedOn w:val="Heading1"/>
    <w:rsid w:val="00434A37"/>
    <w:pPr>
      <w:spacing w:after="240"/>
      <w:jc w:val="center"/>
      <w:outlineLvl w:val="9"/>
    </w:pPr>
    <w:rPr>
      <w:caps/>
    </w:rPr>
  </w:style>
  <w:style w:type="paragraph" w:customStyle="1" w:styleId="Version">
    <w:name w:val="Version"/>
    <w:rsid w:val="00434A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4A37"/>
    <w:pPr>
      <w:keepNext w:val="0"/>
      <w:tabs>
        <w:tab w:val="right" w:pos="4176"/>
      </w:tabs>
      <w:ind w:left="198" w:hanging="198"/>
    </w:pPr>
    <w:rPr>
      <w:rFonts w:ascii="Garamond" w:hAnsi="Garamond"/>
    </w:rPr>
  </w:style>
  <w:style w:type="paragraph" w:styleId="IndexHeading">
    <w:name w:val="index heading"/>
    <w:basedOn w:val="Normal"/>
    <w:next w:val="Index1"/>
    <w:semiHidden/>
    <w:rsid w:val="00434A37"/>
    <w:pPr>
      <w:spacing w:before="120" w:after="120"/>
    </w:pPr>
    <w:rPr>
      <w:rFonts w:ascii="Arial" w:hAnsi="Arial"/>
      <w:b/>
      <w:color w:val="918585"/>
      <w:sz w:val="24"/>
    </w:rPr>
  </w:style>
  <w:style w:type="paragraph" w:styleId="Header">
    <w:name w:val="header"/>
    <w:basedOn w:val="Normal"/>
    <w:link w:val="HeaderChar"/>
    <w:rsid w:val="00434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4A37"/>
    <w:rPr>
      <w:rFonts w:ascii="Times New Roman" w:eastAsia="Times New Roman" w:hAnsi="Times New Roman" w:cs="Times New Roman"/>
      <w:sz w:val="16"/>
      <w:szCs w:val="20"/>
      <w:lang w:val="en-GB" w:eastAsia="en-US"/>
    </w:rPr>
  </w:style>
  <w:style w:type="paragraph" w:customStyle="1" w:styleId="Chapter">
    <w:name w:val="Chapter"/>
    <w:basedOn w:val="Normal"/>
    <w:rsid w:val="00434A37"/>
    <w:pPr>
      <w:spacing w:before="240"/>
    </w:pPr>
    <w:rPr>
      <w:rFonts w:ascii="Times New Roman" w:hAnsi="Times New Roman"/>
      <w:smallCaps/>
      <w:spacing w:val="80"/>
      <w:sz w:val="28"/>
    </w:rPr>
  </w:style>
  <w:style w:type="paragraph" w:customStyle="1" w:styleId="InChapter">
    <w:name w:val="InChapter"/>
    <w:basedOn w:val="Heading3"/>
    <w:rsid w:val="00434A37"/>
    <w:pPr>
      <w:spacing w:after="240"/>
      <w:outlineLvl w:val="9"/>
    </w:pPr>
    <w:rPr>
      <w:noProof/>
    </w:rPr>
  </w:style>
  <w:style w:type="paragraph" w:styleId="Index2">
    <w:name w:val="index 2"/>
    <w:basedOn w:val="Normal"/>
    <w:next w:val="Normal"/>
    <w:semiHidden/>
    <w:rsid w:val="00434A37"/>
    <w:pPr>
      <w:tabs>
        <w:tab w:val="right" w:pos="4176"/>
      </w:tabs>
      <w:ind w:left="568" w:hanging="284"/>
    </w:pPr>
    <w:rPr>
      <w:rFonts w:ascii="Garamond" w:hAnsi="Garamond"/>
    </w:rPr>
  </w:style>
  <w:style w:type="paragraph" w:customStyle="1" w:styleId="Byline">
    <w:name w:val="Byline"/>
    <w:rsid w:val="00434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4A37"/>
    <w:pPr>
      <w:tabs>
        <w:tab w:val="clear" w:pos="3600"/>
        <w:tab w:val="clear" w:pos="3958"/>
      </w:tabs>
      <w:jc w:val="right"/>
    </w:pPr>
  </w:style>
  <w:style w:type="paragraph" w:styleId="Caption">
    <w:name w:val="caption"/>
    <w:basedOn w:val="BodyText"/>
    <w:next w:val="Normal"/>
    <w:qFormat/>
    <w:rsid w:val="00434A37"/>
    <w:pPr>
      <w:framePr w:w="2268" w:hSpace="181" w:vSpace="181" w:wrap="around" w:vAnchor="text" w:hAnchor="page" w:x="1135" w:y="285" w:anchorLock="1"/>
    </w:pPr>
    <w:rPr>
      <w:i/>
    </w:rPr>
  </w:style>
  <w:style w:type="paragraph" w:customStyle="1" w:styleId="MiniTOCTitle">
    <w:name w:val="MiniTOCTitle"/>
    <w:basedOn w:val="Heading4"/>
    <w:rsid w:val="00434A37"/>
    <w:pPr>
      <w:spacing w:before="240"/>
      <w:outlineLvl w:val="9"/>
    </w:pPr>
    <w:rPr>
      <w:noProof/>
      <w:sz w:val="24"/>
    </w:rPr>
  </w:style>
  <w:style w:type="paragraph" w:customStyle="1" w:styleId="MiniTOCItem">
    <w:name w:val="MiniTOCItem"/>
    <w:basedOn w:val="ListBullet"/>
    <w:rsid w:val="00434A37"/>
    <w:pPr>
      <w:numPr>
        <w:numId w:val="0"/>
      </w:numPr>
      <w:tabs>
        <w:tab w:val="right" w:leader="dot" w:pos="6521"/>
      </w:tabs>
      <w:spacing w:before="0" w:after="0"/>
    </w:pPr>
  </w:style>
  <w:style w:type="paragraph" w:customStyle="1" w:styleId="TOFTitle">
    <w:name w:val="TOFTitle"/>
    <w:basedOn w:val="TOCTitle"/>
    <w:rsid w:val="00434A37"/>
  </w:style>
  <w:style w:type="paragraph" w:styleId="TableofFigures">
    <w:name w:val="table of figures"/>
    <w:basedOn w:val="Normal"/>
    <w:next w:val="Normal"/>
    <w:semiHidden/>
    <w:rsid w:val="00434A37"/>
    <w:pPr>
      <w:tabs>
        <w:tab w:val="right" w:leader="dot" w:pos="9072"/>
      </w:tabs>
      <w:ind w:left="970" w:hanging="403"/>
    </w:pPr>
    <w:rPr>
      <w:rFonts w:ascii="Times New Roman" w:hAnsi="Times New Roman"/>
      <w:b/>
    </w:rPr>
  </w:style>
  <w:style w:type="paragraph" w:styleId="ListNumber">
    <w:name w:val="List Number"/>
    <w:basedOn w:val="List"/>
    <w:rsid w:val="00434A37"/>
    <w:pPr>
      <w:numPr>
        <w:numId w:val="16"/>
      </w:numPr>
      <w:tabs>
        <w:tab w:val="clear" w:pos="340"/>
      </w:tabs>
    </w:pPr>
  </w:style>
  <w:style w:type="character" w:customStyle="1" w:styleId="WingdingSymbols">
    <w:name w:val="Wingding Symbols"/>
    <w:rsid w:val="00434A37"/>
    <w:rPr>
      <w:rFonts w:ascii="Wingdings" w:hAnsi="Wingdings"/>
    </w:rPr>
  </w:style>
  <w:style w:type="paragraph" w:customStyle="1" w:styleId="TableHeading">
    <w:name w:val="Table Heading"/>
    <w:basedOn w:val="HeadingBase"/>
    <w:rsid w:val="00434A37"/>
    <w:pPr>
      <w:keepLines/>
      <w:pBdr>
        <w:bottom w:val="single" w:sz="6" w:space="1" w:color="918585"/>
      </w:pBdr>
      <w:spacing w:before="240"/>
    </w:pPr>
  </w:style>
  <w:style w:type="character" w:customStyle="1" w:styleId="HotSpot">
    <w:name w:val="HotSpot"/>
    <w:rsid w:val="00434A37"/>
    <w:rPr>
      <w:color w:val="0033CC"/>
      <w:u w:val="none"/>
    </w:rPr>
  </w:style>
  <w:style w:type="paragraph" w:customStyle="1" w:styleId="BodyTextRight">
    <w:name w:val="Body Text Right"/>
    <w:basedOn w:val="BodyText"/>
    <w:rsid w:val="00434A37"/>
    <w:pPr>
      <w:spacing w:before="0" w:after="0"/>
      <w:jc w:val="right"/>
    </w:pPr>
  </w:style>
  <w:style w:type="paragraph" w:styleId="Index3">
    <w:name w:val="index 3"/>
    <w:basedOn w:val="ListNumber2"/>
    <w:next w:val="Normal"/>
    <w:semiHidden/>
    <w:rsid w:val="00434A37"/>
    <w:pPr>
      <w:numPr>
        <w:numId w:val="0"/>
      </w:numPr>
      <w:tabs>
        <w:tab w:val="right" w:leader="dot" w:pos="4176"/>
      </w:tabs>
    </w:pPr>
  </w:style>
  <w:style w:type="paragraph" w:styleId="ListNumber2">
    <w:name w:val="List Number 2"/>
    <w:basedOn w:val="List2"/>
    <w:rsid w:val="00434A37"/>
    <w:pPr>
      <w:numPr>
        <w:numId w:val="11"/>
      </w:numPr>
      <w:tabs>
        <w:tab w:val="clear" w:pos="1060"/>
      </w:tabs>
    </w:pPr>
  </w:style>
  <w:style w:type="paragraph" w:customStyle="1" w:styleId="MarginNote">
    <w:name w:val="Margin Note"/>
    <w:basedOn w:val="BodyText"/>
    <w:rsid w:val="00434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4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4A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4A37"/>
    <w:rPr>
      <w:sz w:val="32"/>
    </w:rPr>
  </w:style>
  <w:style w:type="paragraph" w:customStyle="1" w:styleId="HeadingProcedure">
    <w:name w:val="Heading Procedure"/>
    <w:basedOn w:val="HeadingBase"/>
    <w:next w:val="Normal"/>
    <w:rsid w:val="00434A37"/>
    <w:pPr>
      <w:tabs>
        <w:tab w:val="left" w:pos="0"/>
      </w:tabs>
      <w:spacing w:before="120" w:after="60"/>
    </w:pPr>
    <w:rPr>
      <w:i/>
      <w:color w:val="918585"/>
      <w:sz w:val="22"/>
    </w:rPr>
  </w:style>
  <w:style w:type="paragraph" w:customStyle="1" w:styleId="TableBodyText">
    <w:name w:val="Table Body Text"/>
    <w:basedOn w:val="BodyText"/>
    <w:rsid w:val="00434A37"/>
    <w:pPr>
      <w:spacing w:before="60" w:after="60"/>
    </w:pPr>
  </w:style>
  <w:style w:type="paragraph" w:styleId="ListContinue">
    <w:name w:val="List Continue"/>
    <w:basedOn w:val="List"/>
    <w:rsid w:val="00434A37"/>
    <w:pPr>
      <w:ind w:firstLine="0"/>
    </w:pPr>
  </w:style>
  <w:style w:type="paragraph" w:customStyle="1" w:styleId="ListNote">
    <w:name w:val="List Note"/>
    <w:basedOn w:val="List"/>
    <w:rsid w:val="00434A37"/>
    <w:pPr>
      <w:pBdr>
        <w:top w:val="single" w:sz="6" w:space="2" w:color="918585"/>
        <w:bottom w:val="single" w:sz="6" w:space="2" w:color="918585"/>
      </w:pBdr>
      <w:tabs>
        <w:tab w:val="left" w:pos="1021"/>
      </w:tabs>
      <w:ind w:firstLine="0"/>
    </w:pPr>
  </w:style>
  <w:style w:type="paragraph" w:customStyle="1" w:styleId="Warning">
    <w:name w:val="Warning"/>
    <w:basedOn w:val="BodyText"/>
    <w:rsid w:val="00434A37"/>
    <w:pPr>
      <w:shd w:val="clear" w:color="auto" w:fill="D9D9D9"/>
      <w:tabs>
        <w:tab w:val="left" w:pos="992"/>
      </w:tabs>
      <w:ind w:left="119" w:right="119"/>
    </w:pPr>
    <w:rPr>
      <w:sz w:val="20"/>
    </w:rPr>
  </w:style>
  <w:style w:type="paragraph" w:customStyle="1" w:styleId="MarginIcons">
    <w:name w:val="Margin Icons"/>
    <w:basedOn w:val="BodyText"/>
    <w:rsid w:val="00434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4A37"/>
    <w:rPr>
      <w:rFonts w:ascii="Courier New" w:hAnsi="Courier New"/>
    </w:rPr>
  </w:style>
  <w:style w:type="paragraph" w:customStyle="1" w:styleId="NoteBullet">
    <w:name w:val="Note Bullet"/>
    <w:basedOn w:val="Note"/>
    <w:rsid w:val="00434A37"/>
    <w:pPr>
      <w:tabs>
        <w:tab w:val="clear" w:pos="680"/>
      </w:tabs>
      <w:spacing w:before="60" w:after="60"/>
    </w:pPr>
  </w:style>
  <w:style w:type="paragraph" w:customStyle="1" w:styleId="SubHeading2">
    <w:name w:val="SubHeading2"/>
    <w:basedOn w:val="HeadingBase"/>
    <w:rsid w:val="00434A37"/>
    <w:pPr>
      <w:spacing w:before="240" w:after="60"/>
    </w:pPr>
    <w:rPr>
      <w:sz w:val="20"/>
    </w:rPr>
  </w:style>
  <w:style w:type="paragraph" w:customStyle="1" w:styleId="SubHeading1">
    <w:name w:val="SubHeading1"/>
    <w:basedOn w:val="HeadingBase"/>
    <w:rsid w:val="00434A37"/>
    <w:pPr>
      <w:spacing w:before="240" w:after="60"/>
    </w:pPr>
    <w:rPr>
      <w:color w:val="918585"/>
      <w:sz w:val="22"/>
    </w:rPr>
  </w:style>
  <w:style w:type="paragraph" w:customStyle="1" w:styleId="SideHeading">
    <w:name w:val="Side Heading"/>
    <w:basedOn w:val="HeadingBase"/>
    <w:rsid w:val="00434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4A37"/>
    <w:pPr>
      <w:numPr>
        <w:numId w:val="12"/>
      </w:numPr>
    </w:pPr>
  </w:style>
  <w:style w:type="paragraph" w:styleId="PlainText">
    <w:name w:val="Plain Text"/>
    <w:basedOn w:val="Normal"/>
    <w:link w:val="PlainTextChar"/>
    <w:rsid w:val="00434A37"/>
    <w:rPr>
      <w:sz w:val="20"/>
    </w:rPr>
  </w:style>
  <w:style w:type="character" w:customStyle="1" w:styleId="PlainTextChar">
    <w:name w:val="Plain Text Char"/>
    <w:basedOn w:val="DefaultParagraphFont"/>
    <w:link w:val="PlainText"/>
    <w:rsid w:val="00434A37"/>
    <w:rPr>
      <w:rFonts w:ascii="Courier New" w:eastAsia="Times New Roman" w:hAnsi="Courier New" w:cs="Times New Roman"/>
      <w:sz w:val="20"/>
      <w:szCs w:val="20"/>
      <w:lang w:eastAsia="en-US"/>
    </w:rPr>
  </w:style>
  <w:style w:type="character" w:customStyle="1" w:styleId="MenuOption">
    <w:name w:val="Menu Option"/>
    <w:basedOn w:val="DefaultParagraphFont"/>
    <w:rsid w:val="00434A37"/>
    <w:rPr>
      <w:b/>
      <w:smallCaps/>
    </w:rPr>
  </w:style>
  <w:style w:type="paragraph" w:customStyle="1" w:styleId="TableListNumber">
    <w:name w:val="Table List Number"/>
    <w:basedOn w:val="ListNumber"/>
    <w:rsid w:val="00434A37"/>
    <w:pPr>
      <w:numPr>
        <w:numId w:val="0"/>
      </w:numPr>
    </w:pPr>
  </w:style>
  <w:style w:type="paragraph" w:styleId="TOC4">
    <w:name w:val="toc 4"/>
    <w:basedOn w:val="TOCBase"/>
    <w:next w:val="Normal"/>
    <w:semiHidden/>
    <w:rsid w:val="00434A37"/>
    <w:pPr>
      <w:tabs>
        <w:tab w:val="right" w:leader="dot" w:pos="9071"/>
      </w:tabs>
      <w:ind w:left="1701"/>
    </w:pPr>
  </w:style>
  <w:style w:type="paragraph" w:customStyle="1" w:styleId="ListAlpha">
    <w:name w:val="List Alpha"/>
    <w:basedOn w:val="List"/>
    <w:rsid w:val="00434A37"/>
    <w:pPr>
      <w:numPr>
        <w:numId w:val="10"/>
      </w:numPr>
    </w:pPr>
  </w:style>
  <w:style w:type="paragraph" w:customStyle="1" w:styleId="ListAlpha2">
    <w:name w:val="List Alpha 2"/>
    <w:basedOn w:val="List2"/>
    <w:rsid w:val="00434A37"/>
    <w:pPr>
      <w:numPr>
        <w:numId w:val="9"/>
      </w:numPr>
    </w:pPr>
  </w:style>
  <w:style w:type="paragraph" w:styleId="List2">
    <w:name w:val="List 2"/>
    <w:basedOn w:val="BodyText"/>
    <w:rsid w:val="00434A37"/>
    <w:pPr>
      <w:tabs>
        <w:tab w:val="left" w:pos="680"/>
      </w:tabs>
      <w:spacing w:before="60" w:after="60"/>
      <w:ind w:left="680" w:hanging="340"/>
    </w:pPr>
  </w:style>
  <w:style w:type="paragraph" w:styleId="List3">
    <w:name w:val="List 3"/>
    <w:basedOn w:val="BodyText"/>
    <w:rsid w:val="00434A37"/>
    <w:pPr>
      <w:tabs>
        <w:tab w:val="left" w:pos="1021"/>
      </w:tabs>
      <w:spacing w:before="60" w:after="60"/>
      <w:ind w:left="1020" w:hanging="340"/>
    </w:pPr>
  </w:style>
  <w:style w:type="paragraph" w:styleId="List4">
    <w:name w:val="List 4"/>
    <w:basedOn w:val="BodyText"/>
    <w:rsid w:val="00434A37"/>
    <w:pPr>
      <w:tabs>
        <w:tab w:val="left" w:pos="1361"/>
      </w:tabs>
      <w:spacing w:before="60" w:after="60"/>
      <w:ind w:left="1361" w:hanging="340"/>
    </w:pPr>
  </w:style>
  <w:style w:type="paragraph" w:styleId="List5">
    <w:name w:val="List 5"/>
    <w:basedOn w:val="BodyText"/>
    <w:rsid w:val="00434A37"/>
    <w:pPr>
      <w:tabs>
        <w:tab w:val="left" w:pos="1701"/>
      </w:tabs>
      <w:spacing w:before="60" w:after="60"/>
      <w:ind w:left="1701" w:hanging="340"/>
    </w:pPr>
  </w:style>
  <w:style w:type="paragraph" w:styleId="ListBullet4">
    <w:name w:val="List Bullet 4"/>
    <w:basedOn w:val="List4"/>
    <w:rsid w:val="00434A37"/>
    <w:pPr>
      <w:numPr>
        <w:numId w:val="4"/>
      </w:numPr>
      <w:tabs>
        <w:tab w:val="clear" w:pos="1361"/>
      </w:tabs>
    </w:pPr>
  </w:style>
  <w:style w:type="paragraph" w:styleId="ListBullet5">
    <w:name w:val="List Bullet 5"/>
    <w:basedOn w:val="List5"/>
    <w:rsid w:val="00434A37"/>
    <w:pPr>
      <w:numPr>
        <w:numId w:val="5"/>
      </w:numPr>
    </w:pPr>
  </w:style>
  <w:style w:type="paragraph" w:styleId="ListContinue2">
    <w:name w:val="List Continue 2"/>
    <w:basedOn w:val="List2"/>
    <w:rsid w:val="00434A37"/>
    <w:pPr>
      <w:ind w:firstLine="0"/>
    </w:pPr>
  </w:style>
  <w:style w:type="paragraph" w:styleId="ListContinue3">
    <w:name w:val="List Continue 3"/>
    <w:basedOn w:val="List3"/>
    <w:rsid w:val="00434A37"/>
    <w:pPr>
      <w:ind w:left="1021" w:firstLine="0"/>
    </w:pPr>
  </w:style>
  <w:style w:type="paragraph" w:styleId="ListContinue4">
    <w:name w:val="List Continue 4"/>
    <w:basedOn w:val="List4"/>
    <w:rsid w:val="00434A37"/>
    <w:pPr>
      <w:ind w:firstLine="0"/>
    </w:pPr>
  </w:style>
  <w:style w:type="paragraph" w:styleId="ListContinue5">
    <w:name w:val="List Continue 5"/>
    <w:basedOn w:val="List5"/>
    <w:rsid w:val="00434A37"/>
    <w:pPr>
      <w:ind w:firstLine="0"/>
    </w:pPr>
  </w:style>
  <w:style w:type="paragraph" w:styleId="ListNumber3">
    <w:name w:val="List Number 3"/>
    <w:basedOn w:val="List3"/>
    <w:rsid w:val="00434A37"/>
    <w:pPr>
      <w:numPr>
        <w:numId w:val="6"/>
      </w:numPr>
    </w:pPr>
  </w:style>
  <w:style w:type="paragraph" w:styleId="ListNumber4">
    <w:name w:val="List Number 4"/>
    <w:basedOn w:val="List4"/>
    <w:rsid w:val="00434A37"/>
    <w:pPr>
      <w:numPr>
        <w:numId w:val="7"/>
      </w:numPr>
    </w:pPr>
  </w:style>
  <w:style w:type="paragraph" w:styleId="ListNumber5">
    <w:name w:val="List Number 5"/>
    <w:basedOn w:val="List5"/>
    <w:rsid w:val="00434A37"/>
    <w:pPr>
      <w:numPr>
        <w:numId w:val="8"/>
      </w:numPr>
    </w:pPr>
  </w:style>
  <w:style w:type="paragraph" w:styleId="BlockText">
    <w:name w:val="Block Text"/>
    <w:basedOn w:val="Normal"/>
    <w:rsid w:val="00434A37"/>
    <w:pPr>
      <w:spacing w:after="120"/>
      <w:ind w:left="1440" w:right="1440"/>
    </w:pPr>
  </w:style>
  <w:style w:type="character" w:customStyle="1" w:styleId="Subscript">
    <w:name w:val="Subscript"/>
    <w:basedOn w:val="DefaultParagraphFont"/>
    <w:rsid w:val="00434A37"/>
    <w:rPr>
      <w:sz w:val="16"/>
      <w:vertAlign w:val="subscript"/>
    </w:rPr>
  </w:style>
  <w:style w:type="character" w:customStyle="1" w:styleId="Superscript">
    <w:name w:val="Superscript"/>
    <w:basedOn w:val="DefaultParagraphFont"/>
    <w:rsid w:val="00434A37"/>
    <w:rPr>
      <w:sz w:val="16"/>
      <w:vertAlign w:val="superscript"/>
    </w:rPr>
  </w:style>
  <w:style w:type="character" w:customStyle="1" w:styleId="Symbols">
    <w:name w:val="Symbols"/>
    <w:basedOn w:val="DefaultParagraphFont"/>
    <w:rsid w:val="00434A37"/>
    <w:rPr>
      <w:rFonts w:ascii="Symbol" w:hAnsi="Symbol"/>
    </w:rPr>
  </w:style>
  <w:style w:type="character" w:customStyle="1" w:styleId="MenuOptions">
    <w:name w:val="Menu Options"/>
    <w:basedOn w:val="DefaultParagraphFont"/>
    <w:rsid w:val="00434A37"/>
    <w:rPr>
      <w:rFonts w:ascii="Arial Narrow" w:hAnsi="Arial Narrow"/>
      <w:smallCaps/>
    </w:rPr>
  </w:style>
  <w:style w:type="character" w:customStyle="1" w:styleId="Buttons">
    <w:name w:val="Buttons"/>
    <w:basedOn w:val="DefaultParagraphFont"/>
    <w:rsid w:val="00434A37"/>
    <w:rPr>
      <w:b/>
    </w:rPr>
  </w:style>
  <w:style w:type="character" w:customStyle="1" w:styleId="Underlined">
    <w:name w:val="Underlined"/>
    <w:basedOn w:val="DefaultParagraphFont"/>
    <w:rsid w:val="00434A37"/>
    <w:rPr>
      <w:u w:val="single"/>
    </w:rPr>
  </w:style>
  <w:style w:type="paragraph" w:customStyle="1" w:styleId="TableBodyTextRight">
    <w:name w:val="Table Body Text Right"/>
    <w:basedOn w:val="TableBodyText"/>
    <w:rsid w:val="00434A37"/>
    <w:pPr>
      <w:widowControl w:val="0"/>
      <w:autoSpaceDE w:val="0"/>
      <w:autoSpaceDN w:val="0"/>
      <w:adjustRightInd w:val="0"/>
      <w:jc w:val="right"/>
    </w:pPr>
    <w:rPr>
      <w:rFonts w:cs="Arial"/>
      <w:szCs w:val="18"/>
    </w:rPr>
  </w:style>
  <w:style w:type="paragraph" w:customStyle="1" w:styleId="CopyrightText">
    <w:name w:val="Copyright Text"/>
    <w:basedOn w:val="BodyText"/>
    <w:rsid w:val="00434A37"/>
    <w:rPr>
      <w:sz w:val="18"/>
    </w:rPr>
  </w:style>
  <w:style w:type="paragraph" w:customStyle="1" w:styleId="BodySmallRight">
    <w:name w:val="Body Small Right"/>
    <w:basedOn w:val="BodyTextRight"/>
    <w:rsid w:val="00434A37"/>
    <w:rPr>
      <w:sz w:val="18"/>
      <w:szCs w:val="18"/>
    </w:rPr>
  </w:style>
  <w:style w:type="paragraph" w:customStyle="1" w:styleId="MarginEdition">
    <w:name w:val="Margin Edition"/>
    <w:basedOn w:val="MarginNote"/>
    <w:rsid w:val="00434A37"/>
    <w:pPr>
      <w:spacing w:before="0" w:after="0"/>
    </w:pPr>
    <w:rPr>
      <w:rFonts w:ascii="Times New Roman" w:hAnsi="Times New Roman"/>
      <w:color w:val="999999"/>
    </w:rPr>
  </w:style>
  <w:style w:type="paragraph" w:customStyle="1" w:styleId="Spacer">
    <w:name w:val="Spacer"/>
    <w:basedOn w:val="Normal"/>
    <w:rsid w:val="00434A37"/>
    <w:rPr>
      <w:sz w:val="2"/>
      <w:szCs w:val="2"/>
    </w:rPr>
  </w:style>
  <w:style w:type="character" w:customStyle="1" w:styleId="Small">
    <w:name w:val="Small"/>
    <w:basedOn w:val="DefaultParagraphFont"/>
    <w:rsid w:val="00434A37"/>
    <w:rPr>
      <w:sz w:val="16"/>
    </w:rPr>
  </w:style>
  <w:style w:type="paragraph" w:customStyle="1" w:styleId="WideTable">
    <w:name w:val="Wide Table"/>
    <w:basedOn w:val="Normal"/>
    <w:rsid w:val="00434A37"/>
    <w:pPr>
      <w:ind w:left="-1418"/>
    </w:pPr>
    <w:rPr>
      <w:sz w:val="2"/>
      <w:szCs w:val="2"/>
    </w:rPr>
  </w:style>
  <w:style w:type="character" w:styleId="PageNumber">
    <w:name w:val="page number"/>
    <w:basedOn w:val="DefaultParagraphFont"/>
    <w:rsid w:val="00434A37"/>
  </w:style>
  <w:style w:type="paragraph" w:styleId="Quote">
    <w:name w:val="Quote"/>
    <w:basedOn w:val="Heading1"/>
    <w:link w:val="QuoteChar"/>
    <w:qFormat/>
    <w:rsid w:val="00434A37"/>
    <w:rPr>
      <w:b w:val="0"/>
      <w:sz w:val="72"/>
      <w:szCs w:val="72"/>
      <w:lang w:val="en-NZ"/>
    </w:rPr>
  </w:style>
  <w:style w:type="character" w:customStyle="1" w:styleId="QuoteChar">
    <w:name w:val="Quote Char"/>
    <w:basedOn w:val="DefaultParagraphFont"/>
    <w:link w:val="Quote"/>
    <w:rsid w:val="00434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4A37"/>
    <w:pPr>
      <w:pageBreakBefore/>
    </w:pPr>
  </w:style>
  <w:style w:type="paragraph" w:customStyle="1" w:styleId="Border">
    <w:name w:val="Border"/>
    <w:basedOn w:val="Normal"/>
    <w:qFormat/>
    <w:rsid w:val="00434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4A37"/>
    <w:rPr>
      <w:b/>
      <w:bCs/>
      <w:i/>
      <w:iCs/>
      <w:color w:val="auto"/>
    </w:rPr>
  </w:style>
  <w:style w:type="paragraph" w:styleId="IntenseQuote">
    <w:name w:val="Intense Quote"/>
    <w:basedOn w:val="Normal"/>
    <w:next w:val="Normal"/>
    <w:link w:val="IntenseQuoteChar"/>
    <w:uiPriority w:val="30"/>
    <w:qFormat/>
    <w:rsid w:val="00434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4A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4A37"/>
    <w:rPr>
      <w:smallCaps/>
      <w:color w:val="auto"/>
      <w:u w:val="single"/>
    </w:rPr>
  </w:style>
  <w:style w:type="character" w:styleId="IntenseReference">
    <w:name w:val="Intense Reference"/>
    <w:basedOn w:val="DefaultParagraphFont"/>
    <w:uiPriority w:val="32"/>
    <w:qFormat/>
    <w:rsid w:val="00434A37"/>
    <w:rPr>
      <w:b/>
      <w:bCs/>
      <w:smallCaps/>
      <w:color w:val="auto"/>
      <w:spacing w:val="5"/>
      <w:u w:val="single"/>
    </w:rPr>
  </w:style>
  <w:style w:type="paragraph" w:customStyle="1" w:styleId="2ColumnHeading">
    <w:name w:val="2Column Heading"/>
    <w:basedOn w:val="BodyText"/>
    <w:qFormat/>
    <w:rsid w:val="00434A37"/>
    <w:pPr>
      <w:spacing w:after="60"/>
      <w:ind w:left="-2268"/>
    </w:pPr>
    <w:rPr>
      <w:b/>
    </w:rPr>
  </w:style>
  <w:style w:type="paragraph" w:customStyle="1" w:styleId="Heading1TOC">
    <w:name w:val="Heading1 TOC"/>
    <w:basedOn w:val="Normal"/>
    <w:qFormat/>
    <w:rsid w:val="00434A37"/>
    <w:pPr>
      <w:spacing w:before="240" w:after="120"/>
    </w:pPr>
    <w:rPr>
      <w:rFonts w:ascii="Times New Roman" w:hAnsi="Times New Roman"/>
      <w:b/>
      <w:sz w:val="32"/>
    </w:rPr>
  </w:style>
  <w:style w:type="paragraph" w:customStyle="1" w:styleId="Heading2TOC">
    <w:name w:val="Heading2 TOC"/>
    <w:basedOn w:val="Normal"/>
    <w:qFormat/>
    <w:rsid w:val="00434A37"/>
    <w:pPr>
      <w:spacing w:before="240" w:after="60"/>
    </w:pPr>
    <w:rPr>
      <w:rFonts w:ascii="Times New Roman" w:hAnsi="Times New Roman"/>
      <w:b/>
      <w:sz w:val="28"/>
    </w:rPr>
  </w:style>
  <w:style w:type="character" w:customStyle="1" w:styleId="Underline">
    <w:name w:val="Underline"/>
    <w:basedOn w:val="DefaultParagraphFont"/>
    <w:qFormat/>
    <w:rsid w:val="00434A37"/>
    <w:rPr>
      <w:u w:val="single"/>
    </w:rPr>
  </w:style>
  <w:style w:type="character" w:customStyle="1" w:styleId="BoldandItalics">
    <w:name w:val="Bold and Italics"/>
    <w:qFormat/>
    <w:rsid w:val="00434A37"/>
    <w:rPr>
      <w:b/>
      <w:i/>
      <w:u w:val="none"/>
    </w:rPr>
  </w:style>
  <w:style w:type="paragraph" w:styleId="BalloonText">
    <w:name w:val="Balloon Text"/>
    <w:basedOn w:val="Normal"/>
    <w:link w:val="BalloonTextChar"/>
    <w:rsid w:val="00434A37"/>
    <w:rPr>
      <w:rFonts w:ascii="Tahoma" w:hAnsi="Tahoma" w:cs="Tahoma"/>
      <w:sz w:val="16"/>
      <w:szCs w:val="16"/>
    </w:rPr>
  </w:style>
  <w:style w:type="character" w:customStyle="1" w:styleId="BalloonTextChar">
    <w:name w:val="Balloon Text Char"/>
    <w:basedOn w:val="DefaultParagraphFont"/>
    <w:link w:val="BalloonText"/>
    <w:rsid w:val="00434A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4A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4A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4A37"/>
    <w:rPr>
      <w:b/>
      <w:color w:val="660033"/>
      <w:spacing w:val="0"/>
    </w:rPr>
  </w:style>
  <w:style w:type="paragraph" w:customStyle="1" w:styleId="Nameditemlist">
    <w:name w:val="Named item list"/>
    <w:basedOn w:val="BodyText"/>
    <w:qFormat/>
    <w:rsid w:val="00434A37"/>
    <w:pPr>
      <w:tabs>
        <w:tab w:val="left" w:pos="2835"/>
      </w:tabs>
      <w:ind w:left="2835" w:hanging="2835"/>
    </w:pPr>
  </w:style>
  <w:style w:type="paragraph" w:customStyle="1" w:styleId="BodyTextnopadding">
    <w:name w:val="Body Text no padding"/>
    <w:basedOn w:val="BodyText"/>
    <w:qFormat/>
    <w:rsid w:val="00434A37"/>
    <w:pPr>
      <w:spacing w:before="0" w:after="0"/>
    </w:pPr>
  </w:style>
  <w:style w:type="paragraph" w:customStyle="1" w:styleId="BodyTextBold">
    <w:name w:val="Body Text Bold"/>
    <w:basedOn w:val="BodyText"/>
    <w:qFormat/>
    <w:rsid w:val="00434A37"/>
    <w:rPr>
      <w:b/>
    </w:rPr>
  </w:style>
  <w:style w:type="character" w:styleId="Hyperlink">
    <w:name w:val="Hyperlink"/>
    <w:basedOn w:val="DefaultParagraphFont"/>
    <w:uiPriority w:val="99"/>
    <w:unhideWhenUsed/>
    <w:rsid w:val="000E03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1272</Words>
  <Characters>8400</Characters>
  <Application>Microsoft Office Word</Application>
  <DocSecurity>0</DocSecurity>
  <Lines>247</Lines>
  <Paragraphs>193</Paragraphs>
  <ScaleCrop>false</ScaleCrop>
  <Company>Author-it Software Corporation Ltd.</Company>
  <LinksUpToDate>false</LinksUpToDate>
  <CharactersWithSpaces>9479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AURBTA106 Assemble components for custom bicycles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2025-03-02T00:19:00Z</dcterms:created>
  <dcterms:modified xsi:type="dcterms:W3CDTF">2025-03-02T00:19:00Z</dcterms:modified>
</cp:coreProperties>
</file>