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385" w:rsidP="009D6385">
      <w:pPr>
        <w:pStyle w:val="Title"/>
      </w:pPr>
      <w:r>
        <w:fldChar w:fldCharType="begin"/>
      </w:r>
      <w:r>
        <w:instrText xml:space="preserve"> TITLE   \* MERGEFORMAT </w:instrText>
      </w:r>
      <w:r>
        <w:fldChar w:fldCharType="separate"/>
      </w:r>
      <w:r>
        <w:t>AURBTA007 Provide mechanical support during cycling events</w:t>
      </w:r>
      <w:r>
        <w:fldChar w:fldCharType="end"/>
      </w:r>
    </w:p>
    <w:p w:rsidR="009D6385" w:rsidP="009D6385">
      <w:pPr>
        <w:pStyle w:val="Version"/>
        <w:sectPr w:rsidSect="00B811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170" w:rsidP="00B81170">
      <w:pPr>
        <w:pStyle w:val="SuperHeading"/>
      </w:pPr>
      <w:r w:rsidRPr="00B81170">
        <w:t>AURBTA007 Provide mechanical support during cycling events</w:t>
      </w:r>
    </w:p>
    <w:p w:rsidR="00000000" w:rsidRPr="00B81170" w:rsidP="00B81170">
      <w:pPr>
        <w:pStyle w:val="Heading1"/>
      </w:pPr>
      <w:bookmarkStart w:id="1" w:name="O_775425"/>
      <w:bookmarkEnd w:id="1"/>
      <w:r w:rsidRPr="00B81170">
        <w:t>Modification History</w:t>
      </w:r>
    </w:p>
    <w:tbl>
      <w:tblPr>
        <w:tblW w:w="9639" w:type="dxa"/>
        <w:tblLayout w:type="fixed"/>
        <w:tblCellMar>
          <w:left w:w="62" w:type="dxa"/>
          <w:right w:w="62" w:type="dxa"/>
        </w:tblCellMar>
        <w:tblLook w:val="0000"/>
      </w:tblPr>
      <w:tblGrid>
        <w:gridCol w:w="2835"/>
        <w:gridCol w:w="6804"/>
      </w:tblGrid>
      <w:tr w:rsidTr="009D638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170" w:rsidP="00B81170">
            <w:pPr>
              <w:pStyle w:val="BodyText"/>
            </w:pPr>
            <w:r w:rsidRPr="00B8117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170">
            <w:pPr>
              <w:pStyle w:val="BodyText"/>
              <w:rPr>
                <w:lang w:val="en-NZ"/>
              </w:rPr>
            </w:pPr>
            <w:r w:rsidRPr="00B81170">
              <w:rPr>
                <w:rStyle w:val="SpecialBold"/>
              </w:rPr>
              <w:t>Comment</w:t>
            </w:r>
          </w:p>
        </w:tc>
      </w:tr>
      <w:tr w:rsidTr="009D638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170">
            <w:pPr>
              <w:pStyle w:val="BodyText"/>
              <w:rPr>
                <w:lang w:val="en-NZ"/>
              </w:rPr>
            </w:pPr>
            <w:r w:rsidRPr="00B8117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170" w:rsidP="00B81170">
            <w:pPr>
              <w:pStyle w:val="BodyText"/>
            </w:pPr>
            <w:r w:rsidRPr="00B81170">
              <w:t>New unit of competency.</w:t>
            </w:r>
          </w:p>
        </w:tc>
      </w:tr>
    </w:tbl>
    <w:p w:rsidR="00000000" w:rsidRPr="00B81170" w:rsidP="00B81170">
      <w:pPr>
        <w:pStyle w:val="BodyText"/>
      </w:pPr>
    </w:p>
    <w:p w:rsidR="00000000" w:rsidRPr="00B81170" w:rsidP="00B81170">
      <w:pPr>
        <w:pStyle w:val="AllowPageBreak"/>
      </w:pPr>
    </w:p>
    <w:p w:rsidR="00000000" w:rsidRPr="00B81170" w:rsidP="00B81170">
      <w:pPr>
        <w:pStyle w:val="Heading1"/>
      </w:pPr>
      <w:bookmarkStart w:id="2" w:name="O_775426"/>
      <w:bookmarkEnd w:id="2"/>
      <w:r w:rsidRPr="00B81170">
        <w:t>Application</w:t>
      </w:r>
    </w:p>
    <w:p w:rsidR="00000000" w:rsidRPr="00B81170" w:rsidP="009D6385">
      <w:pPr>
        <w:pStyle w:val="BodyText"/>
      </w:pPr>
      <w:r w:rsidRPr="00B81170">
        <w:t>This unit describes the performance outcomes required to work effectively as a bicycle mechanic in a support team for a professional or a</w:t>
      </w:r>
      <w:r w:rsidRPr="00B81170">
        <w:t>mateur cycling event. It involves preparing for the work, selecting and using specialist tools and equipment, planning mechanical support for an event, setting up a mobile work station, adjusting and repairing bicycles and components, and completing workpl</w:t>
      </w:r>
      <w:r w:rsidRPr="00B81170">
        <w:t>ace processes and documentation.</w:t>
      </w:r>
    </w:p>
    <w:p w:rsidR="00000000" w:rsidRPr="00B81170" w:rsidP="009D6385">
      <w:pPr>
        <w:pStyle w:val="BodyText"/>
      </w:pPr>
      <w:r w:rsidRPr="00B81170">
        <w:t>It applies to those working in the bicycle retail, service and repair industry.</w:t>
      </w:r>
    </w:p>
    <w:p w:rsidR="00000000" w:rsidRPr="00B81170" w:rsidP="009D6385">
      <w:pPr>
        <w:pStyle w:val="BodyText"/>
      </w:pPr>
      <w:r w:rsidRPr="00B81170">
        <w:t>No licensing, legislative, regulatory or certification requirements apply to this unit at the time of publication.</w:t>
      </w:r>
    </w:p>
    <w:p w:rsidR="00000000" w:rsidRPr="00B81170" w:rsidP="00B81170">
      <w:pPr>
        <w:pStyle w:val="Heading1"/>
      </w:pPr>
      <w:bookmarkStart w:id="3" w:name="O_775428"/>
      <w:bookmarkEnd w:id="3"/>
      <w:r w:rsidRPr="00B81170">
        <w:t>Competency Field</w:t>
      </w:r>
    </w:p>
    <w:p w:rsidR="00000000" w:rsidRPr="00B81170" w:rsidP="009D6385">
      <w:pPr>
        <w:pStyle w:val="BodyText"/>
      </w:pPr>
      <w:r w:rsidRPr="00B81170">
        <w:t>Bicycle</w:t>
      </w:r>
    </w:p>
    <w:p w:rsidR="00000000" w:rsidRPr="00B81170" w:rsidP="00B81170">
      <w:pPr>
        <w:pStyle w:val="Heading1"/>
      </w:pPr>
      <w:bookmarkStart w:id="4" w:name="O_775429"/>
      <w:bookmarkEnd w:id="4"/>
      <w:r w:rsidRPr="00B81170">
        <w:t>Unit Sector</w:t>
      </w:r>
    </w:p>
    <w:p w:rsidR="00000000" w:rsidRPr="00B81170" w:rsidP="009D6385">
      <w:pPr>
        <w:pStyle w:val="BodyText"/>
      </w:pPr>
      <w:r w:rsidRPr="00B81170">
        <w:t>Technical</w:t>
      </w:r>
    </w:p>
    <w:p w:rsidR="00000000" w:rsidRPr="00B81170" w:rsidP="00B81170">
      <w:pPr>
        <w:pStyle w:val="Heading1"/>
      </w:pPr>
      <w:bookmarkStart w:id="5" w:name="O_775430"/>
      <w:bookmarkEnd w:id="5"/>
      <w:r w:rsidRPr="00B81170">
        <w:t>Elements and Performance Criteria</w:t>
      </w:r>
    </w:p>
    <w:tbl>
      <w:tblPr>
        <w:tblW w:w="0" w:type="auto"/>
        <w:tblCellMar>
          <w:left w:w="62" w:type="dxa"/>
          <w:right w:w="62" w:type="dxa"/>
        </w:tblCellMar>
        <w:tblLook w:val="0000"/>
      </w:tblPr>
      <w:tblGrid>
        <w:gridCol w:w="2633"/>
        <w:gridCol w:w="6563"/>
      </w:tblGrid>
      <w:tr w:rsidTr="009D638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70" w:rsidP="00B81170">
            <w:pPr>
              <w:pStyle w:val="BodyText"/>
            </w:pPr>
            <w:r w:rsidRPr="00B81170">
              <w:rPr>
                <w:rStyle w:val="SpecialBold"/>
              </w:rPr>
              <w:t>Elements</w:t>
            </w:r>
          </w:p>
          <w:p w:rsidR="00000000" w:rsidRPr="00B81170" w:rsidP="00B81170">
            <w:pPr>
              <w:pStyle w:val="BodyText"/>
            </w:pPr>
            <w:r w:rsidRPr="00B81170">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70" w:rsidP="00B81170">
            <w:pPr>
              <w:pStyle w:val="BodyText"/>
            </w:pPr>
            <w:r w:rsidRPr="00B81170">
              <w:rPr>
                <w:rStyle w:val="SpecialBold"/>
              </w:rPr>
              <w:t>Performance Criteria</w:t>
            </w:r>
          </w:p>
          <w:p w:rsidR="00000000" w:rsidP="00B81170">
            <w:pPr>
              <w:pStyle w:val="BodyText"/>
              <w:rPr>
                <w:lang w:val="en-NZ"/>
              </w:rPr>
            </w:pPr>
            <w:r w:rsidRPr="00B81170">
              <w:t>Performance criteria describe the performance needed to demonstrate a</w:t>
            </w:r>
            <w:r w:rsidRPr="00B81170">
              <w:t>chievement of the element. Where bold and italicised text is used, further information is detailed in the range of conditions section.</w:t>
            </w:r>
          </w:p>
        </w:tc>
      </w:tr>
      <w:tr w:rsidTr="009D638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List"/>
              <w:rPr>
                <w:lang w:val="en-NZ"/>
              </w:rPr>
            </w:pPr>
            <w:r w:rsidRPr="00B81170">
              <w:t>1.</w:t>
            </w:r>
            <w:r w:rsidRPr="00B81170">
              <w:tab/>
              <w:t xml:space="preserve">Establish cycling event </w:t>
            </w:r>
            <w:r w:rsidRPr="00B81170">
              <w:t>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70" w:rsidP="00B81170">
            <w:pPr>
              <w:pStyle w:val="List"/>
            </w:pPr>
            <w:r w:rsidRPr="00B81170">
              <w:t>1.1</w:t>
            </w:r>
            <w:r w:rsidRPr="00B81170">
              <w:tab/>
              <w:t>Job role and responsibilities for the relevant event are identified</w:t>
            </w:r>
          </w:p>
          <w:p w:rsidR="00000000" w:rsidRPr="00B81170" w:rsidP="00B81170">
            <w:pPr>
              <w:pStyle w:val="List"/>
            </w:pPr>
            <w:r w:rsidRPr="00B81170">
              <w:t>1.2</w:t>
            </w:r>
            <w:r w:rsidRPr="00B81170">
              <w:tab/>
              <w:t>Even</w:t>
            </w:r>
            <w:r w:rsidRPr="00B81170">
              <w:t>t regulations, team expectations and communication procedures relevant to own role are identified</w:t>
            </w:r>
          </w:p>
          <w:p w:rsidR="00000000" w:rsidP="00B81170">
            <w:pPr>
              <w:pStyle w:val="List"/>
              <w:rPr>
                <w:lang w:val="en-NZ"/>
              </w:rPr>
            </w:pPr>
            <w:r w:rsidRPr="00B81170">
              <w:t>1.3</w:t>
            </w:r>
            <w:r w:rsidRPr="00B81170">
              <w:tab/>
            </w:r>
            <w:r w:rsidRPr="00B81170">
              <w:rPr>
                <w:rStyle w:val="BoldandItalics"/>
              </w:rPr>
              <w:t>Safety and environmental requirements</w:t>
            </w:r>
            <w:r w:rsidRPr="00B81170">
              <w:t xml:space="preserve"> and workplace procedures are sourced and interpreted</w:t>
            </w:r>
          </w:p>
        </w:tc>
      </w:tr>
      <w:tr w:rsidTr="009D6385">
        <w:tblPrEx>
          <w:tblW w:w="0" w:type="auto"/>
          <w:tblCellMar>
            <w:left w:w="62" w:type="dxa"/>
            <w:right w:w="62" w:type="dxa"/>
          </w:tblCellMar>
          <w:tblLook w:val="0000"/>
        </w:tblPrEx>
        <w:trPr>
          <w:trHeight w:val="78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List"/>
              <w:rPr>
                <w:lang w:val="en-NZ"/>
              </w:rPr>
            </w:pPr>
            <w:r w:rsidRPr="00B81170">
              <w:t>2.</w:t>
            </w:r>
            <w:r w:rsidRPr="00B81170">
              <w:tab/>
              <w:t>Prepare for event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70" w:rsidP="00B81170">
            <w:pPr>
              <w:pStyle w:val="List"/>
            </w:pPr>
            <w:r w:rsidRPr="00B81170">
              <w:t>2.1</w:t>
            </w:r>
            <w:r w:rsidRPr="00B81170">
              <w:tab/>
              <w:t xml:space="preserve">Event </w:t>
            </w:r>
            <w:r w:rsidRPr="00B81170">
              <w:rPr>
                <w:rStyle w:val="BoldandItalics"/>
              </w:rPr>
              <w:t>information</w:t>
            </w:r>
            <w:r w:rsidRPr="00B81170">
              <w:t xml:space="preserve"> is confirmed</w:t>
            </w:r>
          </w:p>
          <w:p w:rsidR="00000000" w:rsidRPr="00B81170" w:rsidP="00B81170">
            <w:pPr>
              <w:pStyle w:val="List"/>
            </w:pPr>
            <w:r w:rsidRPr="00B81170">
              <w:t>2.2</w:t>
            </w:r>
            <w:r w:rsidRPr="00B81170">
              <w:rPr>
                <w:rStyle w:val="BoldandItalics"/>
              </w:rPr>
              <w:tab/>
            </w:r>
            <w:r w:rsidRPr="00B81170">
              <w:rPr>
                <w:rStyle w:val="BoldandItalics"/>
              </w:rPr>
              <w:t>Tools and equipment</w:t>
            </w:r>
            <w:r w:rsidRPr="00B81170">
              <w:t>, including personal protective equipment (PPE), are selected and checked for serviceability</w:t>
            </w:r>
          </w:p>
          <w:p w:rsidR="00000000" w:rsidRPr="00B81170" w:rsidP="00B81170">
            <w:pPr>
              <w:pStyle w:val="List"/>
            </w:pPr>
            <w:r w:rsidRPr="00B81170">
              <w:t>2.3</w:t>
            </w:r>
            <w:r w:rsidRPr="00B81170">
              <w:tab/>
              <w:t>Spare parts, wheels and bicycles are selected and prepared for the event</w:t>
            </w:r>
          </w:p>
          <w:p w:rsidR="00000000" w:rsidP="00B81170">
            <w:pPr>
              <w:pStyle w:val="List"/>
              <w:rPr>
                <w:lang w:val="en-NZ"/>
              </w:rPr>
            </w:pPr>
            <w:r w:rsidRPr="00B81170">
              <w:t>2.4</w:t>
            </w:r>
            <w:r w:rsidRPr="00B81170">
              <w:tab/>
              <w:t>Components, tools, equipment and personal items are prepared fo</w:t>
            </w:r>
            <w:r w:rsidRPr="00B81170">
              <w:t>r transportation to event according to team requirements and event conditions</w:t>
            </w:r>
          </w:p>
        </w:tc>
      </w:tr>
      <w:tr w:rsidTr="009D638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List"/>
              <w:rPr>
                <w:lang w:val="en-NZ"/>
              </w:rPr>
            </w:pPr>
            <w:r w:rsidRPr="00B81170">
              <w:t>3.</w:t>
            </w:r>
            <w:r w:rsidRPr="00B81170">
              <w:tab/>
              <w:t>Provide mechanical support at event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70" w:rsidP="00B81170">
            <w:pPr>
              <w:pStyle w:val="List"/>
            </w:pPr>
            <w:r w:rsidRPr="00B81170">
              <w:t>3.1</w:t>
            </w:r>
            <w:r w:rsidRPr="00B81170">
              <w:tab/>
            </w:r>
            <w:r w:rsidRPr="00B81170">
              <w:rPr>
                <w:rStyle w:val="BoldandItalics"/>
              </w:rPr>
              <w:t>Temporary work station</w:t>
            </w:r>
            <w:r w:rsidRPr="00B81170">
              <w:t xml:space="preserve"> and equipment are set up according to event and safety and environmental requirements </w:t>
            </w:r>
          </w:p>
          <w:p w:rsidR="00000000" w:rsidRPr="00B81170" w:rsidP="00B81170">
            <w:pPr>
              <w:pStyle w:val="List"/>
            </w:pPr>
            <w:r w:rsidRPr="00B81170">
              <w:t>3.2</w:t>
            </w:r>
            <w:r w:rsidRPr="00B81170">
              <w:tab/>
              <w:t>Support vehicle is p</w:t>
            </w:r>
            <w:r w:rsidRPr="00B81170">
              <w:t>repared as required according to team and event requirements</w:t>
            </w:r>
          </w:p>
          <w:p w:rsidR="00000000" w:rsidRPr="00B81170" w:rsidP="00B81170">
            <w:pPr>
              <w:pStyle w:val="List"/>
            </w:pPr>
            <w:r w:rsidRPr="00B81170">
              <w:t>3.3</w:t>
            </w:r>
            <w:r w:rsidRPr="00B81170">
              <w:tab/>
              <w:t xml:space="preserve">Hazards associated with the work are identified and risks are managed </w:t>
            </w:r>
          </w:p>
          <w:p w:rsidR="00000000" w:rsidRPr="00B81170" w:rsidP="00B81170">
            <w:pPr>
              <w:pStyle w:val="List"/>
            </w:pPr>
            <w:r w:rsidRPr="00B81170">
              <w:t>3.4</w:t>
            </w:r>
            <w:r w:rsidRPr="00B81170">
              <w:rPr>
                <w:rStyle w:val="BoldandItalics"/>
              </w:rPr>
              <w:tab/>
              <w:t>Bicycle repairs</w:t>
            </w:r>
            <w:r w:rsidRPr="00B81170">
              <w:t>, adjustments and maintenance are carried out within designated timeframes, according to plans develo</w:t>
            </w:r>
            <w:r w:rsidRPr="00B81170">
              <w:t>ped in conjunction with other members of the support team, and in line with event regulations</w:t>
            </w:r>
          </w:p>
          <w:p w:rsidR="00000000" w:rsidP="00B81170">
            <w:pPr>
              <w:pStyle w:val="List"/>
              <w:rPr>
                <w:lang w:val="en-NZ"/>
              </w:rPr>
            </w:pPr>
            <w:r w:rsidRPr="00B81170">
              <w:t>3.5</w:t>
            </w:r>
            <w:r w:rsidRPr="00B81170">
              <w:tab/>
            </w:r>
            <w:r w:rsidRPr="00B81170">
              <w:rPr>
                <w:rStyle w:val="BoldandItalics"/>
              </w:rPr>
              <w:t>Team management is consulted</w:t>
            </w:r>
            <w:r w:rsidRPr="00B81170">
              <w:t xml:space="preserve"> as required</w:t>
            </w:r>
          </w:p>
        </w:tc>
      </w:tr>
      <w:tr w:rsidTr="009D6385">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List"/>
              <w:rPr>
                <w:lang w:val="en-NZ"/>
              </w:rPr>
            </w:pPr>
            <w:r w:rsidRPr="00B81170">
              <w:t>4.</w:t>
            </w:r>
            <w:r w:rsidRPr="00B81170">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70" w:rsidP="00B81170">
            <w:pPr>
              <w:pStyle w:val="List"/>
            </w:pPr>
            <w:r w:rsidRPr="00B81170">
              <w:t>4.1</w:t>
            </w:r>
            <w:r w:rsidRPr="00B81170">
              <w:tab/>
              <w:t>Work area is cleaned, waste and non-recyclable materials are disposed of, and recycla</w:t>
            </w:r>
            <w:r w:rsidRPr="00B81170">
              <w:t>ble material is collected</w:t>
            </w:r>
          </w:p>
          <w:p w:rsidR="00000000" w:rsidRPr="00B81170" w:rsidP="00B81170">
            <w:pPr>
              <w:pStyle w:val="List"/>
            </w:pPr>
            <w:r w:rsidRPr="00B81170">
              <w:t>4.2</w:t>
            </w:r>
            <w:r w:rsidRPr="00B81170">
              <w:tab/>
              <w:t>Work station is packed up and components, tools, equipment and personal items are prepared for transportation</w:t>
            </w:r>
            <w:r w:rsidRPr="00B81170">
              <w:rPr>
                <w:rStyle w:val="BoldandItalics"/>
              </w:rPr>
              <w:t xml:space="preserve"> according to workplace and safety requirements </w:t>
            </w:r>
          </w:p>
          <w:p w:rsidR="00000000" w:rsidRPr="00B81170" w:rsidP="00B81170">
            <w:pPr>
              <w:pStyle w:val="List"/>
            </w:pPr>
            <w:r w:rsidRPr="00B81170">
              <w:t>4.3</w:t>
            </w:r>
            <w:r w:rsidRPr="00B81170">
              <w:tab/>
              <w:t>Event and workplace documentation is processed according to work</w:t>
            </w:r>
            <w:r w:rsidRPr="00B81170">
              <w:t>place procedures</w:t>
            </w:r>
          </w:p>
        </w:tc>
      </w:tr>
    </w:tbl>
    <w:p w:rsidR="00000000" w:rsidRPr="00B81170" w:rsidP="00B81170">
      <w:pPr>
        <w:pStyle w:val="BodyText"/>
      </w:pPr>
    </w:p>
    <w:p w:rsidR="00000000" w:rsidRPr="00B81170" w:rsidP="00B81170">
      <w:pPr>
        <w:pStyle w:val="AllowPageBreak"/>
      </w:pPr>
    </w:p>
    <w:p w:rsidR="00000000" w:rsidRPr="00B81170" w:rsidP="00B81170">
      <w:pPr>
        <w:pStyle w:val="Heading1"/>
      </w:pPr>
      <w:bookmarkStart w:id="6" w:name="O_775431"/>
      <w:bookmarkEnd w:id="6"/>
      <w:r w:rsidRPr="00B81170">
        <w:t>Foundation Skills</w:t>
      </w:r>
    </w:p>
    <w:p w:rsidR="00000000" w:rsidRPr="00B81170" w:rsidP="009D6385">
      <w:pPr>
        <w:pStyle w:val="BodyText"/>
      </w:pPr>
      <w:r w:rsidRPr="00B8117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8117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70" w:rsidP="00B81170">
            <w:pPr>
              <w:pStyle w:val="BodyText"/>
            </w:pPr>
            <w:r w:rsidRPr="00B8117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BodyText"/>
              <w:rPr>
                <w:lang w:val="en-NZ"/>
              </w:rPr>
            </w:pPr>
            <w:r w:rsidRPr="00B81170">
              <w:rPr>
                <w:rStyle w:val="SpecialBold"/>
              </w:rPr>
              <w:t>Description</w:t>
            </w:r>
          </w:p>
        </w:tc>
      </w:tr>
      <w:tr w:rsidTr="00B811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BodyText"/>
              <w:rPr>
                <w:lang w:val="en-NZ"/>
              </w:rPr>
            </w:pPr>
            <w:r w:rsidRPr="00B8117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ListBullet"/>
              <w:rPr>
                <w:lang w:val="en-NZ"/>
              </w:rPr>
            </w:pPr>
            <w:r w:rsidRPr="00B81170">
              <w:t>locate appropriate sources of information efficiently.</w:t>
            </w:r>
          </w:p>
        </w:tc>
      </w:tr>
      <w:tr w:rsidTr="00B811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BodyText"/>
              <w:rPr>
                <w:lang w:val="en-NZ"/>
              </w:rPr>
            </w:pPr>
            <w:r w:rsidRPr="00B8117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ListBullet"/>
              <w:rPr>
                <w:lang w:val="en-NZ"/>
              </w:rPr>
            </w:pPr>
            <w:r w:rsidRPr="00B81170">
              <w:t>legibly and accurately fill out workplace documentation, including work orders, job cards and event insurance forms.</w:t>
            </w:r>
          </w:p>
        </w:tc>
      </w:tr>
      <w:tr w:rsidTr="00B811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BodyText"/>
              <w:rPr>
                <w:lang w:val="en-NZ"/>
              </w:rPr>
            </w:pPr>
            <w:r w:rsidRPr="00B8117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70" w:rsidP="00B81170">
            <w:pPr>
              <w:pStyle w:val="ListBullet"/>
            </w:pPr>
            <w:r w:rsidRPr="00B81170">
              <w:t>ask questions to clarify instructions and requirements, including with team and event personnel</w:t>
            </w:r>
          </w:p>
          <w:p w:rsidR="00000000" w:rsidP="00B81170">
            <w:pPr>
              <w:pStyle w:val="ListBullet"/>
              <w:rPr>
                <w:lang w:val="en-NZ"/>
              </w:rPr>
            </w:pPr>
            <w:r w:rsidRPr="00B81170">
              <w:t>report event problems and feedback to management.</w:t>
            </w:r>
          </w:p>
        </w:tc>
      </w:tr>
      <w:tr w:rsidTr="00B811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BodyText"/>
              <w:rPr>
                <w:lang w:val="en-NZ"/>
              </w:rPr>
            </w:pPr>
            <w:r w:rsidRPr="00B8117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70" w:rsidP="00B81170">
            <w:pPr>
              <w:pStyle w:val="ListBullet"/>
            </w:pPr>
            <w:r w:rsidRPr="00B81170">
              <w:t xml:space="preserve">use basic mathematical operations to calculate required adjustments, including matching </w:t>
            </w:r>
            <w:r w:rsidRPr="00B81170">
              <w:t>component codes, serial numbers and manufacturer specifications</w:t>
            </w:r>
          </w:p>
          <w:p w:rsidR="00000000" w:rsidP="00B81170">
            <w:pPr>
              <w:pStyle w:val="ListBullet"/>
              <w:rPr>
                <w:lang w:val="en-NZ"/>
              </w:rPr>
            </w:pPr>
            <w:r w:rsidRPr="00B81170">
              <w:t>use bicycle measuring equipment, including metric and imperial units of measurement.</w:t>
            </w:r>
          </w:p>
        </w:tc>
      </w:tr>
      <w:tr w:rsidTr="00B811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BodyText"/>
              <w:rPr>
                <w:lang w:val="en-NZ"/>
              </w:rPr>
            </w:pPr>
            <w:r w:rsidRPr="00B8117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ListBullet"/>
              <w:rPr>
                <w:lang w:val="en-NZ"/>
              </w:rPr>
            </w:pPr>
            <w:r w:rsidRPr="00B81170">
              <w:t xml:space="preserve">plan own work requirements and prioritise actions to achieve required </w:t>
            </w:r>
            <w:r w:rsidRPr="00B81170">
              <w:t>outcomes and ensure tasks are completed within required timeframes.</w:t>
            </w:r>
          </w:p>
        </w:tc>
      </w:tr>
      <w:tr w:rsidTr="00B811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BodyText"/>
              <w:rPr>
                <w:lang w:val="en-NZ"/>
              </w:rPr>
            </w:pPr>
            <w:r w:rsidRPr="00B81170">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ListBullet"/>
              <w:rPr>
                <w:lang w:val="en-NZ"/>
              </w:rPr>
            </w:pPr>
            <w:r w:rsidRPr="00B81170">
              <w:t>identify bicycle defects and repair requirements.</w:t>
            </w:r>
          </w:p>
        </w:tc>
      </w:tr>
      <w:tr w:rsidTr="00B811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BodyText"/>
              <w:rPr>
                <w:lang w:val="en-NZ"/>
              </w:rPr>
            </w:pPr>
            <w:r w:rsidRPr="00B81170">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ListBullet"/>
              <w:rPr>
                <w:lang w:val="en-NZ"/>
              </w:rPr>
            </w:pPr>
            <w:r w:rsidRPr="00B81170">
              <w:t>diagnose and complete required bicycle repairs, adjustments and maintenance when working under event conditions and within tight timeframes.</w:t>
            </w:r>
          </w:p>
        </w:tc>
      </w:tr>
      <w:tr w:rsidTr="00B811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BodyText"/>
              <w:rPr>
                <w:lang w:val="en-NZ"/>
              </w:rPr>
            </w:pPr>
            <w:r w:rsidRPr="00B81170">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ListBullet"/>
              <w:rPr>
                <w:lang w:val="en-NZ"/>
              </w:rPr>
            </w:pPr>
            <w:r w:rsidRPr="00B81170">
              <w:t>work collaboratively with others in a cycling support team.</w:t>
            </w:r>
          </w:p>
        </w:tc>
      </w:tr>
      <w:tr w:rsidTr="00B811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BodyText"/>
              <w:rPr>
                <w:lang w:val="en-NZ"/>
              </w:rPr>
            </w:pPr>
            <w:r w:rsidRPr="00B8117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70" w:rsidP="00B81170">
            <w:pPr>
              <w:pStyle w:val="ListBullet"/>
            </w:pPr>
            <w:r w:rsidRPr="00B81170">
              <w:t>use speci</w:t>
            </w:r>
            <w:r w:rsidRPr="00B81170">
              <w:t>alist bicycle tools and equipment in line with workplace procedures.</w:t>
            </w:r>
          </w:p>
        </w:tc>
      </w:tr>
    </w:tbl>
    <w:p w:rsidR="00000000" w:rsidRPr="00B81170" w:rsidP="00B81170">
      <w:pPr>
        <w:pStyle w:val="BodyText"/>
      </w:pPr>
    </w:p>
    <w:p w:rsidR="00000000" w:rsidRPr="00B81170" w:rsidP="00B81170">
      <w:pPr>
        <w:pStyle w:val="AllowPageBreak"/>
      </w:pPr>
    </w:p>
    <w:p w:rsidR="00000000" w:rsidRPr="00B81170" w:rsidP="00B81170">
      <w:pPr>
        <w:pStyle w:val="Heading1"/>
      </w:pPr>
      <w:bookmarkStart w:id="7" w:name="O_775432"/>
      <w:bookmarkEnd w:id="7"/>
      <w:r w:rsidRPr="00B81170">
        <w:t>Range of Conditions</w:t>
      </w:r>
    </w:p>
    <w:p w:rsidR="00000000" w:rsidRPr="00B81170" w:rsidP="009D6385">
      <w:pPr>
        <w:pStyle w:val="BodyText"/>
      </w:pPr>
      <w:r w:rsidRPr="00B81170">
        <w:t>This sec</w:t>
      </w:r>
      <w:r w:rsidRPr="00B81170">
        <w:t>tion specifies work environments and conditions that may affect performance. Essential operating conditions that may be present (depending on the work situation, needs of the candidate, accessibility of the item, and local industry and regional contexts) a</w:t>
      </w:r>
      <w:r w:rsidRPr="00B81170">
        <w:t>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811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BodyText"/>
              <w:rPr>
                <w:lang w:val="en-NZ"/>
              </w:rPr>
            </w:pPr>
            <w:r w:rsidRPr="00B81170">
              <w:rPr>
                <w:rStyle w:val="BoldandItalics"/>
              </w:rPr>
              <w:t xml:space="preserve">Safety and environmental requirements </w:t>
            </w:r>
            <w:r w:rsidRPr="00B81170">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70" w:rsidP="00B81170">
            <w:pPr>
              <w:pStyle w:val="ListBullet"/>
            </w:pPr>
            <w:r w:rsidRPr="00B81170">
              <w:t>work health and safety (WHS) and occupational health and safety (OHS) requirements, including procedures for</w:t>
            </w:r>
            <w:r w:rsidRPr="00B81170">
              <w:t>:</w:t>
            </w:r>
          </w:p>
          <w:p w:rsidR="00000000" w:rsidRPr="00B81170" w:rsidP="00B81170">
            <w:pPr>
              <w:pStyle w:val="ListBullet2"/>
            </w:pPr>
            <w:r w:rsidRPr="00B81170">
              <w:t>manually handling bicycles, components, tools and equipment</w:t>
            </w:r>
          </w:p>
          <w:p w:rsidR="00000000" w:rsidRPr="00B81170" w:rsidP="00B81170">
            <w:pPr>
              <w:pStyle w:val="ListBullet2"/>
            </w:pPr>
            <w:r w:rsidRPr="00B81170">
              <w:t>identifying hazards</w:t>
            </w:r>
          </w:p>
          <w:p w:rsidR="00000000" w:rsidRPr="00B81170" w:rsidP="00B81170">
            <w:pPr>
              <w:pStyle w:val="ListBullet2"/>
            </w:pPr>
            <w:r w:rsidRPr="00B81170">
              <w:t>using PPE</w:t>
            </w:r>
          </w:p>
          <w:p w:rsidR="00000000" w:rsidP="00B81170">
            <w:pPr>
              <w:pStyle w:val="ListBullet"/>
              <w:rPr>
                <w:lang w:val="en-NZ"/>
              </w:rPr>
            </w:pPr>
            <w:r w:rsidRPr="00B81170">
              <w:t>environmental requirements, including procedures for disposing of waste materials.</w:t>
            </w:r>
          </w:p>
        </w:tc>
      </w:tr>
      <w:tr w:rsidTr="00B811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BodyText"/>
              <w:rPr>
                <w:lang w:val="en-NZ"/>
              </w:rPr>
            </w:pPr>
            <w:r w:rsidRPr="00B81170">
              <w:rPr>
                <w:rStyle w:val="BoldandItalics"/>
              </w:rPr>
              <w:t>Information</w:t>
            </w:r>
            <w:r w:rsidRPr="00B8117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70" w:rsidP="00B81170">
            <w:pPr>
              <w:pStyle w:val="ListBullet"/>
            </w:pPr>
            <w:r w:rsidRPr="00B81170">
              <w:t>event location</w:t>
            </w:r>
          </w:p>
          <w:p w:rsidR="00000000" w:rsidRPr="00B81170" w:rsidP="00B81170">
            <w:pPr>
              <w:pStyle w:val="ListBullet"/>
            </w:pPr>
            <w:r w:rsidRPr="00B81170">
              <w:t>event management</w:t>
            </w:r>
          </w:p>
          <w:p w:rsidR="00000000" w:rsidRPr="00B81170" w:rsidP="00B81170">
            <w:pPr>
              <w:pStyle w:val="ListBullet"/>
            </w:pPr>
            <w:r w:rsidRPr="00B81170">
              <w:t>bicycle brand and component specification and websites</w:t>
            </w:r>
          </w:p>
          <w:p w:rsidR="00000000" w:rsidP="00B81170">
            <w:pPr>
              <w:pStyle w:val="ListBullet"/>
              <w:rPr>
                <w:lang w:val="en-NZ"/>
              </w:rPr>
            </w:pPr>
            <w:r w:rsidRPr="00B81170">
              <w:t>event rules and regulations.</w:t>
            </w:r>
          </w:p>
        </w:tc>
      </w:tr>
      <w:tr w:rsidTr="00B811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BodyText"/>
              <w:rPr>
                <w:lang w:val="en-NZ"/>
              </w:rPr>
            </w:pPr>
            <w:r w:rsidRPr="00B81170">
              <w:rPr>
                <w:rStyle w:val="BoldandItalics"/>
              </w:rPr>
              <w:t>Tools and equipment</w:t>
            </w:r>
            <w:r w:rsidRPr="00B8117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70" w:rsidP="00B81170">
            <w:pPr>
              <w:pStyle w:val="ListBullet"/>
            </w:pPr>
            <w:r w:rsidRPr="00B81170">
              <w:t>portable bicycle stands</w:t>
            </w:r>
          </w:p>
          <w:p w:rsidR="00000000" w:rsidRPr="00B81170" w:rsidP="00B81170">
            <w:pPr>
              <w:pStyle w:val="ListBullet"/>
            </w:pPr>
            <w:r w:rsidRPr="00B81170">
              <w:t>hand tools and spare parts</w:t>
            </w:r>
          </w:p>
          <w:p w:rsidR="00000000" w:rsidRPr="00B81170" w:rsidP="00B81170">
            <w:pPr>
              <w:pStyle w:val="ListBullet"/>
            </w:pPr>
            <w:r w:rsidRPr="00B81170">
              <w:t>lubricants and hydraulic fluid</w:t>
            </w:r>
          </w:p>
          <w:p w:rsidR="00000000" w:rsidP="00B81170">
            <w:pPr>
              <w:pStyle w:val="ListBullet"/>
              <w:rPr>
                <w:lang w:val="en-NZ"/>
              </w:rPr>
            </w:pPr>
            <w:r w:rsidRPr="00B81170">
              <w:t>pump and compressor.</w:t>
            </w:r>
          </w:p>
        </w:tc>
      </w:tr>
      <w:tr w:rsidTr="00B811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BodyText"/>
              <w:rPr>
                <w:lang w:val="en-NZ"/>
              </w:rPr>
            </w:pPr>
            <w:r w:rsidRPr="00B81170">
              <w:rPr>
                <w:rStyle w:val="BoldandItalics"/>
              </w:rPr>
              <w:t>Temporary work station</w:t>
            </w:r>
            <w:r w:rsidRPr="00B81170">
              <w:t xml:space="preserve"> must</w:t>
            </w:r>
            <w:r w:rsidRPr="00B81170">
              <w:rPr>
                <w:rStyle w:val="SpecialBold"/>
              </w:rPr>
              <w:t xml:space="preserve"> </w:t>
            </w:r>
            <w:r w:rsidRPr="00B81170">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70" w:rsidP="00B81170">
            <w:pPr>
              <w:pStyle w:val="ListBullet"/>
            </w:pPr>
            <w:r w:rsidRPr="00B81170">
              <w:t>floor and matting</w:t>
            </w:r>
          </w:p>
          <w:p w:rsidR="00000000" w:rsidRPr="00B81170" w:rsidP="00B81170">
            <w:pPr>
              <w:pStyle w:val="ListBullet"/>
            </w:pPr>
            <w:r w:rsidRPr="00B81170">
              <w:t>tables, benches and bicycle stands</w:t>
            </w:r>
          </w:p>
          <w:p w:rsidR="00000000" w:rsidRPr="00B81170" w:rsidP="00B81170">
            <w:pPr>
              <w:pStyle w:val="ListBullet"/>
            </w:pPr>
            <w:r w:rsidRPr="00B81170">
              <w:t>lighting</w:t>
            </w:r>
          </w:p>
          <w:p w:rsidR="00000000" w:rsidRPr="00B81170" w:rsidP="00B81170">
            <w:pPr>
              <w:pStyle w:val="ListBullet"/>
            </w:pPr>
            <w:r w:rsidRPr="00B81170">
              <w:t>bicycle storage</w:t>
            </w:r>
          </w:p>
          <w:p w:rsidR="00000000" w:rsidRPr="00B81170" w:rsidP="00B81170">
            <w:pPr>
              <w:pStyle w:val="ListBullet"/>
            </w:pPr>
            <w:r w:rsidRPr="00B81170">
              <w:t>location for spare parts and components</w:t>
            </w:r>
          </w:p>
          <w:p w:rsidR="00000000" w:rsidRPr="00B81170" w:rsidP="00B81170">
            <w:pPr>
              <w:pStyle w:val="ListBullet"/>
            </w:pPr>
            <w:r w:rsidRPr="00B81170">
              <w:t>specialist tools and equipment</w:t>
            </w:r>
          </w:p>
          <w:p w:rsidR="00000000" w:rsidP="00B81170">
            <w:pPr>
              <w:pStyle w:val="ListBullet"/>
              <w:rPr>
                <w:lang w:val="en-NZ"/>
              </w:rPr>
            </w:pPr>
            <w:r w:rsidRPr="00B81170">
              <w:t>cleaning agents.</w:t>
            </w:r>
          </w:p>
        </w:tc>
      </w:tr>
      <w:tr w:rsidTr="00B811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BodyText"/>
              <w:rPr>
                <w:lang w:val="en-NZ"/>
              </w:rPr>
            </w:pPr>
            <w:r w:rsidRPr="00B81170">
              <w:rPr>
                <w:rStyle w:val="BoldandItalics"/>
              </w:rPr>
              <w:t>Bicycle repairs</w:t>
            </w:r>
            <w:r w:rsidRPr="00B8117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70" w:rsidP="00B81170">
            <w:pPr>
              <w:pStyle w:val="ListBullet"/>
            </w:pPr>
            <w:r w:rsidRPr="00B81170">
              <w:t>wheel, tyres and tubes</w:t>
            </w:r>
          </w:p>
          <w:p w:rsidR="00000000" w:rsidP="00B81170">
            <w:pPr>
              <w:pStyle w:val="ListBullet"/>
              <w:rPr>
                <w:lang w:val="en-NZ"/>
              </w:rPr>
            </w:pPr>
            <w:r w:rsidRPr="00B81170">
              <w:t>brakes, chains, gears, steering and suspension components.</w:t>
            </w:r>
          </w:p>
        </w:tc>
      </w:tr>
      <w:tr w:rsidTr="00B811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170">
            <w:pPr>
              <w:pStyle w:val="BodyText"/>
              <w:rPr>
                <w:lang w:val="en-NZ"/>
              </w:rPr>
            </w:pPr>
            <w:r w:rsidRPr="00B81170">
              <w:rPr>
                <w:rStyle w:val="BoldandItalics"/>
              </w:rPr>
              <w:t>Team management consultation</w:t>
            </w:r>
            <w:r w:rsidRPr="00B8117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170" w:rsidP="00B81170">
            <w:pPr>
              <w:pStyle w:val="ListBullet"/>
            </w:pPr>
            <w:r w:rsidRPr="00B81170">
              <w:t>seeking assistance when difficulties outside scope of own role arise</w:t>
            </w:r>
          </w:p>
          <w:p w:rsidR="00000000" w:rsidRPr="00B81170" w:rsidP="00B81170">
            <w:pPr>
              <w:pStyle w:val="ListBullet"/>
            </w:pPr>
            <w:r w:rsidRPr="00B81170">
              <w:t>advising of identified hazards</w:t>
            </w:r>
          </w:p>
          <w:p w:rsidR="00000000" w:rsidRPr="00B81170" w:rsidP="00B81170">
            <w:pPr>
              <w:pStyle w:val="ListBullet"/>
            </w:pPr>
            <w:r w:rsidRPr="00B81170">
              <w:t>providing feedback to inform team performance.</w:t>
            </w:r>
          </w:p>
        </w:tc>
      </w:tr>
    </w:tbl>
    <w:p w:rsidR="00000000" w:rsidRPr="00B81170" w:rsidP="00B81170">
      <w:pPr>
        <w:pStyle w:val="BodyText"/>
      </w:pPr>
    </w:p>
    <w:p w:rsidR="00000000" w:rsidRPr="00B81170" w:rsidP="00B81170">
      <w:pPr>
        <w:pStyle w:val="AllowPageBreak"/>
      </w:pPr>
    </w:p>
    <w:p w:rsidR="00000000" w:rsidRPr="00B81170" w:rsidP="00B81170">
      <w:pPr>
        <w:pStyle w:val="Heading1"/>
      </w:pPr>
      <w:bookmarkStart w:id="8" w:name="O_775433"/>
      <w:bookmarkEnd w:id="8"/>
      <w:r w:rsidRPr="00B81170">
        <w:t>Unit Mapping Information</w:t>
      </w:r>
    </w:p>
    <w:p w:rsidR="00000000" w:rsidRPr="00B81170" w:rsidP="009D6385">
      <w:pPr>
        <w:pStyle w:val="BodyText"/>
      </w:pPr>
      <w:r w:rsidRPr="00B81170">
        <w:t>Equivalent to AURBTA3007 Provide mechanical support to cycling events</w:t>
      </w:r>
    </w:p>
    <w:p w:rsidR="00000000" w:rsidRPr="00B81170" w:rsidP="00B81170">
      <w:pPr>
        <w:pStyle w:val="Heading1"/>
      </w:pPr>
      <w:bookmarkStart w:id="9" w:name="O_775440"/>
      <w:bookmarkEnd w:id="9"/>
      <w:r w:rsidRPr="00B81170">
        <w:t>Links</w:t>
      </w:r>
    </w:p>
    <w:p w:rsidR="00000000" w:rsidRPr="00B81170" w:rsidP="009D6385">
      <w:pPr>
        <w:pStyle w:val="BodyText"/>
      </w:pPr>
      <w:r w:rsidRPr="00B8117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02C9A">
        <w:rPr>
          <w:rStyle w:val="Hyperlink"/>
        </w:rPr>
        <w:t>https://vetnet.gov.au/Pages/TrainingDocs.aspx?q=b4278d82-d487-4070-a8c4-78045ec695b1</w:t>
      </w:r>
      <w:r>
        <w:fldChar w:fldCharType="end"/>
      </w:r>
    </w:p>
    <w:p w:rsidR="00000000" w:rsidRPr="00B81170" w:rsidP="009D6385">
      <w:pPr>
        <w:pStyle w:val="BodyText"/>
        <w:sectPr w:rsidSect="00B81170">
          <w:headerReference w:type="default" r:id="rId10"/>
          <w:footerReference w:type="default" r:id="rId11"/>
          <w:pgSz w:w="11908" w:h="16833"/>
          <w:pgMar w:top="1702" w:right="1418" w:bottom="1702" w:left="1418" w:header="992" w:footer="992" w:gutter="0"/>
          <w:cols w:space="720"/>
          <w:noEndnote/>
          <w:docGrid w:linePitch="299"/>
        </w:sectPr>
      </w:pPr>
    </w:p>
    <w:p w:rsidR="00000000" w:rsidRPr="00B81170" w:rsidP="00B81170">
      <w:pPr>
        <w:pStyle w:val="SuperHeading"/>
      </w:pPr>
      <w:r w:rsidRPr="00B81170">
        <w:t>Assessment Requirements for AURBTA007 Provide mechanical support during cycling events</w:t>
      </w:r>
    </w:p>
    <w:p w:rsidR="00000000" w:rsidRPr="00B81170" w:rsidP="00B81170">
      <w:pPr>
        <w:pStyle w:val="Heading1"/>
      </w:pPr>
      <w:bookmarkStart w:id="10" w:name="O_775435"/>
      <w:bookmarkEnd w:id="10"/>
      <w:r w:rsidRPr="00B81170">
        <w:t>Modification History</w:t>
      </w:r>
    </w:p>
    <w:tbl>
      <w:tblPr>
        <w:tblW w:w="9639" w:type="dxa"/>
        <w:tblLayout w:type="fixed"/>
        <w:tblCellMar>
          <w:left w:w="62" w:type="dxa"/>
          <w:right w:w="62" w:type="dxa"/>
        </w:tblCellMar>
        <w:tblLook w:val="0000"/>
      </w:tblPr>
      <w:tblGrid>
        <w:gridCol w:w="2835"/>
        <w:gridCol w:w="6804"/>
      </w:tblGrid>
      <w:tr w:rsidTr="009D638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170" w:rsidP="00B81170">
            <w:pPr>
              <w:pStyle w:val="BodyText"/>
            </w:pPr>
            <w:r w:rsidRPr="00B8117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170">
            <w:pPr>
              <w:pStyle w:val="BodyText"/>
              <w:rPr>
                <w:lang w:val="en-NZ"/>
              </w:rPr>
            </w:pPr>
            <w:r w:rsidRPr="00B81170">
              <w:rPr>
                <w:rStyle w:val="SpecialBold"/>
              </w:rPr>
              <w:t>Comment</w:t>
            </w:r>
          </w:p>
        </w:tc>
      </w:tr>
      <w:tr w:rsidTr="009D638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170">
            <w:pPr>
              <w:pStyle w:val="BodyText"/>
              <w:rPr>
                <w:lang w:val="en-NZ"/>
              </w:rPr>
            </w:pPr>
            <w:r w:rsidRPr="00B8117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170" w:rsidP="00B81170">
            <w:pPr>
              <w:pStyle w:val="BodyText"/>
            </w:pPr>
            <w:r w:rsidRPr="00B81170">
              <w:t>New unit of competency.</w:t>
            </w:r>
          </w:p>
        </w:tc>
      </w:tr>
    </w:tbl>
    <w:p w:rsidR="00000000" w:rsidRPr="00B81170" w:rsidP="00B81170">
      <w:pPr>
        <w:pStyle w:val="BodyText"/>
      </w:pPr>
    </w:p>
    <w:p w:rsidR="00000000" w:rsidRPr="00B81170" w:rsidP="00B81170">
      <w:pPr>
        <w:pStyle w:val="AllowPageBreak"/>
      </w:pPr>
    </w:p>
    <w:p w:rsidR="00000000" w:rsidRPr="00B81170" w:rsidP="00B81170">
      <w:pPr>
        <w:pStyle w:val="Heading1"/>
      </w:pPr>
      <w:bookmarkStart w:id="11" w:name="O_775436"/>
      <w:bookmarkEnd w:id="11"/>
      <w:r w:rsidRPr="00B81170">
        <w:t>Performance Evidence</w:t>
      </w:r>
    </w:p>
    <w:p w:rsidR="00000000" w:rsidRPr="00B81170" w:rsidP="009D6385">
      <w:pPr>
        <w:pStyle w:val="BodyText"/>
      </w:pPr>
      <w:r w:rsidRPr="00B81170">
        <w:t>Before competency can be determined, individuals must demonstrate they can perform the following according to the standard defined in this unit’s elements, performance criteria, range of conditions and foundation skills</w:t>
      </w:r>
      <w:r w:rsidRPr="00B81170">
        <w:t>:</w:t>
      </w:r>
    </w:p>
    <w:p w:rsidR="00000000" w:rsidRPr="00B81170" w:rsidP="00B81170">
      <w:pPr>
        <w:pStyle w:val="ListBullet"/>
      </w:pPr>
      <w:r w:rsidRPr="00B81170">
        <w:t>set up a temporary mobile mechanical support work station during two different cycling events</w:t>
      </w:r>
    </w:p>
    <w:p w:rsidR="00000000" w:rsidRPr="00B81170" w:rsidP="00B81170">
      <w:pPr>
        <w:pStyle w:val="ListBullet"/>
      </w:pPr>
      <w:r w:rsidRPr="00B81170">
        <w:t>adjust and repair two bicycles during the above events, in which the work must involve:</w:t>
      </w:r>
    </w:p>
    <w:p w:rsidR="00000000" w:rsidRPr="00B81170" w:rsidP="00B81170">
      <w:pPr>
        <w:pStyle w:val="ListBullet2"/>
      </w:pPr>
      <w:r w:rsidRPr="00B81170">
        <w:t>identifying bicycle components to be repaired or replaced</w:t>
      </w:r>
    </w:p>
    <w:p w:rsidR="00000000" w:rsidRPr="00B81170" w:rsidP="00B81170">
      <w:pPr>
        <w:pStyle w:val="ListBullet2"/>
      </w:pPr>
      <w:r w:rsidRPr="00B81170">
        <w:t xml:space="preserve">applying correct repair, replacement, adjustment and testing procedures </w:t>
      </w:r>
    </w:p>
    <w:p w:rsidR="00000000" w:rsidRPr="00B81170" w:rsidP="00B81170">
      <w:pPr>
        <w:pStyle w:val="ListBullet2"/>
      </w:pPr>
      <w:r w:rsidRPr="00B81170">
        <w:t>working under pressure within required event timeframes.</w:t>
      </w:r>
    </w:p>
    <w:p w:rsidR="00000000" w:rsidRPr="00B81170" w:rsidP="00B81170">
      <w:pPr>
        <w:pStyle w:val="AllowPageBreak"/>
      </w:pPr>
    </w:p>
    <w:p w:rsidR="00000000" w:rsidRPr="00B81170" w:rsidP="00B81170">
      <w:pPr>
        <w:pStyle w:val="Heading1"/>
      </w:pPr>
      <w:bookmarkStart w:id="12" w:name="O_775437"/>
      <w:bookmarkEnd w:id="12"/>
      <w:r w:rsidRPr="00B81170">
        <w:t>Knowledge Evidence</w:t>
      </w:r>
    </w:p>
    <w:p w:rsidR="00000000" w:rsidRPr="00B81170" w:rsidP="009D6385">
      <w:pPr>
        <w:pStyle w:val="BodyText"/>
      </w:pPr>
      <w:r w:rsidRPr="00B81170">
        <w:t>Individuals must be able to demonstrate knowledge of:</w:t>
      </w:r>
    </w:p>
    <w:p w:rsidR="00000000" w:rsidRPr="00B81170" w:rsidP="00B81170">
      <w:pPr>
        <w:pStyle w:val="ListBullet"/>
      </w:pPr>
      <w:r w:rsidRPr="00B81170">
        <w:t>work health and safety (WHS) and oc</w:t>
      </w:r>
      <w:r w:rsidRPr="00B81170">
        <w:t>cupational health and safety (OHS) requirements relating to providing mechanical support during cycling events, including procedures for:</w:t>
      </w:r>
    </w:p>
    <w:p w:rsidR="00000000" w:rsidRPr="00B81170" w:rsidP="00B81170">
      <w:pPr>
        <w:pStyle w:val="ListBullet2"/>
      </w:pPr>
      <w:r w:rsidRPr="00B81170">
        <w:t>manually handling bicycles, components, tools and equipment</w:t>
      </w:r>
    </w:p>
    <w:p w:rsidR="00000000" w:rsidRPr="00B81170" w:rsidP="00B81170">
      <w:pPr>
        <w:pStyle w:val="ListBullet2"/>
      </w:pPr>
      <w:r w:rsidRPr="00B81170">
        <w:t>identifying hazards</w:t>
      </w:r>
    </w:p>
    <w:p w:rsidR="00000000" w:rsidRPr="00B81170" w:rsidP="00B81170">
      <w:pPr>
        <w:pStyle w:val="ListBullet2"/>
      </w:pPr>
      <w:r w:rsidRPr="00B81170">
        <w:t>using personal protective equipment (</w:t>
      </w:r>
      <w:r w:rsidRPr="00B81170">
        <w:t>PPE)</w:t>
      </w:r>
    </w:p>
    <w:p w:rsidR="00000000" w:rsidRPr="00B81170" w:rsidP="00B81170">
      <w:pPr>
        <w:pStyle w:val="ListBullet"/>
      </w:pPr>
      <w:r w:rsidRPr="00B81170">
        <w:t>environmental requirements, including procedures for disposing of waste materials</w:t>
      </w:r>
    </w:p>
    <w:p w:rsidR="00000000" w:rsidRPr="00B81170" w:rsidP="00B81170">
      <w:pPr>
        <w:pStyle w:val="ListBullet"/>
      </w:pPr>
      <w:r w:rsidRPr="00B81170">
        <w:t>bicycle mechanical principles</w:t>
      </w:r>
    </w:p>
    <w:p w:rsidR="00000000" w:rsidRPr="00B81170" w:rsidP="00B81170">
      <w:pPr>
        <w:pStyle w:val="ListBullet"/>
      </w:pPr>
      <w:r w:rsidRPr="00B81170">
        <w:t>key bicycle components and their specifications</w:t>
      </w:r>
    </w:p>
    <w:p w:rsidR="00000000" w:rsidRPr="00B81170" w:rsidP="00B81170">
      <w:pPr>
        <w:pStyle w:val="ListBullet"/>
      </w:pPr>
      <w:r w:rsidRPr="00B81170">
        <w:t>cycling event categories and bicycle types, including:</w:t>
      </w:r>
    </w:p>
    <w:p w:rsidR="00000000" w:rsidRPr="00B81170" w:rsidP="00B81170">
      <w:pPr>
        <w:pStyle w:val="ListBullet2"/>
      </w:pPr>
      <w:r w:rsidRPr="00B81170">
        <w:t>road, track and mountain</w:t>
      </w:r>
    </w:p>
    <w:p w:rsidR="00000000" w:rsidRPr="00B81170" w:rsidP="00B81170">
      <w:pPr>
        <w:pStyle w:val="ListBullet2"/>
      </w:pPr>
      <w:r w:rsidRPr="00B81170">
        <w:t>community and recreational</w:t>
      </w:r>
    </w:p>
    <w:p w:rsidR="00000000" w:rsidRPr="00B81170" w:rsidP="00B81170">
      <w:pPr>
        <w:pStyle w:val="ListBullet"/>
      </w:pPr>
      <w:r w:rsidRPr="00B81170">
        <w:t>key bicycle and cycling event terminology</w:t>
      </w:r>
    </w:p>
    <w:p w:rsidR="00000000" w:rsidRPr="00B81170" w:rsidP="00B81170">
      <w:pPr>
        <w:pStyle w:val="ListBullet"/>
      </w:pPr>
      <w:r w:rsidRPr="00B81170">
        <w:t>cycling governing bodies and their relevant regulations</w:t>
      </w:r>
    </w:p>
    <w:p w:rsidR="00000000" w:rsidRPr="00B81170" w:rsidP="00B81170">
      <w:pPr>
        <w:pStyle w:val="ListBullet"/>
      </w:pPr>
      <w:r w:rsidRPr="00B81170">
        <w:t>location and content of workplace procedures relating to adjusting and repairing bicycles during cycling events</w:t>
      </w:r>
    </w:p>
    <w:p w:rsidR="00000000" w:rsidRPr="00B81170" w:rsidP="00B81170">
      <w:pPr>
        <w:pStyle w:val="ListBullet"/>
      </w:pPr>
      <w:r w:rsidRPr="00B81170">
        <w:t>optimum set-up and</w:t>
      </w:r>
      <w:r w:rsidRPr="00B81170">
        <w:t xml:space="preserve"> layout of temporary work station at a cycling event</w:t>
      </w:r>
    </w:p>
    <w:p w:rsidR="00000000" w:rsidRPr="00B81170" w:rsidP="00B81170">
      <w:pPr>
        <w:pStyle w:val="ListBullet"/>
      </w:pPr>
      <w:r w:rsidRPr="00B81170">
        <w:t>types and use of tools and equipment used by mechanical support teams</w:t>
      </w:r>
    </w:p>
    <w:p w:rsidR="00000000" w:rsidRPr="00B81170" w:rsidP="00B81170">
      <w:pPr>
        <w:pStyle w:val="ListBullet"/>
      </w:pPr>
      <w:r w:rsidRPr="00B81170">
        <w:t>repair and maintenance techniques for bicycles and components in a race or event environment, including:</w:t>
      </w:r>
    </w:p>
    <w:p w:rsidR="00000000" w:rsidRPr="00B81170" w:rsidP="00B81170">
      <w:pPr>
        <w:pStyle w:val="ListBullet2"/>
      </w:pPr>
      <w:r w:rsidRPr="00B81170">
        <w:t>testing and adjustment meth</w:t>
      </w:r>
      <w:r w:rsidRPr="00B81170">
        <w:t xml:space="preserve">ods </w:t>
      </w:r>
    </w:p>
    <w:p w:rsidR="00000000" w:rsidRPr="00B81170" w:rsidP="00B81170">
      <w:pPr>
        <w:pStyle w:val="ListBullet2"/>
      </w:pPr>
      <w:r w:rsidRPr="00B81170">
        <w:t>component repair, replacement, adjustment and tensioning techniques.</w:t>
      </w:r>
    </w:p>
    <w:p w:rsidR="00000000" w:rsidRPr="00B81170" w:rsidP="00B81170">
      <w:pPr>
        <w:pStyle w:val="AllowPageBreak"/>
      </w:pPr>
    </w:p>
    <w:p w:rsidR="00000000" w:rsidRPr="00B81170" w:rsidP="00B81170">
      <w:pPr>
        <w:pStyle w:val="Heading1"/>
      </w:pPr>
      <w:bookmarkStart w:id="13" w:name="O_775438"/>
      <w:bookmarkEnd w:id="13"/>
      <w:r w:rsidRPr="00B81170">
        <w:t>Assessment Conditions</w:t>
      </w:r>
    </w:p>
    <w:p w:rsidR="00000000" w:rsidRPr="00B81170" w:rsidP="009D6385">
      <w:pPr>
        <w:pStyle w:val="BodyText"/>
      </w:pPr>
      <w:r w:rsidRPr="00B81170">
        <w:t>Assessors must satisfy NVR/AQTF assessor requirements.</w:t>
      </w:r>
    </w:p>
    <w:p w:rsidR="00000000" w:rsidRPr="00B81170" w:rsidP="009D6385">
      <w:pPr>
        <w:pStyle w:val="BodyText"/>
      </w:pPr>
      <w:r w:rsidRPr="00B81170">
        <w:t>Competency is to be assessed in the workplace or a simulated env</w:t>
      </w:r>
      <w:r w:rsidRPr="00B81170">
        <w:t>ironment that accurately reflects performance in a real workplace setting.</w:t>
      </w:r>
    </w:p>
    <w:p w:rsidR="00000000" w:rsidRPr="00B81170" w:rsidP="009D6385">
      <w:pPr>
        <w:pStyle w:val="BodyText"/>
      </w:pPr>
      <w:r w:rsidRPr="00B81170">
        <w:t>Assessment must include direct observation of tasks and where assessment of competency includes third-party evidence, individuals must provide evidence that links them to the cycli</w:t>
      </w:r>
      <w:r w:rsidRPr="00B81170">
        <w:t>ng events where they have provided mechanical support, e.g. cycling event repair reports.</w:t>
      </w:r>
    </w:p>
    <w:p w:rsidR="00000000" w:rsidRPr="00B81170" w:rsidP="009D6385">
      <w:pPr>
        <w:pStyle w:val="BodyText"/>
      </w:pPr>
      <w:r w:rsidRPr="00B81170">
        <w:t>Assessors must verify performance evidence through questioning on skills and knowledge to ensure correct interpretation and application.</w:t>
      </w:r>
    </w:p>
    <w:p w:rsidR="00000000" w:rsidRPr="00B81170" w:rsidP="009D6385">
      <w:pPr>
        <w:pStyle w:val="BodyText"/>
      </w:pPr>
      <w:r w:rsidRPr="00B81170">
        <w:t>The following resources mus</w:t>
      </w:r>
      <w:r w:rsidRPr="00B81170">
        <w:t>t be made available:</w:t>
      </w:r>
    </w:p>
    <w:p w:rsidR="00000000" w:rsidRPr="00B81170" w:rsidP="00B81170">
      <w:pPr>
        <w:pStyle w:val="ListBullet"/>
      </w:pPr>
      <w:r w:rsidRPr="00B81170">
        <w:t>temporary workstation at two different cycling events or simulated event locations, including:</w:t>
      </w:r>
    </w:p>
    <w:p w:rsidR="00000000" w:rsidRPr="00B81170" w:rsidP="00B81170">
      <w:pPr>
        <w:pStyle w:val="ListBullet2"/>
      </w:pPr>
      <w:r w:rsidRPr="00B81170">
        <w:t>floor and matting</w:t>
      </w:r>
    </w:p>
    <w:p w:rsidR="00000000" w:rsidRPr="00B81170" w:rsidP="00B81170">
      <w:pPr>
        <w:pStyle w:val="ListBullet2"/>
      </w:pPr>
      <w:r w:rsidRPr="00B81170">
        <w:t>tables, benches and bicycle stands</w:t>
      </w:r>
    </w:p>
    <w:p w:rsidR="00000000" w:rsidRPr="00B81170" w:rsidP="00B81170">
      <w:pPr>
        <w:pStyle w:val="ListBullet2"/>
      </w:pPr>
      <w:r w:rsidRPr="00B81170">
        <w:t>lighting</w:t>
      </w:r>
    </w:p>
    <w:p w:rsidR="00000000" w:rsidRPr="00B81170" w:rsidP="00B81170">
      <w:pPr>
        <w:pStyle w:val="ListBullet2"/>
      </w:pPr>
      <w:r w:rsidRPr="00B81170">
        <w:t>bicycle storage</w:t>
      </w:r>
    </w:p>
    <w:p w:rsidR="00000000" w:rsidRPr="00B81170" w:rsidP="00B81170">
      <w:pPr>
        <w:pStyle w:val="ListBullet"/>
      </w:pPr>
      <w:r w:rsidRPr="00B81170">
        <w:t>workplace instructions</w:t>
      </w:r>
    </w:p>
    <w:p w:rsidR="00000000" w:rsidRPr="00B81170" w:rsidP="00B81170">
      <w:pPr>
        <w:pStyle w:val="ListBullet"/>
      </w:pPr>
      <w:r w:rsidRPr="00B81170">
        <w:t>workplace and cycling event information</w:t>
      </w:r>
    </w:p>
    <w:p w:rsidR="00000000" w:rsidRPr="00B81170" w:rsidP="00B81170">
      <w:pPr>
        <w:pStyle w:val="ListBullet"/>
      </w:pPr>
      <w:r w:rsidRPr="00B81170">
        <w:t>PPE for mechanical support</w:t>
      </w:r>
    </w:p>
    <w:p w:rsidR="00000000" w:rsidRPr="00B81170" w:rsidP="00B81170">
      <w:pPr>
        <w:pStyle w:val="ListBullet"/>
      </w:pPr>
      <w:r w:rsidRPr="00B81170">
        <w:t>bicycle components</w:t>
      </w:r>
    </w:p>
    <w:p w:rsidR="00000000" w:rsidRPr="00B81170" w:rsidP="00B81170">
      <w:pPr>
        <w:pStyle w:val="ListBullet"/>
      </w:pPr>
      <w:r w:rsidRPr="00B81170">
        <w:t>bicycles that require repair and adjustment at cycling events</w:t>
      </w:r>
    </w:p>
    <w:p w:rsidR="00000000" w:rsidRPr="00B81170" w:rsidP="00B81170">
      <w:pPr>
        <w:pStyle w:val="ListBullet"/>
      </w:pPr>
      <w:r w:rsidRPr="00B81170">
        <w:t>tools and equipment appropriate for providing mechanical support during cycling events, including:</w:t>
      </w:r>
    </w:p>
    <w:p w:rsidR="00000000" w:rsidRPr="00B81170" w:rsidP="00B81170">
      <w:pPr>
        <w:pStyle w:val="ListBullet2"/>
      </w:pPr>
      <w:r w:rsidRPr="00B81170">
        <w:t>portable</w:t>
      </w:r>
      <w:r w:rsidRPr="00B81170">
        <w:t xml:space="preserve"> bicycle stands</w:t>
      </w:r>
    </w:p>
    <w:p w:rsidR="00000000" w:rsidRPr="00B81170" w:rsidP="00B81170">
      <w:pPr>
        <w:pStyle w:val="ListBullet2"/>
      </w:pPr>
      <w:r w:rsidRPr="00B81170">
        <w:t>hand tools and spare parts</w:t>
      </w:r>
    </w:p>
    <w:p w:rsidR="00000000" w:rsidRPr="00B81170" w:rsidP="00B81170">
      <w:pPr>
        <w:pStyle w:val="ListBullet2"/>
      </w:pPr>
      <w:r w:rsidRPr="00B81170">
        <w:t xml:space="preserve">lubricants and hydraulic fluid </w:t>
      </w:r>
    </w:p>
    <w:p w:rsidR="00000000" w:rsidRPr="00B81170" w:rsidP="00B81170">
      <w:pPr>
        <w:pStyle w:val="ListBullet2"/>
      </w:pPr>
      <w:r w:rsidRPr="00B81170">
        <w:t>pump and compressor.</w:t>
      </w:r>
    </w:p>
    <w:p w:rsidR="00000000" w:rsidRPr="00B81170" w:rsidP="00B81170">
      <w:pPr>
        <w:pStyle w:val="AllowPageBreak"/>
      </w:pPr>
    </w:p>
    <w:p w:rsidR="00000000" w:rsidRPr="00B81170" w:rsidP="00B81170">
      <w:pPr>
        <w:pStyle w:val="Heading1"/>
      </w:pPr>
      <w:bookmarkStart w:id="14" w:name="O_775441"/>
      <w:bookmarkEnd w:id="14"/>
      <w:r w:rsidRPr="00B81170">
        <w:t>Links</w:t>
      </w:r>
    </w:p>
    <w:p w:rsidR="00000000" w:rsidRPr="00B81170" w:rsidP="009D6385">
      <w:pPr>
        <w:pStyle w:val="BodyText"/>
      </w:pPr>
      <w:r w:rsidRPr="00B8117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02C9A">
        <w:rPr>
          <w:rStyle w:val="Hyperlink"/>
        </w:rPr>
        <w:t>https://vetnet.gov.au/Pages/TrainingDocs.aspx?q=b4278d82-d487-4070-a8c4-78045ec695b1</w:t>
      </w:r>
      <w:r>
        <w:fldChar w:fldCharType="end"/>
      </w:r>
    </w:p>
    <w:p w:rsidR="00000000" w:rsidRPr="00B81170" w:rsidP="009D6385">
      <w:pPr>
        <w:pStyle w:val="BodyText"/>
      </w:pPr>
      <w:r w:rsidRPr="00B8117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02C9A">
        <w:rPr>
          <w:rStyle w:val="Hyperlink"/>
        </w:rPr>
        <w:t>https://vetnet.gov.au/Pages/TrainingDocs.aspx?q=b4278d82-d487-4070-a8c4-78045ec695b1</w:t>
      </w:r>
      <w:r>
        <w:fldChar w:fldCharType="end"/>
      </w:r>
    </w:p>
    <w:p w:rsidR="00000000" w:rsidRPr="00B81170" w:rsidP="00B81170"/>
    <w:sectPr w:rsidSect="00B811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70" w:rsidRPr="009D6385" w:rsidP="009D63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385" w:rsidP="00B811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D6385" w:rsidP="00B811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D6385" w:rsidP="00B811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70" w:rsidP="00B81170">
    <w:pPr>
      <w:pStyle w:val="Footer"/>
      <w:framePr w:wrap="around"/>
    </w:pPr>
    <w:r>
      <w:fldChar w:fldCharType="begin"/>
    </w:r>
    <w:r>
      <w:instrText xml:space="preserve"> DOCPROPERTY  Subject  \* MERGEFORMAT </w:instrText>
    </w:r>
    <w:r>
      <w:fldChar w:fldCharType="separate"/>
    </w:r>
    <w:r w:rsidR="009D6385">
      <w:t>Approved</w:t>
    </w:r>
    <w:r w:rsidR="009D6385">
      <w:fldChar w:fldCharType="end"/>
    </w:r>
    <w:r>
      <w:tab/>
      <w:t xml:space="preserve">Page </w:t>
    </w:r>
    <w:r>
      <w:fldChar w:fldCharType="begin"/>
    </w:r>
    <w:r>
      <w:instrText xml:space="preserve"> PAGE  \* Arabic  \* MERGEFORMAT </w:instrText>
    </w:r>
    <w:r>
      <w:fldChar w:fldCharType="separate"/>
    </w:r>
    <w:r w:rsidR="009D638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6385">
      <w:rPr>
        <w:noProof/>
      </w:rPr>
      <w:t>6</w:t>
    </w:r>
    <w:r>
      <w:rPr>
        <w:noProof/>
      </w:rPr>
      <w:fldChar w:fldCharType="end"/>
    </w:r>
  </w:p>
  <w:p w:rsidR="00B81170" w:rsidP="00B81170">
    <w:pPr>
      <w:pStyle w:val="Footer"/>
      <w:framePr w:wrap="around"/>
    </w:pPr>
    <w:r>
      <w:t xml:space="preserve">© Commonwealth of Australia, </w:t>
    </w:r>
    <w:r>
      <w:fldChar w:fldCharType="begin"/>
    </w:r>
    <w:r>
      <w:instrText xml:space="preserve"> DATE  \@ "yyyy"  \* MERGEFORMAT </w:instrText>
    </w:r>
    <w:r>
      <w:fldChar w:fldCharType="separate"/>
    </w:r>
    <w:r w:rsidR="009D6385">
      <w:rPr>
        <w:noProof/>
      </w:rPr>
      <w:t>2025</w:t>
    </w:r>
    <w:r>
      <w:fldChar w:fldCharType="end"/>
    </w:r>
    <w:r>
      <w:tab/>
    </w:r>
    <w:r>
      <w:fldChar w:fldCharType="begin"/>
    </w:r>
    <w:r>
      <w:instrText xml:space="preserve"> DOCPROPERTY  Author  \* MERGEFORMAT </w:instrText>
    </w:r>
    <w:r>
      <w:fldChar w:fldCharType="separate"/>
    </w:r>
    <w:r w:rsidR="009D6385">
      <w:t>Mining and Automotive Skills Alliance</w:t>
    </w:r>
    <w:r w:rsidR="009D6385">
      <w:fldChar w:fldCharType="end"/>
    </w:r>
  </w:p>
  <w:p w:rsidR="00B81170" w:rsidP="00B811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3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170" w:rsidRPr="009D6385" w:rsidP="009D63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385" w:rsidRPr="002D2AF8" w:rsidP="00B81170">
    <w:pPr>
      <w:pStyle w:val="Header"/>
      <w:framePr w:wrap="around"/>
    </w:pPr>
    <w:r>
      <w:fldChar w:fldCharType="begin"/>
    </w:r>
    <w:r>
      <w:instrText xml:space="preserve"> TITLE   \* MERGEFORMAT </w:instrText>
    </w:r>
    <w:r>
      <w:fldChar w:fldCharType="separate"/>
    </w:r>
    <w:r>
      <w:t>AURBTA007 Provide mechanical support during cycling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6385" w:rsidP="00B811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70" w:rsidRPr="002D2AF8" w:rsidP="00B81170">
    <w:pPr>
      <w:pStyle w:val="Header"/>
      <w:framePr w:wrap="around"/>
    </w:pPr>
    <w:r>
      <w:fldChar w:fldCharType="begin"/>
    </w:r>
    <w:r>
      <w:instrText xml:space="preserve"> TITLE   \* MERGEFORMAT </w:instrText>
    </w:r>
    <w:r>
      <w:fldChar w:fldCharType="separate"/>
    </w:r>
    <w:r w:rsidR="009D6385">
      <w:t>AURBTA007 Provide mechanical support during cycling events</w:t>
    </w:r>
    <w:r w:rsidR="009D6385">
      <w:fldChar w:fldCharType="end"/>
    </w:r>
    <w:r>
      <w:tab/>
      <w:t xml:space="preserve">Date this document was generated: </w:t>
    </w:r>
    <w:r>
      <w:fldChar w:fldCharType="begin"/>
    </w:r>
    <w:r>
      <w:instrText xml:space="preserve"> CREATEDATE  \@ "d MMMM yyyy"  \* MERGEFORMAT </w:instrText>
    </w:r>
    <w:r>
      <w:fldChar w:fldCharType="separate"/>
    </w:r>
    <w:r w:rsidR="009D6385">
      <w:rPr>
        <w:noProof/>
      </w:rPr>
      <w:t>2 March 2025</w:t>
    </w:r>
    <w:r>
      <w:fldChar w:fldCharType="end"/>
    </w:r>
  </w:p>
  <w:p w:rsidR="00B81170" w:rsidP="00B811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ECEA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768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D8CF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1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170"/>
    <w:pPr>
      <w:spacing w:before="360" w:after="60"/>
      <w:outlineLvl w:val="0"/>
    </w:pPr>
    <w:rPr>
      <w:sz w:val="32"/>
    </w:rPr>
  </w:style>
  <w:style w:type="paragraph" w:styleId="Heading2">
    <w:name w:val="heading 2"/>
    <w:basedOn w:val="HeadingBase"/>
    <w:next w:val="BodyText"/>
    <w:link w:val="Heading2Char"/>
    <w:qFormat/>
    <w:rsid w:val="00B81170"/>
    <w:pPr>
      <w:keepLines/>
      <w:spacing w:before="240" w:after="120"/>
      <w:outlineLvl w:val="1"/>
    </w:pPr>
    <w:rPr>
      <w:sz w:val="28"/>
      <w:szCs w:val="40"/>
    </w:rPr>
  </w:style>
  <w:style w:type="paragraph" w:styleId="Heading3">
    <w:name w:val="heading 3"/>
    <w:basedOn w:val="HeadingBase"/>
    <w:next w:val="BodyText"/>
    <w:link w:val="Heading3Char"/>
    <w:qFormat/>
    <w:rsid w:val="00B81170"/>
    <w:pPr>
      <w:spacing w:before="180" w:after="120"/>
      <w:outlineLvl w:val="2"/>
    </w:pPr>
    <w:rPr>
      <w:spacing w:val="-10"/>
      <w:kern w:val="32"/>
    </w:rPr>
  </w:style>
  <w:style w:type="paragraph" w:styleId="Heading4">
    <w:name w:val="heading 4"/>
    <w:basedOn w:val="HeadingBase"/>
    <w:next w:val="BodyText"/>
    <w:link w:val="Heading4Char"/>
    <w:qFormat/>
    <w:rsid w:val="00B81170"/>
    <w:pPr>
      <w:spacing w:before="160" w:after="120"/>
      <w:outlineLvl w:val="3"/>
    </w:pPr>
    <w:rPr>
      <w:sz w:val="22"/>
    </w:rPr>
  </w:style>
  <w:style w:type="paragraph" w:styleId="Heading5">
    <w:name w:val="heading 5"/>
    <w:basedOn w:val="HeadingBase"/>
    <w:next w:val="Normal"/>
    <w:link w:val="Heading5Char"/>
    <w:qFormat/>
    <w:rsid w:val="00B81170"/>
    <w:pPr>
      <w:spacing w:before="80"/>
      <w:outlineLvl w:val="4"/>
    </w:pPr>
    <w:rPr>
      <w:color w:val="918585"/>
      <w:sz w:val="20"/>
    </w:rPr>
  </w:style>
  <w:style w:type="paragraph" w:styleId="Heading6">
    <w:name w:val="heading 6"/>
    <w:basedOn w:val="HeadingBase"/>
    <w:next w:val="Normal"/>
    <w:link w:val="Heading6Char"/>
    <w:qFormat/>
    <w:rsid w:val="00B81170"/>
    <w:pPr>
      <w:spacing w:before="60"/>
      <w:outlineLvl w:val="5"/>
    </w:pPr>
    <w:rPr>
      <w:color w:val="918585"/>
      <w:sz w:val="20"/>
    </w:rPr>
  </w:style>
  <w:style w:type="paragraph" w:styleId="Heading7">
    <w:name w:val="heading 7"/>
    <w:basedOn w:val="Normal"/>
    <w:next w:val="Normal"/>
    <w:link w:val="Heading7Char"/>
    <w:qFormat/>
    <w:rsid w:val="00B81170"/>
    <w:pPr>
      <w:ind w:left="720"/>
      <w:outlineLvl w:val="6"/>
    </w:pPr>
    <w:rPr>
      <w:i/>
    </w:rPr>
  </w:style>
  <w:style w:type="paragraph" w:styleId="Heading8">
    <w:name w:val="heading 8"/>
    <w:basedOn w:val="Normal"/>
    <w:next w:val="Normal"/>
    <w:link w:val="Heading8Char"/>
    <w:qFormat/>
    <w:rsid w:val="00B81170"/>
    <w:pPr>
      <w:ind w:left="720"/>
      <w:outlineLvl w:val="7"/>
    </w:pPr>
    <w:rPr>
      <w:i/>
    </w:rPr>
  </w:style>
  <w:style w:type="paragraph" w:styleId="Heading9">
    <w:name w:val="heading 9"/>
    <w:basedOn w:val="Normal"/>
    <w:next w:val="Normal"/>
    <w:link w:val="Heading9Char"/>
    <w:qFormat/>
    <w:rsid w:val="00B81170"/>
    <w:pPr>
      <w:ind w:left="720"/>
      <w:outlineLvl w:val="8"/>
    </w:pPr>
    <w:rPr>
      <w:i/>
    </w:rPr>
  </w:style>
  <w:style w:type="character" w:default="1" w:styleId="DefaultParagraphFont">
    <w:name w:val="Default Paragraph Font"/>
    <w:uiPriority w:val="1"/>
    <w:unhideWhenUsed/>
    <w:rsid w:val="00B811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170"/>
  </w:style>
  <w:style w:type="character" w:customStyle="1" w:styleId="Heading1Char">
    <w:name w:val="Heading 1 Char"/>
    <w:basedOn w:val="DefaultParagraphFont"/>
    <w:link w:val="Heading1"/>
    <w:rsid w:val="00B81170"/>
    <w:rPr>
      <w:rFonts w:ascii="Times New Roman" w:eastAsia="Times New Roman" w:hAnsi="Times New Roman" w:cs="Times New Roman"/>
      <w:b/>
      <w:sz w:val="32"/>
      <w:szCs w:val="20"/>
      <w:lang w:eastAsia="en-US"/>
    </w:rPr>
  </w:style>
  <w:style w:type="paragraph" w:styleId="BodyText">
    <w:name w:val="Body Text"/>
    <w:basedOn w:val="Normal"/>
    <w:link w:val="BodyTextChar"/>
    <w:rsid w:val="00B811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1170"/>
    <w:rPr>
      <w:rFonts w:ascii="Times New Roman" w:eastAsia="Times New Roman" w:hAnsi="Times New Roman" w:cs="Times New Roman"/>
      <w:sz w:val="24"/>
      <w:lang w:eastAsia="en-US"/>
    </w:rPr>
  </w:style>
  <w:style w:type="paragraph" w:styleId="List">
    <w:name w:val="List"/>
    <w:basedOn w:val="BodyText"/>
    <w:next w:val="BodyText"/>
    <w:rsid w:val="00B81170"/>
    <w:pPr>
      <w:tabs>
        <w:tab w:val="left" w:pos="340"/>
      </w:tabs>
      <w:spacing w:before="60" w:after="60"/>
      <w:ind w:left="340" w:hanging="340"/>
    </w:pPr>
  </w:style>
  <w:style w:type="paragraph" w:styleId="ListBullet">
    <w:name w:val="List Bullet"/>
    <w:basedOn w:val="List"/>
    <w:rsid w:val="00B81170"/>
    <w:pPr>
      <w:numPr>
        <w:numId w:val="12"/>
      </w:numPr>
      <w:tabs>
        <w:tab w:val="clear" w:pos="340"/>
      </w:tabs>
      <w:spacing w:before="40" w:after="40"/>
    </w:pPr>
  </w:style>
  <w:style w:type="character" w:customStyle="1" w:styleId="SpecialBold">
    <w:name w:val="Special Bold"/>
    <w:basedOn w:val="DefaultParagraphFont"/>
    <w:rsid w:val="00B81170"/>
    <w:rPr>
      <w:b/>
      <w:spacing w:val="0"/>
    </w:rPr>
  </w:style>
  <w:style w:type="paragraph" w:styleId="ListBullet2">
    <w:name w:val="List Bullet 2"/>
    <w:basedOn w:val="List2"/>
    <w:rsid w:val="00B81170"/>
    <w:pPr>
      <w:numPr>
        <w:numId w:val="13"/>
      </w:numPr>
      <w:tabs>
        <w:tab w:val="clear" w:pos="680"/>
      </w:tabs>
    </w:pPr>
  </w:style>
  <w:style w:type="paragraph" w:customStyle="1" w:styleId="SuperHeading">
    <w:name w:val="SuperHeading"/>
    <w:basedOn w:val="Normal"/>
    <w:rsid w:val="00B81170"/>
    <w:pPr>
      <w:spacing w:before="240" w:after="120"/>
      <w:outlineLvl w:val="0"/>
    </w:pPr>
    <w:rPr>
      <w:rFonts w:ascii="Times New Roman" w:hAnsi="Times New Roman"/>
      <w:b/>
      <w:sz w:val="32"/>
    </w:rPr>
  </w:style>
  <w:style w:type="paragraph" w:customStyle="1" w:styleId="AllowPageBreak">
    <w:name w:val="AllowPageBreak"/>
    <w:rsid w:val="00B811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1170"/>
    <w:rPr>
      <w:b/>
      <w:i/>
      <w:u w:val="none"/>
    </w:rPr>
  </w:style>
  <w:style w:type="character" w:customStyle="1" w:styleId="Heading2Char">
    <w:name w:val="Heading 2 Char"/>
    <w:basedOn w:val="DefaultParagraphFont"/>
    <w:link w:val="Heading2"/>
    <w:rsid w:val="00B811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1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1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1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1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1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1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170"/>
    <w:rPr>
      <w:rFonts w:ascii="Courier New" w:eastAsia="Times New Roman" w:hAnsi="Courier New" w:cs="Times New Roman"/>
      <w:i/>
      <w:szCs w:val="20"/>
      <w:lang w:eastAsia="en-US"/>
    </w:rPr>
  </w:style>
  <w:style w:type="paragraph" w:customStyle="1" w:styleId="HeadingBase">
    <w:name w:val="Heading Base"/>
    <w:rsid w:val="00B811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170"/>
    <w:pPr>
      <w:tabs>
        <w:tab w:val="right" w:leader="dot" w:pos="9072"/>
      </w:tabs>
      <w:ind w:left="567"/>
    </w:pPr>
    <w:rPr>
      <w:szCs w:val="22"/>
    </w:rPr>
  </w:style>
  <w:style w:type="paragraph" w:customStyle="1" w:styleId="TOCBase">
    <w:name w:val="TOC Base"/>
    <w:rsid w:val="00B811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170"/>
    <w:pPr>
      <w:tabs>
        <w:tab w:val="right" w:leader="dot" w:pos="9072"/>
      </w:tabs>
      <w:spacing w:before="40" w:after="40"/>
      <w:ind w:left="284"/>
    </w:pPr>
    <w:rPr>
      <w:rFonts w:ascii="Times New Roman" w:hAnsi="Times New Roman"/>
    </w:rPr>
  </w:style>
  <w:style w:type="paragraph" w:styleId="TOC1">
    <w:name w:val="toc 1"/>
    <w:basedOn w:val="TOCBase"/>
    <w:next w:val="Normal"/>
    <w:rsid w:val="00B811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1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170"/>
    <w:rPr>
      <w:rFonts w:ascii="Times New Roman" w:eastAsia="Times New Roman" w:hAnsi="Times New Roman" w:cs="Times New Roman"/>
      <w:sz w:val="16"/>
      <w:lang w:eastAsia="en-US"/>
    </w:rPr>
  </w:style>
  <w:style w:type="paragraph" w:styleId="Title">
    <w:name w:val="Title"/>
    <w:basedOn w:val="HeadingBase"/>
    <w:link w:val="TitleChar"/>
    <w:qFormat/>
    <w:rsid w:val="00B81170"/>
    <w:pPr>
      <w:spacing w:before="5040"/>
      <w:jc w:val="center"/>
    </w:pPr>
    <w:rPr>
      <w:sz w:val="48"/>
      <w:szCs w:val="72"/>
      <w:lang w:val="en-US"/>
    </w:rPr>
  </w:style>
  <w:style w:type="character" w:customStyle="1" w:styleId="TitleChar">
    <w:name w:val="Title Char"/>
    <w:basedOn w:val="DefaultParagraphFont"/>
    <w:link w:val="Title"/>
    <w:rsid w:val="00B811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170"/>
    <w:pPr>
      <w:tabs>
        <w:tab w:val="left" w:pos="3600"/>
        <w:tab w:val="left" w:pos="3958"/>
      </w:tabs>
    </w:pPr>
  </w:style>
  <w:style w:type="paragraph" w:customStyle="1" w:styleId="Note">
    <w:name w:val="Note"/>
    <w:basedOn w:val="BodyText"/>
    <w:rsid w:val="00B811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170"/>
    <w:pPr>
      <w:framePr w:wrap="auto" w:hAnchor="text" w:y="6049"/>
    </w:pPr>
    <w:rPr>
      <w:color w:val="000000"/>
      <w:sz w:val="40"/>
    </w:rPr>
  </w:style>
  <w:style w:type="paragraph" w:customStyle="1" w:styleId="TOCTitle">
    <w:name w:val="TOCTitle"/>
    <w:basedOn w:val="Heading1"/>
    <w:rsid w:val="00B81170"/>
    <w:pPr>
      <w:spacing w:after="240"/>
      <w:jc w:val="center"/>
      <w:outlineLvl w:val="9"/>
    </w:pPr>
    <w:rPr>
      <w:caps/>
    </w:rPr>
  </w:style>
  <w:style w:type="paragraph" w:customStyle="1" w:styleId="Version">
    <w:name w:val="Version"/>
    <w:rsid w:val="00B811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170"/>
    <w:pPr>
      <w:keepNext w:val="0"/>
      <w:tabs>
        <w:tab w:val="right" w:pos="4176"/>
      </w:tabs>
      <w:ind w:left="198" w:hanging="198"/>
    </w:pPr>
    <w:rPr>
      <w:rFonts w:ascii="Garamond" w:hAnsi="Garamond"/>
    </w:rPr>
  </w:style>
  <w:style w:type="paragraph" w:styleId="IndexHeading">
    <w:name w:val="index heading"/>
    <w:basedOn w:val="Normal"/>
    <w:next w:val="Index1"/>
    <w:semiHidden/>
    <w:rsid w:val="00B81170"/>
    <w:pPr>
      <w:spacing w:before="120" w:after="120"/>
    </w:pPr>
    <w:rPr>
      <w:rFonts w:ascii="Arial" w:hAnsi="Arial"/>
      <w:b/>
      <w:color w:val="918585"/>
      <w:sz w:val="24"/>
    </w:rPr>
  </w:style>
  <w:style w:type="paragraph" w:styleId="Header">
    <w:name w:val="header"/>
    <w:basedOn w:val="Normal"/>
    <w:link w:val="HeaderChar"/>
    <w:rsid w:val="00B811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170"/>
    <w:rPr>
      <w:rFonts w:ascii="Times New Roman" w:eastAsia="Times New Roman" w:hAnsi="Times New Roman" w:cs="Times New Roman"/>
      <w:sz w:val="16"/>
      <w:szCs w:val="20"/>
      <w:lang w:val="en-GB" w:eastAsia="en-US"/>
    </w:rPr>
  </w:style>
  <w:style w:type="paragraph" w:customStyle="1" w:styleId="Chapter">
    <w:name w:val="Chapter"/>
    <w:basedOn w:val="Normal"/>
    <w:rsid w:val="00B81170"/>
    <w:pPr>
      <w:spacing w:before="240"/>
    </w:pPr>
    <w:rPr>
      <w:rFonts w:ascii="Times New Roman" w:hAnsi="Times New Roman"/>
      <w:smallCaps/>
      <w:spacing w:val="80"/>
      <w:sz w:val="28"/>
    </w:rPr>
  </w:style>
  <w:style w:type="paragraph" w:customStyle="1" w:styleId="InChapter">
    <w:name w:val="InChapter"/>
    <w:basedOn w:val="Heading3"/>
    <w:rsid w:val="00B81170"/>
    <w:pPr>
      <w:spacing w:after="240"/>
      <w:outlineLvl w:val="9"/>
    </w:pPr>
    <w:rPr>
      <w:noProof/>
    </w:rPr>
  </w:style>
  <w:style w:type="paragraph" w:styleId="Index2">
    <w:name w:val="index 2"/>
    <w:basedOn w:val="Normal"/>
    <w:next w:val="Normal"/>
    <w:semiHidden/>
    <w:rsid w:val="00B81170"/>
    <w:pPr>
      <w:tabs>
        <w:tab w:val="right" w:pos="4176"/>
      </w:tabs>
      <w:ind w:left="568" w:hanging="284"/>
    </w:pPr>
    <w:rPr>
      <w:rFonts w:ascii="Garamond" w:hAnsi="Garamond"/>
    </w:rPr>
  </w:style>
  <w:style w:type="paragraph" w:customStyle="1" w:styleId="Byline">
    <w:name w:val="Byline"/>
    <w:rsid w:val="00B811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170"/>
    <w:pPr>
      <w:tabs>
        <w:tab w:val="clear" w:pos="3600"/>
        <w:tab w:val="clear" w:pos="3958"/>
      </w:tabs>
      <w:jc w:val="right"/>
    </w:pPr>
  </w:style>
  <w:style w:type="character" w:styleId="Emphasis">
    <w:name w:val="Emphasis"/>
    <w:basedOn w:val="DefaultParagraphFont"/>
    <w:qFormat/>
    <w:rsid w:val="00B81170"/>
    <w:rPr>
      <w:i/>
    </w:rPr>
  </w:style>
  <w:style w:type="paragraph" w:styleId="Caption">
    <w:name w:val="caption"/>
    <w:basedOn w:val="BodyText"/>
    <w:next w:val="Normal"/>
    <w:qFormat/>
    <w:rsid w:val="00B81170"/>
    <w:pPr>
      <w:framePr w:w="2268" w:hSpace="181" w:vSpace="181" w:wrap="around" w:vAnchor="text" w:hAnchor="page" w:x="1135" w:y="285" w:anchorLock="1"/>
    </w:pPr>
    <w:rPr>
      <w:i/>
    </w:rPr>
  </w:style>
  <w:style w:type="paragraph" w:customStyle="1" w:styleId="MiniTOCTitle">
    <w:name w:val="MiniTOCTitle"/>
    <w:basedOn w:val="Heading4"/>
    <w:rsid w:val="00B81170"/>
    <w:pPr>
      <w:spacing w:before="240"/>
      <w:outlineLvl w:val="9"/>
    </w:pPr>
    <w:rPr>
      <w:noProof/>
      <w:sz w:val="24"/>
    </w:rPr>
  </w:style>
  <w:style w:type="paragraph" w:customStyle="1" w:styleId="MiniTOCItem">
    <w:name w:val="MiniTOCItem"/>
    <w:basedOn w:val="ListBullet"/>
    <w:rsid w:val="00B81170"/>
    <w:pPr>
      <w:numPr>
        <w:numId w:val="0"/>
      </w:numPr>
      <w:tabs>
        <w:tab w:val="right" w:leader="dot" w:pos="6521"/>
      </w:tabs>
      <w:spacing w:before="0" w:after="0"/>
    </w:pPr>
  </w:style>
  <w:style w:type="paragraph" w:customStyle="1" w:styleId="TOFTitle">
    <w:name w:val="TOFTitle"/>
    <w:basedOn w:val="TOCTitle"/>
    <w:rsid w:val="00B81170"/>
  </w:style>
  <w:style w:type="paragraph" w:styleId="TableofFigures">
    <w:name w:val="table of figures"/>
    <w:basedOn w:val="Normal"/>
    <w:next w:val="Normal"/>
    <w:semiHidden/>
    <w:rsid w:val="00B81170"/>
    <w:pPr>
      <w:tabs>
        <w:tab w:val="right" w:leader="dot" w:pos="9072"/>
      </w:tabs>
      <w:ind w:left="970" w:hanging="403"/>
    </w:pPr>
    <w:rPr>
      <w:rFonts w:ascii="Times New Roman" w:hAnsi="Times New Roman"/>
      <w:b/>
    </w:rPr>
  </w:style>
  <w:style w:type="paragraph" w:styleId="ListNumber">
    <w:name w:val="List Number"/>
    <w:basedOn w:val="List"/>
    <w:rsid w:val="00B81170"/>
    <w:pPr>
      <w:numPr>
        <w:numId w:val="15"/>
      </w:numPr>
      <w:tabs>
        <w:tab w:val="clear" w:pos="340"/>
      </w:tabs>
    </w:pPr>
  </w:style>
  <w:style w:type="character" w:customStyle="1" w:styleId="WingdingSymbols">
    <w:name w:val="Wingding Symbols"/>
    <w:rsid w:val="00B81170"/>
    <w:rPr>
      <w:rFonts w:ascii="Wingdings" w:hAnsi="Wingdings"/>
    </w:rPr>
  </w:style>
  <w:style w:type="paragraph" w:customStyle="1" w:styleId="TableHeading">
    <w:name w:val="Table Heading"/>
    <w:basedOn w:val="HeadingBase"/>
    <w:rsid w:val="00B81170"/>
    <w:pPr>
      <w:keepLines/>
      <w:pBdr>
        <w:bottom w:val="single" w:sz="6" w:space="1" w:color="918585"/>
      </w:pBdr>
      <w:spacing w:before="240"/>
    </w:pPr>
  </w:style>
  <w:style w:type="character" w:customStyle="1" w:styleId="HotSpot">
    <w:name w:val="HotSpot"/>
    <w:rsid w:val="00B81170"/>
    <w:rPr>
      <w:color w:val="0033CC"/>
      <w:u w:val="none"/>
    </w:rPr>
  </w:style>
  <w:style w:type="paragraph" w:customStyle="1" w:styleId="BodyTextRight">
    <w:name w:val="Body Text Right"/>
    <w:basedOn w:val="BodyText"/>
    <w:rsid w:val="00B81170"/>
    <w:pPr>
      <w:spacing w:before="0" w:after="0"/>
      <w:jc w:val="right"/>
    </w:pPr>
  </w:style>
  <w:style w:type="paragraph" w:styleId="Index3">
    <w:name w:val="index 3"/>
    <w:basedOn w:val="ListNumber2"/>
    <w:next w:val="Normal"/>
    <w:semiHidden/>
    <w:rsid w:val="00B81170"/>
    <w:pPr>
      <w:numPr>
        <w:numId w:val="0"/>
      </w:numPr>
      <w:tabs>
        <w:tab w:val="right" w:leader="dot" w:pos="4176"/>
      </w:tabs>
    </w:pPr>
  </w:style>
  <w:style w:type="paragraph" w:styleId="ListNumber2">
    <w:name w:val="List Number 2"/>
    <w:basedOn w:val="List2"/>
    <w:rsid w:val="00B81170"/>
    <w:pPr>
      <w:numPr>
        <w:numId w:val="10"/>
      </w:numPr>
      <w:tabs>
        <w:tab w:val="clear" w:pos="1060"/>
      </w:tabs>
    </w:pPr>
  </w:style>
  <w:style w:type="paragraph" w:customStyle="1" w:styleId="MarginNote">
    <w:name w:val="Margin Note"/>
    <w:basedOn w:val="BodyText"/>
    <w:rsid w:val="00B811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1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1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170"/>
    <w:rPr>
      <w:sz w:val="32"/>
    </w:rPr>
  </w:style>
  <w:style w:type="paragraph" w:customStyle="1" w:styleId="HeadingProcedure">
    <w:name w:val="Heading Procedure"/>
    <w:basedOn w:val="HeadingBase"/>
    <w:next w:val="Normal"/>
    <w:rsid w:val="00B81170"/>
    <w:pPr>
      <w:tabs>
        <w:tab w:val="left" w:pos="0"/>
      </w:tabs>
      <w:spacing w:before="120" w:after="60"/>
    </w:pPr>
    <w:rPr>
      <w:i/>
      <w:color w:val="918585"/>
      <w:sz w:val="22"/>
    </w:rPr>
  </w:style>
  <w:style w:type="paragraph" w:customStyle="1" w:styleId="TableBodyText">
    <w:name w:val="Table Body Text"/>
    <w:basedOn w:val="BodyText"/>
    <w:rsid w:val="00B81170"/>
    <w:pPr>
      <w:spacing w:before="60" w:after="60"/>
    </w:pPr>
  </w:style>
  <w:style w:type="paragraph" w:styleId="ListContinue">
    <w:name w:val="List Continue"/>
    <w:basedOn w:val="List"/>
    <w:rsid w:val="00B81170"/>
    <w:pPr>
      <w:ind w:firstLine="0"/>
    </w:pPr>
  </w:style>
  <w:style w:type="paragraph" w:customStyle="1" w:styleId="ListNote">
    <w:name w:val="List Note"/>
    <w:basedOn w:val="List"/>
    <w:rsid w:val="00B81170"/>
    <w:pPr>
      <w:pBdr>
        <w:top w:val="single" w:sz="6" w:space="2" w:color="918585"/>
        <w:bottom w:val="single" w:sz="6" w:space="2" w:color="918585"/>
      </w:pBdr>
      <w:tabs>
        <w:tab w:val="left" w:pos="1021"/>
      </w:tabs>
      <w:ind w:firstLine="0"/>
    </w:pPr>
  </w:style>
  <w:style w:type="paragraph" w:customStyle="1" w:styleId="Warning">
    <w:name w:val="Warning"/>
    <w:basedOn w:val="BodyText"/>
    <w:rsid w:val="00B81170"/>
    <w:pPr>
      <w:shd w:val="clear" w:color="auto" w:fill="D9D9D9"/>
      <w:tabs>
        <w:tab w:val="left" w:pos="992"/>
      </w:tabs>
      <w:ind w:left="119" w:right="119"/>
    </w:pPr>
    <w:rPr>
      <w:sz w:val="20"/>
    </w:rPr>
  </w:style>
  <w:style w:type="paragraph" w:customStyle="1" w:styleId="MarginIcons">
    <w:name w:val="Margin Icons"/>
    <w:basedOn w:val="BodyText"/>
    <w:rsid w:val="00B811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170"/>
    <w:rPr>
      <w:rFonts w:ascii="Courier New" w:hAnsi="Courier New"/>
    </w:rPr>
  </w:style>
  <w:style w:type="paragraph" w:customStyle="1" w:styleId="NoteBullet">
    <w:name w:val="Note Bullet"/>
    <w:basedOn w:val="Note"/>
    <w:rsid w:val="00B81170"/>
    <w:pPr>
      <w:tabs>
        <w:tab w:val="clear" w:pos="680"/>
      </w:tabs>
      <w:spacing w:before="60" w:after="60"/>
    </w:pPr>
  </w:style>
  <w:style w:type="paragraph" w:customStyle="1" w:styleId="SubHeading2">
    <w:name w:val="SubHeading2"/>
    <w:basedOn w:val="HeadingBase"/>
    <w:rsid w:val="00B81170"/>
    <w:pPr>
      <w:spacing w:before="240" w:after="60"/>
    </w:pPr>
    <w:rPr>
      <w:sz w:val="20"/>
    </w:rPr>
  </w:style>
  <w:style w:type="paragraph" w:customStyle="1" w:styleId="SubHeading1">
    <w:name w:val="SubHeading1"/>
    <w:basedOn w:val="HeadingBase"/>
    <w:rsid w:val="00B81170"/>
    <w:pPr>
      <w:spacing w:before="240" w:after="60"/>
    </w:pPr>
    <w:rPr>
      <w:color w:val="918585"/>
      <w:sz w:val="22"/>
    </w:rPr>
  </w:style>
  <w:style w:type="paragraph" w:customStyle="1" w:styleId="SideHeading">
    <w:name w:val="Side Heading"/>
    <w:basedOn w:val="HeadingBase"/>
    <w:rsid w:val="00B811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170"/>
    <w:pPr>
      <w:tabs>
        <w:tab w:val="num" w:pos="360"/>
      </w:tabs>
    </w:pPr>
  </w:style>
  <w:style w:type="paragraph" w:styleId="PlainText">
    <w:name w:val="Plain Text"/>
    <w:basedOn w:val="Normal"/>
    <w:link w:val="PlainTextChar"/>
    <w:rsid w:val="00B81170"/>
    <w:rPr>
      <w:sz w:val="20"/>
    </w:rPr>
  </w:style>
  <w:style w:type="character" w:customStyle="1" w:styleId="PlainTextChar">
    <w:name w:val="Plain Text Char"/>
    <w:basedOn w:val="DefaultParagraphFont"/>
    <w:link w:val="PlainText"/>
    <w:rsid w:val="00B81170"/>
    <w:rPr>
      <w:rFonts w:ascii="Courier New" w:eastAsia="Times New Roman" w:hAnsi="Courier New" w:cs="Times New Roman"/>
      <w:sz w:val="20"/>
      <w:szCs w:val="20"/>
      <w:lang w:eastAsia="en-US"/>
    </w:rPr>
  </w:style>
  <w:style w:type="character" w:customStyle="1" w:styleId="MenuOption">
    <w:name w:val="Menu Option"/>
    <w:basedOn w:val="DefaultParagraphFont"/>
    <w:rsid w:val="00B81170"/>
    <w:rPr>
      <w:b/>
      <w:smallCaps/>
    </w:rPr>
  </w:style>
  <w:style w:type="paragraph" w:customStyle="1" w:styleId="TableListNumber">
    <w:name w:val="Table List Number"/>
    <w:basedOn w:val="ListNumber"/>
    <w:rsid w:val="00B81170"/>
    <w:pPr>
      <w:numPr>
        <w:numId w:val="0"/>
      </w:numPr>
    </w:pPr>
  </w:style>
  <w:style w:type="paragraph" w:styleId="TOC4">
    <w:name w:val="toc 4"/>
    <w:basedOn w:val="TOCBase"/>
    <w:next w:val="Normal"/>
    <w:semiHidden/>
    <w:rsid w:val="00B81170"/>
    <w:pPr>
      <w:tabs>
        <w:tab w:val="right" w:leader="dot" w:pos="9071"/>
      </w:tabs>
      <w:ind w:left="1701"/>
    </w:pPr>
  </w:style>
  <w:style w:type="paragraph" w:customStyle="1" w:styleId="ListAlpha">
    <w:name w:val="List Alpha"/>
    <w:basedOn w:val="List"/>
    <w:rsid w:val="00B81170"/>
    <w:pPr>
      <w:numPr>
        <w:numId w:val="9"/>
      </w:numPr>
    </w:pPr>
  </w:style>
  <w:style w:type="paragraph" w:customStyle="1" w:styleId="ListAlpha2">
    <w:name w:val="List Alpha 2"/>
    <w:basedOn w:val="List2"/>
    <w:rsid w:val="00B81170"/>
    <w:pPr>
      <w:numPr>
        <w:numId w:val="8"/>
      </w:numPr>
    </w:pPr>
  </w:style>
  <w:style w:type="paragraph" w:styleId="List2">
    <w:name w:val="List 2"/>
    <w:basedOn w:val="BodyText"/>
    <w:rsid w:val="00B81170"/>
    <w:pPr>
      <w:tabs>
        <w:tab w:val="left" w:pos="680"/>
      </w:tabs>
      <w:spacing w:before="60" w:after="60"/>
      <w:ind w:left="680" w:hanging="340"/>
    </w:pPr>
  </w:style>
  <w:style w:type="paragraph" w:styleId="List3">
    <w:name w:val="List 3"/>
    <w:basedOn w:val="BodyText"/>
    <w:rsid w:val="00B81170"/>
    <w:pPr>
      <w:tabs>
        <w:tab w:val="left" w:pos="1021"/>
      </w:tabs>
      <w:spacing w:before="60" w:after="60"/>
      <w:ind w:left="1020" w:hanging="340"/>
    </w:pPr>
  </w:style>
  <w:style w:type="paragraph" w:styleId="List4">
    <w:name w:val="List 4"/>
    <w:basedOn w:val="BodyText"/>
    <w:rsid w:val="00B81170"/>
    <w:pPr>
      <w:tabs>
        <w:tab w:val="left" w:pos="1361"/>
      </w:tabs>
      <w:spacing w:before="60" w:after="60"/>
      <w:ind w:left="1361" w:hanging="340"/>
    </w:pPr>
  </w:style>
  <w:style w:type="paragraph" w:styleId="List5">
    <w:name w:val="List 5"/>
    <w:basedOn w:val="BodyText"/>
    <w:rsid w:val="00B81170"/>
    <w:pPr>
      <w:tabs>
        <w:tab w:val="left" w:pos="1701"/>
      </w:tabs>
      <w:spacing w:before="60" w:after="60"/>
      <w:ind w:left="1701" w:hanging="340"/>
    </w:pPr>
  </w:style>
  <w:style w:type="paragraph" w:styleId="ListBullet3">
    <w:name w:val="List Bullet 3"/>
    <w:basedOn w:val="List3"/>
    <w:rsid w:val="00B81170"/>
    <w:pPr>
      <w:numPr>
        <w:numId w:val="14"/>
      </w:numPr>
      <w:tabs>
        <w:tab w:val="clear" w:pos="1021"/>
      </w:tabs>
      <w:ind w:left="1037" w:hanging="357"/>
    </w:pPr>
  </w:style>
  <w:style w:type="paragraph" w:styleId="ListBullet4">
    <w:name w:val="List Bullet 4"/>
    <w:basedOn w:val="List4"/>
    <w:rsid w:val="00B81170"/>
    <w:pPr>
      <w:numPr>
        <w:numId w:val="3"/>
      </w:numPr>
      <w:tabs>
        <w:tab w:val="clear" w:pos="1361"/>
      </w:tabs>
    </w:pPr>
  </w:style>
  <w:style w:type="paragraph" w:styleId="ListBullet5">
    <w:name w:val="List Bullet 5"/>
    <w:basedOn w:val="List5"/>
    <w:rsid w:val="00B81170"/>
    <w:pPr>
      <w:numPr>
        <w:numId w:val="4"/>
      </w:numPr>
    </w:pPr>
  </w:style>
  <w:style w:type="paragraph" w:styleId="ListContinue2">
    <w:name w:val="List Continue 2"/>
    <w:basedOn w:val="List2"/>
    <w:rsid w:val="00B81170"/>
    <w:pPr>
      <w:ind w:firstLine="0"/>
    </w:pPr>
  </w:style>
  <w:style w:type="paragraph" w:styleId="ListContinue3">
    <w:name w:val="List Continue 3"/>
    <w:basedOn w:val="List3"/>
    <w:rsid w:val="00B81170"/>
    <w:pPr>
      <w:ind w:left="1021" w:firstLine="0"/>
    </w:pPr>
  </w:style>
  <w:style w:type="paragraph" w:styleId="ListContinue4">
    <w:name w:val="List Continue 4"/>
    <w:basedOn w:val="List4"/>
    <w:rsid w:val="00B81170"/>
    <w:pPr>
      <w:ind w:firstLine="0"/>
    </w:pPr>
  </w:style>
  <w:style w:type="paragraph" w:styleId="ListContinue5">
    <w:name w:val="List Continue 5"/>
    <w:basedOn w:val="List5"/>
    <w:rsid w:val="00B81170"/>
    <w:pPr>
      <w:ind w:firstLine="0"/>
    </w:pPr>
  </w:style>
  <w:style w:type="paragraph" w:styleId="ListNumber3">
    <w:name w:val="List Number 3"/>
    <w:basedOn w:val="List3"/>
    <w:rsid w:val="00B81170"/>
    <w:pPr>
      <w:numPr>
        <w:numId w:val="5"/>
      </w:numPr>
    </w:pPr>
  </w:style>
  <w:style w:type="paragraph" w:styleId="ListNumber4">
    <w:name w:val="List Number 4"/>
    <w:basedOn w:val="List4"/>
    <w:rsid w:val="00B81170"/>
    <w:pPr>
      <w:numPr>
        <w:numId w:val="6"/>
      </w:numPr>
    </w:pPr>
  </w:style>
  <w:style w:type="paragraph" w:styleId="ListNumber5">
    <w:name w:val="List Number 5"/>
    <w:basedOn w:val="List5"/>
    <w:rsid w:val="00B81170"/>
    <w:pPr>
      <w:numPr>
        <w:numId w:val="7"/>
      </w:numPr>
    </w:pPr>
  </w:style>
  <w:style w:type="paragraph" w:styleId="BlockText">
    <w:name w:val="Block Text"/>
    <w:basedOn w:val="Normal"/>
    <w:rsid w:val="00B81170"/>
    <w:pPr>
      <w:spacing w:after="120"/>
      <w:ind w:left="1440" w:right="1440"/>
    </w:pPr>
  </w:style>
  <w:style w:type="character" w:customStyle="1" w:styleId="Subscript">
    <w:name w:val="Subscript"/>
    <w:basedOn w:val="DefaultParagraphFont"/>
    <w:rsid w:val="00B81170"/>
    <w:rPr>
      <w:sz w:val="16"/>
      <w:vertAlign w:val="subscript"/>
    </w:rPr>
  </w:style>
  <w:style w:type="character" w:customStyle="1" w:styleId="Superscript">
    <w:name w:val="Superscript"/>
    <w:basedOn w:val="DefaultParagraphFont"/>
    <w:rsid w:val="00B81170"/>
    <w:rPr>
      <w:sz w:val="16"/>
      <w:vertAlign w:val="superscript"/>
    </w:rPr>
  </w:style>
  <w:style w:type="character" w:customStyle="1" w:styleId="Symbols">
    <w:name w:val="Symbols"/>
    <w:basedOn w:val="DefaultParagraphFont"/>
    <w:rsid w:val="00B81170"/>
    <w:rPr>
      <w:rFonts w:ascii="Symbol" w:hAnsi="Symbol"/>
    </w:rPr>
  </w:style>
  <w:style w:type="character" w:customStyle="1" w:styleId="MenuOptions">
    <w:name w:val="Menu Options"/>
    <w:basedOn w:val="DefaultParagraphFont"/>
    <w:rsid w:val="00B81170"/>
    <w:rPr>
      <w:rFonts w:ascii="Arial Narrow" w:hAnsi="Arial Narrow"/>
      <w:smallCaps/>
    </w:rPr>
  </w:style>
  <w:style w:type="character" w:customStyle="1" w:styleId="Buttons">
    <w:name w:val="Buttons"/>
    <w:basedOn w:val="DefaultParagraphFont"/>
    <w:rsid w:val="00B81170"/>
    <w:rPr>
      <w:b/>
    </w:rPr>
  </w:style>
  <w:style w:type="character" w:customStyle="1" w:styleId="Underlined">
    <w:name w:val="Underlined"/>
    <w:basedOn w:val="DefaultParagraphFont"/>
    <w:rsid w:val="00B81170"/>
    <w:rPr>
      <w:u w:val="single"/>
    </w:rPr>
  </w:style>
  <w:style w:type="paragraph" w:customStyle="1" w:styleId="TableBodyTextRight">
    <w:name w:val="Table Body Text Right"/>
    <w:basedOn w:val="TableBodyText"/>
    <w:rsid w:val="00B81170"/>
    <w:pPr>
      <w:widowControl w:val="0"/>
      <w:autoSpaceDE w:val="0"/>
      <w:autoSpaceDN w:val="0"/>
      <w:adjustRightInd w:val="0"/>
      <w:jc w:val="right"/>
    </w:pPr>
    <w:rPr>
      <w:rFonts w:cs="Arial"/>
      <w:szCs w:val="18"/>
    </w:rPr>
  </w:style>
  <w:style w:type="paragraph" w:customStyle="1" w:styleId="CopyrightText">
    <w:name w:val="Copyright Text"/>
    <w:basedOn w:val="BodyText"/>
    <w:rsid w:val="00B81170"/>
    <w:rPr>
      <w:sz w:val="18"/>
    </w:rPr>
  </w:style>
  <w:style w:type="paragraph" w:customStyle="1" w:styleId="BodySmallRight">
    <w:name w:val="Body Small Right"/>
    <w:basedOn w:val="BodyTextRight"/>
    <w:rsid w:val="00B81170"/>
    <w:rPr>
      <w:sz w:val="18"/>
      <w:szCs w:val="18"/>
    </w:rPr>
  </w:style>
  <w:style w:type="paragraph" w:customStyle="1" w:styleId="MarginEdition">
    <w:name w:val="Margin Edition"/>
    <w:basedOn w:val="MarginNote"/>
    <w:rsid w:val="00B81170"/>
    <w:pPr>
      <w:spacing w:before="0" w:after="0"/>
    </w:pPr>
    <w:rPr>
      <w:rFonts w:ascii="Times New Roman" w:hAnsi="Times New Roman"/>
      <w:color w:val="999999"/>
    </w:rPr>
  </w:style>
  <w:style w:type="paragraph" w:customStyle="1" w:styleId="Spacer">
    <w:name w:val="Spacer"/>
    <w:basedOn w:val="Normal"/>
    <w:rsid w:val="00B81170"/>
    <w:rPr>
      <w:sz w:val="2"/>
      <w:szCs w:val="2"/>
    </w:rPr>
  </w:style>
  <w:style w:type="character" w:customStyle="1" w:styleId="Small">
    <w:name w:val="Small"/>
    <w:basedOn w:val="DefaultParagraphFont"/>
    <w:rsid w:val="00B81170"/>
    <w:rPr>
      <w:sz w:val="16"/>
    </w:rPr>
  </w:style>
  <w:style w:type="paragraph" w:customStyle="1" w:styleId="WideTable">
    <w:name w:val="Wide Table"/>
    <w:basedOn w:val="Normal"/>
    <w:rsid w:val="00B81170"/>
    <w:pPr>
      <w:ind w:left="-1418"/>
    </w:pPr>
    <w:rPr>
      <w:sz w:val="2"/>
      <w:szCs w:val="2"/>
    </w:rPr>
  </w:style>
  <w:style w:type="character" w:styleId="PageNumber">
    <w:name w:val="page number"/>
    <w:basedOn w:val="DefaultParagraphFont"/>
    <w:rsid w:val="00B81170"/>
  </w:style>
  <w:style w:type="paragraph" w:styleId="Quote">
    <w:name w:val="Quote"/>
    <w:basedOn w:val="Heading1"/>
    <w:link w:val="QuoteChar"/>
    <w:qFormat/>
    <w:rsid w:val="00B81170"/>
    <w:rPr>
      <w:b w:val="0"/>
      <w:sz w:val="72"/>
      <w:szCs w:val="72"/>
      <w:lang w:val="en-NZ"/>
    </w:rPr>
  </w:style>
  <w:style w:type="character" w:customStyle="1" w:styleId="QuoteChar">
    <w:name w:val="Quote Char"/>
    <w:basedOn w:val="DefaultParagraphFont"/>
    <w:link w:val="Quote"/>
    <w:rsid w:val="00B811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170"/>
    <w:pPr>
      <w:pageBreakBefore/>
    </w:pPr>
  </w:style>
  <w:style w:type="paragraph" w:customStyle="1" w:styleId="Border">
    <w:name w:val="Border"/>
    <w:basedOn w:val="Normal"/>
    <w:qFormat/>
    <w:rsid w:val="00B811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170"/>
    <w:rPr>
      <w:b/>
      <w:bCs/>
      <w:i/>
      <w:iCs/>
      <w:color w:val="auto"/>
    </w:rPr>
  </w:style>
  <w:style w:type="paragraph" w:styleId="IntenseQuote">
    <w:name w:val="Intense Quote"/>
    <w:basedOn w:val="Normal"/>
    <w:next w:val="Normal"/>
    <w:link w:val="IntenseQuoteChar"/>
    <w:uiPriority w:val="30"/>
    <w:qFormat/>
    <w:rsid w:val="00B811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1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170"/>
    <w:rPr>
      <w:smallCaps/>
      <w:color w:val="auto"/>
      <w:u w:val="single"/>
    </w:rPr>
  </w:style>
  <w:style w:type="character" w:styleId="IntenseReference">
    <w:name w:val="Intense Reference"/>
    <w:basedOn w:val="DefaultParagraphFont"/>
    <w:uiPriority w:val="32"/>
    <w:qFormat/>
    <w:rsid w:val="00B81170"/>
    <w:rPr>
      <w:b/>
      <w:bCs/>
      <w:smallCaps/>
      <w:color w:val="auto"/>
      <w:spacing w:val="5"/>
      <w:u w:val="single"/>
    </w:rPr>
  </w:style>
  <w:style w:type="paragraph" w:customStyle="1" w:styleId="2ColumnHeading">
    <w:name w:val="2Column Heading"/>
    <w:basedOn w:val="BodyText"/>
    <w:qFormat/>
    <w:rsid w:val="00B81170"/>
    <w:pPr>
      <w:spacing w:after="60"/>
      <w:ind w:left="-2268"/>
    </w:pPr>
    <w:rPr>
      <w:b/>
    </w:rPr>
  </w:style>
  <w:style w:type="paragraph" w:customStyle="1" w:styleId="Heading1TOC">
    <w:name w:val="Heading1 TOC"/>
    <w:basedOn w:val="Normal"/>
    <w:qFormat/>
    <w:rsid w:val="00B81170"/>
    <w:pPr>
      <w:spacing w:before="240" w:after="120"/>
    </w:pPr>
    <w:rPr>
      <w:rFonts w:ascii="Times New Roman" w:hAnsi="Times New Roman"/>
      <w:b/>
      <w:sz w:val="32"/>
    </w:rPr>
  </w:style>
  <w:style w:type="paragraph" w:customStyle="1" w:styleId="Heading2TOC">
    <w:name w:val="Heading2 TOC"/>
    <w:basedOn w:val="Normal"/>
    <w:qFormat/>
    <w:rsid w:val="00B81170"/>
    <w:pPr>
      <w:spacing w:before="240" w:after="60"/>
    </w:pPr>
    <w:rPr>
      <w:rFonts w:ascii="Times New Roman" w:hAnsi="Times New Roman"/>
      <w:b/>
      <w:sz w:val="28"/>
    </w:rPr>
  </w:style>
  <w:style w:type="character" w:customStyle="1" w:styleId="Underline">
    <w:name w:val="Underline"/>
    <w:basedOn w:val="DefaultParagraphFont"/>
    <w:qFormat/>
    <w:rsid w:val="00B81170"/>
    <w:rPr>
      <w:u w:val="single"/>
    </w:rPr>
  </w:style>
  <w:style w:type="paragraph" w:styleId="BalloonText">
    <w:name w:val="Balloon Text"/>
    <w:basedOn w:val="Normal"/>
    <w:link w:val="BalloonTextChar"/>
    <w:rsid w:val="00B81170"/>
    <w:rPr>
      <w:rFonts w:ascii="Tahoma" w:hAnsi="Tahoma" w:cs="Tahoma"/>
      <w:sz w:val="16"/>
      <w:szCs w:val="16"/>
    </w:rPr>
  </w:style>
  <w:style w:type="character" w:customStyle="1" w:styleId="BalloonTextChar">
    <w:name w:val="Balloon Text Char"/>
    <w:basedOn w:val="DefaultParagraphFont"/>
    <w:link w:val="BalloonText"/>
    <w:rsid w:val="00B811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1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11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170"/>
    <w:rPr>
      <w:b/>
      <w:color w:val="660033"/>
      <w:spacing w:val="0"/>
    </w:rPr>
  </w:style>
  <w:style w:type="paragraph" w:customStyle="1" w:styleId="Nameditemlist">
    <w:name w:val="Named item list"/>
    <w:basedOn w:val="BodyText"/>
    <w:qFormat/>
    <w:rsid w:val="00B81170"/>
    <w:pPr>
      <w:tabs>
        <w:tab w:val="left" w:pos="2835"/>
      </w:tabs>
      <w:ind w:left="2835" w:hanging="2835"/>
    </w:pPr>
  </w:style>
  <w:style w:type="paragraph" w:customStyle="1" w:styleId="BodyTextnopadding">
    <w:name w:val="Body Text no padding"/>
    <w:basedOn w:val="BodyText"/>
    <w:qFormat/>
    <w:rsid w:val="00B81170"/>
    <w:pPr>
      <w:spacing w:before="0" w:after="0"/>
    </w:pPr>
  </w:style>
  <w:style w:type="paragraph" w:customStyle="1" w:styleId="BodyTextBold">
    <w:name w:val="Body Text Bold"/>
    <w:basedOn w:val="BodyText"/>
    <w:qFormat/>
    <w:rsid w:val="00B81170"/>
    <w:rPr>
      <w:b/>
    </w:rPr>
  </w:style>
  <w:style w:type="character" w:styleId="Hyperlink">
    <w:name w:val="Hyperlink"/>
    <w:basedOn w:val="DefaultParagraphFont"/>
    <w:uiPriority w:val="99"/>
    <w:unhideWhenUsed/>
    <w:rsid w:val="009D63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1310</Words>
  <Characters>8625</Characters>
  <Application>Microsoft Office Word</Application>
  <DocSecurity>0</DocSecurity>
  <Lines>269</Lines>
  <Paragraphs>187</Paragraphs>
  <ScaleCrop>false</ScaleCrop>
  <Company>Author-it Software Corporation Ltd.</Company>
  <LinksUpToDate>false</LinksUpToDate>
  <CharactersWithSpaces>9748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AURBTA007 Provide mechanical support during cycling events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2025-03-01T13:29:00Z</dcterms:created>
  <dcterms:modified xsi:type="dcterms:W3CDTF">2025-03-01T13:29:00Z</dcterms:modified>
</cp:coreProperties>
</file>