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426" w:rsidP="00F91426">
      <w:pPr>
        <w:pStyle w:val="Title"/>
      </w:pPr>
      <w:r>
        <w:fldChar w:fldCharType="begin"/>
      </w:r>
      <w:r>
        <w:instrText xml:space="preserve"> TITLE   \* MERGEFORMAT </w:instrText>
      </w:r>
      <w:r>
        <w:fldChar w:fldCharType="separate"/>
      </w:r>
      <w:r>
        <w:t>AURBTA003 Assemble bicycles</w:t>
      </w:r>
      <w:r>
        <w:fldChar w:fldCharType="end"/>
      </w:r>
    </w:p>
    <w:p w:rsidR="00F91426" w:rsidP="00F91426">
      <w:pPr>
        <w:pStyle w:val="Version"/>
        <w:sectPr w:rsidSect="00026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F59" w:rsidP="00026F59">
      <w:pPr>
        <w:pStyle w:val="SuperHeading"/>
      </w:pPr>
      <w:r w:rsidRPr="00026F59">
        <w:t>AURBTA003 Assemble bicycles</w:t>
      </w:r>
    </w:p>
    <w:p w:rsidR="00000000" w:rsidRPr="00026F59" w:rsidP="00026F59">
      <w:pPr>
        <w:pStyle w:val="Heading1"/>
      </w:pPr>
      <w:bookmarkStart w:id="1" w:name="O_775349"/>
      <w:bookmarkEnd w:id="1"/>
      <w:r w:rsidRPr="00026F59">
        <w:t>Modification History</w:t>
      </w:r>
    </w:p>
    <w:tbl>
      <w:tblPr>
        <w:tblW w:w="9639" w:type="dxa"/>
        <w:tblLayout w:type="fixed"/>
        <w:tblCellMar>
          <w:left w:w="62" w:type="dxa"/>
          <w:right w:w="62" w:type="dxa"/>
        </w:tblCellMar>
        <w:tblLook w:val="0000"/>
      </w:tblPr>
      <w:tblGrid>
        <w:gridCol w:w="2835"/>
        <w:gridCol w:w="6804"/>
      </w:tblGrid>
      <w:tr w:rsidTr="00F9142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F59" w:rsidP="00026F59">
            <w:pPr>
              <w:pStyle w:val="BodyText"/>
            </w:pPr>
            <w:r w:rsidRPr="00026F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F59">
            <w:pPr>
              <w:pStyle w:val="BodyText"/>
              <w:rPr>
                <w:lang w:val="en-NZ"/>
              </w:rPr>
            </w:pPr>
            <w:r w:rsidRPr="00026F59">
              <w:rPr>
                <w:rStyle w:val="SpecialBold"/>
              </w:rPr>
              <w:t>Comment</w:t>
            </w:r>
          </w:p>
        </w:tc>
      </w:tr>
      <w:tr w:rsidTr="00F9142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F59">
            <w:pPr>
              <w:pStyle w:val="BodyText"/>
              <w:rPr>
                <w:lang w:val="en-NZ"/>
              </w:rPr>
            </w:pPr>
            <w:r w:rsidRPr="00026F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F59" w:rsidP="00026F59">
            <w:pPr>
              <w:pStyle w:val="BodyText"/>
            </w:pPr>
            <w:r w:rsidRPr="00026F59">
              <w:t>New unit of competency.</w:t>
            </w:r>
          </w:p>
        </w:tc>
      </w:tr>
    </w:tbl>
    <w:p w:rsidR="00000000" w:rsidRPr="00026F59" w:rsidP="00026F59">
      <w:pPr>
        <w:pStyle w:val="BodyText"/>
      </w:pPr>
    </w:p>
    <w:p w:rsidR="00000000" w:rsidRPr="00026F59" w:rsidP="00026F59">
      <w:pPr>
        <w:pStyle w:val="AllowPageBreak"/>
      </w:pPr>
    </w:p>
    <w:p w:rsidR="00000000" w:rsidRPr="00026F59" w:rsidP="00026F59">
      <w:pPr>
        <w:pStyle w:val="Heading1"/>
      </w:pPr>
      <w:bookmarkStart w:id="2" w:name="O_775350"/>
      <w:bookmarkEnd w:id="2"/>
      <w:r w:rsidRPr="00026F59">
        <w:t>Application</w:t>
      </w:r>
    </w:p>
    <w:p w:rsidR="00000000" w:rsidRPr="00026F59" w:rsidP="00F91426">
      <w:pPr>
        <w:pStyle w:val="BodyText"/>
      </w:pPr>
      <w:r w:rsidRPr="00026F59">
        <w:t>This unit describes the performance outcomes required to assemble bicycles from a semi-assembled state. It involves preparing for the work, selecting and</w:t>
      </w:r>
      <w:r w:rsidRPr="00026F59">
        <w:t xml:space="preserve"> using specialist tools and equipment, selecting bicycle components, assembling bicycle frames, fitting, adjusting and testing bicycle components and accessories, and completing workplace processes and documentation.</w:t>
      </w:r>
    </w:p>
    <w:p w:rsidR="00000000" w:rsidRPr="00026F59" w:rsidP="00F91426">
      <w:pPr>
        <w:pStyle w:val="BodyText"/>
      </w:pPr>
      <w:r w:rsidRPr="00026F59">
        <w:t>It applies to those working in the bic</w:t>
      </w:r>
      <w:r w:rsidRPr="00026F59">
        <w:t>ycle retail, service and repair industry.</w:t>
      </w:r>
    </w:p>
    <w:p w:rsidR="00000000" w:rsidRPr="00026F59" w:rsidP="00F91426">
      <w:pPr>
        <w:pStyle w:val="BodyText"/>
      </w:pPr>
      <w:r w:rsidRPr="00026F59">
        <w:t>No licensing, legislative, regulatory or certification requirements apply to this unit at the time of publication.</w:t>
      </w:r>
    </w:p>
    <w:p w:rsidR="00000000" w:rsidRPr="00026F59" w:rsidP="00026F59">
      <w:pPr>
        <w:pStyle w:val="Heading1"/>
      </w:pPr>
      <w:bookmarkStart w:id="3" w:name="O_775352"/>
      <w:bookmarkEnd w:id="3"/>
      <w:r w:rsidRPr="00026F59">
        <w:t>Competency Field</w:t>
      </w:r>
    </w:p>
    <w:p w:rsidR="00000000" w:rsidRPr="00026F59" w:rsidP="00F91426">
      <w:pPr>
        <w:pStyle w:val="BodyText"/>
      </w:pPr>
      <w:r w:rsidRPr="00026F59">
        <w:t>Bicycle</w:t>
      </w:r>
    </w:p>
    <w:p w:rsidR="00000000" w:rsidRPr="00026F59" w:rsidP="00026F59">
      <w:pPr>
        <w:pStyle w:val="Heading1"/>
      </w:pPr>
      <w:bookmarkStart w:id="4" w:name="O_775353"/>
      <w:bookmarkEnd w:id="4"/>
      <w:r w:rsidRPr="00026F59">
        <w:t>Unit Sector</w:t>
      </w:r>
    </w:p>
    <w:p w:rsidR="00000000" w:rsidRPr="00026F59" w:rsidP="00F91426">
      <w:pPr>
        <w:pStyle w:val="BodyText"/>
      </w:pPr>
      <w:r w:rsidRPr="00026F59">
        <w:t>Technical</w:t>
      </w:r>
    </w:p>
    <w:p w:rsidR="00000000" w:rsidRPr="00026F59" w:rsidP="00026F59">
      <w:pPr>
        <w:pStyle w:val="Heading1"/>
      </w:pPr>
      <w:bookmarkStart w:id="5" w:name="O_775354"/>
      <w:bookmarkEnd w:id="5"/>
      <w:r w:rsidRPr="00026F59">
        <w:t>Elements and Performance Criteria</w:t>
      </w:r>
    </w:p>
    <w:tbl>
      <w:tblPr>
        <w:tblW w:w="9639" w:type="dxa"/>
        <w:tblLayout w:type="fixed"/>
        <w:tblCellMar>
          <w:left w:w="62" w:type="dxa"/>
          <w:right w:w="62" w:type="dxa"/>
        </w:tblCellMar>
        <w:tblLook w:val="0000"/>
      </w:tblPr>
      <w:tblGrid>
        <w:gridCol w:w="2835"/>
        <w:gridCol w:w="6804"/>
      </w:tblGrid>
      <w:tr w:rsidTr="00026F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BodyText"/>
            </w:pPr>
            <w:r w:rsidRPr="00026F59">
              <w:rPr>
                <w:rStyle w:val="SpecialBold"/>
              </w:rPr>
              <w:t>Elements</w:t>
            </w:r>
          </w:p>
          <w:p w:rsidR="00000000" w:rsidRPr="00026F59" w:rsidP="00026F59">
            <w:pPr>
              <w:pStyle w:val="BodyText"/>
            </w:pPr>
            <w:r w:rsidRPr="00026F5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BodyText"/>
            </w:pPr>
            <w:r w:rsidRPr="00026F59">
              <w:rPr>
                <w:rStyle w:val="SpecialBold"/>
              </w:rPr>
              <w:t>Performance Criteria</w:t>
            </w:r>
          </w:p>
          <w:p w:rsidR="00000000" w:rsidP="00026F59">
            <w:pPr>
              <w:pStyle w:val="BodyText"/>
              <w:rPr>
                <w:lang w:val="en-NZ"/>
              </w:rPr>
            </w:pPr>
            <w:r w:rsidRPr="00026F59">
              <w:t>Performance criteria describe the performance needed to demonstrate achievement of the element. Where bold and italicised text is used, further inform</w:t>
            </w:r>
            <w:r w:rsidRPr="00026F59">
              <w:t>ation is detailed in the range of conditions section.</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List"/>
              <w:rPr>
                <w:lang w:val="en-NZ"/>
              </w:rPr>
            </w:pPr>
            <w:r w:rsidRPr="00026F59">
              <w:t>1.</w:t>
            </w:r>
            <w:r w:rsidRPr="00026F59">
              <w:tab/>
              <w:t xml:space="preserve">Prepare to assemble </w:t>
            </w:r>
            <w:r w:rsidRPr="00026F59">
              <w:t>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List"/>
            </w:pPr>
            <w:r w:rsidRPr="00026F59">
              <w:t>1.1</w:t>
            </w:r>
            <w:r w:rsidRPr="00026F59">
              <w:tab/>
              <w:t>Job requirements are determined from workplace instructions</w:t>
            </w:r>
          </w:p>
          <w:p w:rsidR="00000000" w:rsidRPr="00026F59" w:rsidP="00026F59">
            <w:pPr>
              <w:pStyle w:val="List"/>
            </w:pPr>
            <w:r w:rsidRPr="00026F59">
              <w:t>1.2</w:t>
            </w:r>
            <w:r w:rsidRPr="00026F59">
              <w:tab/>
              <w:t>Bicycle manufacturer assembly specifications and the Australian Competition and Consumer Commission (A</w:t>
            </w:r>
            <w:r w:rsidRPr="00026F59">
              <w:t>CCC) product safety standards relating to bicycles are accessed and interpreted</w:t>
            </w:r>
          </w:p>
          <w:p w:rsidR="00000000" w:rsidRPr="00026F59" w:rsidP="00026F59">
            <w:pPr>
              <w:pStyle w:val="List"/>
            </w:pPr>
            <w:r w:rsidRPr="00026F59">
              <w:t>1.3</w:t>
            </w:r>
            <w:r w:rsidRPr="00026F59">
              <w:tab/>
              <w:t>Hazards associated with the work are identified and risks are managed</w:t>
            </w:r>
          </w:p>
          <w:p w:rsidR="00000000" w:rsidRPr="00026F59" w:rsidP="00026F59">
            <w:pPr>
              <w:pStyle w:val="List"/>
            </w:pPr>
            <w:r w:rsidRPr="00026F59">
              <w:t>1.4</w:t>
            </w:r>
            <w:r w:rsidRPr="00026F59">
              <w:tab/>
              <w:t>Assembly tools and equipment, including personal protective equipment (PPE), are selected and chec</w:t>
            </w:r>
            <w:r w:rsidRPr="00026F59">
              <w:t>ked for serviceability</w:t>
            </w:r>
          </w:p>
          <w:p w:rsidR="00000000" w:rsidP="00026F59">
            <w:pPr>
              <w:pStyle w:val="List"/>
              <w:rPr>
                <w:lang w:val="en-NZ"/>
              </w:rPr>
            </w:pPr>
            <w:r w:rsidRPr="00026F59">
              <w:t>1.5</w:t>
            </w:r>
            <w:r w:rsidRPr="00026F59">
              <w:tab/>
              <w:t>Work area is prepared and work is planned to minimise waste and use time efficiently</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List"/>
              <w:rPr>
                <w:lang w:val="en-NZ"/>
              </w:rPr>
            </w:pPr>
            <w:r w:rsidRPr="00026F59">
              <w:t>2.</w:t>
            </w:r>
            <w:r w:rsidRPr="00026F59">
              <w:tab/>
              <w:t>Select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List"/>
            </w:pPr>
            <w:r w:rsidRPr="00026F59">
              <w:t>2.1</w:t>
            </w:r>
            <w:r w:rsidRPr="00026F59">
              <w:tab/>
              <w:t>Components are selected according to job specifications</w:t>
            </w:r>
          </w:p>
          <w:p w:rsidR="00000000" w:rsidRPr="00026F59" w:rsidP="00026F59">
            <w:pPr>
              <w:pStyle w:val="List"/>
            </w:pPr>
            <w:r w:rsidRPr="00026F59">
              <w:t>2.2</w:t>
            </w:r>
            <w:r w:rsidRPr="00026F59">
              <w:tab/>
            </w:r>
            <w:r w:rsidRPr="00026F59">
              <w:t>Components are removed from packaging and inspected for quality</w:t>
            </w:r>
          </w:p>
          <w:p w:rsidR="00000000" w:rsidP="00026F59">
            <w:pPr>
              <w:pStyle w:val="List"/>
              <w:rPr>
                <w:lang w:val="en-NZ"/>
              </w:rPr>
            </w:pPr>
            <w:r w:rsidRPr="00026F59">
              <w:t>2.3</w:t>
            </w:r>
            <w:r w:rsidRPr="00026F59">
              <w:tab/>
              <w:t>Components identified as damaged or faulty are listed and reported to appropriate personnel according to workplace procedures</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List"/>
              <w:rPr>
                <w:lang w:val="en-NZ"/>
              </w:rPr>
            </w:pPr>
            <w:r w:rsidRPr="00026F59">
              <w:t>3.</w:t>
            </w:r>
            <w:r w:rsidRPr="00026F59">
              <w:tab/>
              <w:t>Fit, test and adjust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List"/>
            </w:pPr>
            <w:r w:rsidRPr="00026F59">
              <w:t>3.1</w:t>
            </w:r>
            <w:r w:rsidRPr="00026F59">
              <w:tab/>
              <w:t xml:space="preserve">Components are fitted </w:t>
            </w:r>
            <w:r w:rsidRPr="00026F59">
              <w:t xml:space="preserve">to bicycle frame according to assembly plan, manufacturer specifications, and </w:t>
            </w:r>
            <w:r w:rsidRPr="00026F59">
              <w:rPr>
                <w:rStyle w:val="BoldandItalics"/>
              </w:rPr>
              <w:t>safety and environmental requirements</w:t>
            </w:r>
            <w:r w:rsidRPr="00026F59">
              <w:t>, and without causing damage to components or systems</w:t>
            </w:r>
          </w:p>
          <w:p w:rsidR="00000000" w:rsidRPr="00026F59" w:rsidP="00026F59">
            <w:pPr>
              <w:pStyle w:val="List"/>
            </w:pPr>
            <w:r w:rsidRPr="00026F59">
              <w:t>3.2</w:t>
            </w:r>
            <w:r w:rsidRPr="00026F59">
              <w:tab/>
              <w:t>Components are lubricated and torque and tensions are adjusted according to manufac</w:t>
            </w:r>
            <w:r w:rsidRPr="00026F59">
              <w:t>turer assembly specifications</w:t>
            </w:r>
          </w:p>
          <w:p w:rsidR="00000000" w:rsidRPr="00026F59" w:rsidP="00026F59">
            <w:pPr>
              <w:pStyle w:val="List"/>
            </w:pPr>
            <w:r w:rsidRPr="00026F59">
              <w:t>3.3</w:t>
            </w:r>
            <w:r w:rsidRPr="00026F59">
              <w:tab/>
              <w:t>Assembled bicycle is inspected and tested for correct tension of components and operation, and adjusted as required according to workplace procedures</w:t>
            </w:r>
          </w:p>
          <w:p w:rsidR="00000000" w:rsidP="00026F59">
            <w:pPr>
              <w:pStyle w:val="List"/>
              <w:rPr>
                <w:lang w:val="en-NZ"/>
              </w:rPr>
            </w:pPr>
            <w:r w:rsidRPr="00026F59">
              <w:t>3.4</w:t>
            </w:r>
            <w:r w:rsidRPr="00026F59">
              <w:tab/>
            </w:r>
            <w:r w:rsidRPr="00026F59">
              <w:rPr>
                <w:rStyle w:val="BoldandItalics"/>
              </w:rPr>
              <w:t>Assembly</w:t>
            </w:r>
            <w:r w:rsidRPr="00026F59">
              <w:t xml:space="preserve"> is checked to ensure it complies with ACCC product safety s</w:t>
            </w:r>
            <w:r w:rsidRPr="00026F59">
              <w:t>tandards</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List"/>
              <w:rPr>
                <w:lang w:val="en-NZ"/>
              </w:rPr>
            </w:pPr>
            <w:r w:rsidRPr="00026F59">
              <w:t>4.</w:t>
            </w:r>
            <w:r w:rsidRPr="00026F5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List"/>
            </w:pPr>
            <w:r w:rsidRPr="00026F59">
              <w:t>4.1</w:t>
            </w:r>
            <w:r w:rsidRPr="00026F59">
              <w:tab/>
              <w:t>Final inspection is made to ensure work meets workplace expectations and bicycle is presented ready for use</w:t>
            </w:r>
          </w:p>
          <w:p w:rsidR="00000000" w:rsidRPr="00026F59" w:rsidP="00026F59">
            <w:pPr>
              <w:pStyle w:val="List"/>
            </w:pPr>
            <w:r w:rsidRPr="00026F59">
              <w:t>4.2</w:t>
            </w:r>
            <w:r w:rsidRPr="00026F59">
              <w:tab/>
              <w:t>Work area is cleaned, waste and non-recyclable materials are disposed of, and recyclable material is co</w:t>
            </w:r>
            <w:r w:rsidRPr="00026F59">
              <w:t>llected and stored</w:t>
            </w:r>
          </w:p>
          <w:p w:rsidR="00000000" w:rsidRPr="00026F59" w:rsidP="00026F59">
            <w:pPr>
              <w:pStyle w:val="List"/>
            </w:pPr>
            <w:r w:rsidRPr="00026F59">
              <w:t>4.3</w:t>
            </w:r>
            <w:r w:rsidRPr="00026F59">
              <w:tab/>
              <w:t>Tools and equipment are checked, reported if faulty, and stored according to workplace procedures</w:t>
            </w:r>
          </w:p>
          <w:p w:rsidR="00000000" w:rsidRPr="00026F59" w:rsidP="00026F59">
            <w:pPr>
              <w:pStyle w:val="List"/>
            </w:pPr>
            <w:r w:rsidRPr="00026F59">
              <w:t>4.4</w:t>
            </w:r>
            <w:r w:rsidRPr="00026F59">
              <w:tab/>
              <w:t>Workplace documentation is processed according to workplace procedures</w:t>
            </w:r>
          </w:p>
        </w:tc>
      </w:tr>
    </w:tbl>
    <w:p w:rsidR="00000000" w:rsidRPr="00026F59" w:rsidP="00026F59">
      <w:pPr>
        <w:pStyle w:val="BodyText"/>
      </w:pPr>
    </w:p>
    <w:p w:rsidR="00000000" w:rsidRPr="00026F59" w:rsidP="00026F59">
      <w:pPr>
        <w:pStyle w:val="AllowPageBreak"/>
      </w:pPr>
    </w:p>
    <w:p w:rsidR="00000000" w:rsidRPr="00026F59" w:rsidP="00026F59">
      <w:pPr>
        <w:pStyle w:val="Heading1"/>
      </w:pPr>
      <w:bookmarkStart w:id="6" w:name="O_775355"/>
      <w:bookmarkEnd w:id="6"/>
      <w:r w:rsidRPr="00026F59">
        <w:t>Foundation Skills</w:t>
      </w:r>
    </w:p>
    <w:p w:rsidR="00000000" w:rsidRPr="00026F59" w:rsidP="00F91426">
      <w:pPr>
        <w:pStyle w:val="BodyText"/>
      </w:pPr>
      <w:r w:rsidRPr="00026F59">
        <w:t xml:space="preserve">This section describes </w:t>
      </w:r>
      <w:r w:rsidRPr="00026F59">
        <w:t>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26F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BodyText"/>
            </w:pPr>
            <w:r w:rsidRPr="00026F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BodyText"/>
              <w:rPr>
                <w:lang w:val="en-NZ"/>
              </w:rPr>
            </w:pPr>
            <w:r w:rsidRPr="00026F59">
              <w:rPr>
                <w:rStyle w:val="SpecialBold"/>
              </w:rPr>
              <w:t>Description</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BodyText"/>
              <w:rPr>
                <w:lang w:val="en-NZ"/>
              </w:rPr>
            </w:pPr>
            <w:r w:rsidRPr="00026F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ListBullet"/>
              <w:rPr>
                <w:lang w:val="en-NZ"/>
              </w:rPr>
            </w:pPr>
            <w:r w:rsidRPr="00026F59">
              <w:t>locate appropriate sources of information efficiently.</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BodyText"/>
              <w:rPr>
                <w:lang w:val="en-NZ"/>
              </w:rPr>
            </w:pPr>
            <w:r w:rsidRPr="00026F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ListBullet"/>
              <w:rPr>
                <w:lang w:val="en-NZ"/>
              </w:rPr>
            </w:pPr>
            <w:r w:rsidRPr="00026F59">
              <w:t>legibly and accurately fill out workplace documentation, including assembly checklists.</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BodyText"/>
              <w:rPr>
                <w:lang w:val="en-NZ"/>
              </w:rPr>
            </w:pPr>
            <w:r w:rsidRPr="00026F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ListBullet"/>
              <w:rPr>
                <w:lang w:val="en-NZ"/>
              </w:rPr>
            </w:pPr>
            <w:r w:rsidRPr="00026F59">
              <w:t>interpret numerical information to match component codes, serial numbers and manufacturer specifications.</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BodyText"/>
              <w:rPr>
                <w:lang w:val="en-NZ"/>
              </w:rPr>
            </w:pPr>
            <w:r w:rsidRPr="00026F5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ListBullet"/>
              <w:rPr>
                <w:lang w:val="en-NZ"/>
              </w:rPr>
            </w:pPr>
            <w:r w:rsidRPr="00026F59">
              <w:t>plan own work requirements and prioritise actions to achieve required outcomes and ensure tasks are completed within workplace timeframes.</w:t>
            </w:r>
          </w:p>
        </w:tc>
      </w:tr>
      <w:tr w:rsidTr="00026F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BodyText"/>
              <w:rPr>
                <w:lang w:val="en-NZ"/>
              </w:rPr>
            </w:pPr>
            <w:r w:rsidRPr="00026F5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ListBullet"/>
            </w:pPr>
            <w:r w:rsidRPr="00026F59">
              <w:t>use specialist bicycle tools and equipment in line with workplace procedures.</w:t>
            </w:r>
          </w:p>
        </w:tc>
      </w:tr>
    </w:tbl>
    <w:p w:rsidR="00000000" w:rsidRPr="00026F59" w:rsidP="00026F59">
      <w:pPr>
        <w:pStyle w:val="BodyText"/>
      </w:pPr>
    </w:p>
    <w:p w:rsidR="00000000" w:rsidRPr="00026F59" w:rsidP="00026F59">
      <w:pPr>
        <w:pStyle w:val="AllowPageBreak"/>
      </w:pPr>
    </w:p>
    <w:p w:rsidR="00000000" w:rsidRPr="00026F59" w:rsidP="00026F59">
      <w:pPr>
        <w:pStyle w:val="Heading1"/>
      </w:pPr>
      <w:bookmarkStart w:id="7" w:name="O_775356"/>
      <w:bookmarkEnd w:id="7"/>
      <w:r w:rsidRPr="00026F59">
        <w:t>Range of Conditions</w:t>
      </w:r>
    </w:p>
    <w:p w:rsidR="00000000" w:rsidRPr="00026F59" w:rsidP="00F91426">
      <w:pPr>
        <w:pStyle w:val="BodyText"/>
      </w:pPr>
      <w:r w:rsidRPr="00026F59">
        <w:t>This section specifies work environments and conditions that may affect performance. Essential operating conditions that may be present (de</w:t>
      </w:r>
      <w:r w:rsidRPr="00026F59">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26F59">
        <w:tblPrEx>
          <w:tblW w:w="9639" w:type="dxa"/>
          <w:tblLayout w:type="fixed"/>
          <w:tblCellMar>
            <w:left w:w="62" w:type="dxa"/>
            <w:right w:w="62" w:type="dxa"/>
          </w:tblCellMar>
          <w:tblLook w:val="0000"/>
        </w:tblPrEx>
        <w:trPr>
          <w:trHeight w:val="112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BodyText"/>
              <w:rPr>
                <w:lang w:val="en-NZ"/>
              </w:rPr>
            </w:pPr>
            <w:r w:rsidRPr="00026F59">
              <w:rPr>
                <w:rStyle w:val="BoldandItalics"/>
              </w:rPr>
              <w:t>Safety and environmental requirement</w:t>
            </w:r>
            <w:r w:rsidRPr="00026F59">
              <w:rPr>
                <w:rStyle w:val="BoldandItalics"/>
              </w:rPr>
              <w:t>s</w:t>
            </w:r>
            <w:r w:rsidRPr="00026F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ListBullet"/>
            </w:pPr>
            <w:r w:rsidRPr="00026F59">
              <w:t>work health and safety (WHS) and occupational health and safety (OHS) requirements, including procedures for manually handling bicycles</w:t>
            </w:r>
          </w:p>
          <w:p w:rsidR="00000000" w:rsidP="00026F59">
            <w:pPr>
              <w:pStyle w:val="ListBullet"/>
              <w:rPr>
                <w:lang w:val="en-NZ"/>
              </w:rPr>
            </w:pPr>
            <w:r w:rsidRPr="00026F59">
              <w:t>environmental requirements, including procedures for trapping, storing and disposing of waste grease and oils.</w:t>
            </w:r>
          </w:p>
        </w:tc>
      </w:tr>
      <w:tr w:rsidTr="00026F59">
        <w:tblPrEx>
          <w:tblW w:w="9639" w:type="dxa"/>
          <w:tblLayout w:type="fixed"/>
          <w:tblCellMar>
            <w:left w:w="62" w:type="dxa"/>
            <w:right w:w="62" w:type="dxa"/>
          </w:tblCellMar>
          <w:tblLook w:val="0000"/>
        </w:tblPrEx>
        <w:trPr>
          <w:trHeight w:val="112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F59">
            <w:pPr>
              <w:pStyle w:val="BodyText"/>
              <w:rPr>
                <w:lang w:val="en-NZ"/>
              </w:rPr>
            </w:pPr>
            <w:r w:rsidRPr="00026F59">
              <w:rPr>
                <w:rStyle w:val="BoldandItalics"/>
              </w:rPr>
              <w:t>Assembly</w:t>
            </w:r>
            <w:r w:rsidRPr="00026F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F59" w:rsidP="00026F59">
            <w:pPr>
              <w:pStyle w:val="ListBullet"/>
            </w:pPr>
            <w:r w:rsidRPr="00026F59">
              <w:t>accessories, including:</w:t>
            </w:r>
          </w:p>
          <w:p w:rsidR="00000000" w:rsidRPr="00026F59" w:rsidP="00026F59">
            <w:pPr>
              <w:pStyle w:val="ListBullet2"/>
            </w:pPr>
            <w:r w:rsidRPr="00026F59">
              <w:t>bell</w:t>
            </w:r>
          </w:p>
          <w:p w:rsidR="00000000" w:rsidRPr="00026F59" w:rsidP="00026F59">
            <w:pPr>
              <w:pStyle w:val="ListBullet2"/>
            </w:pPr>
            <w:r w:rsidRPr="00026F59">
              <w:t>reflectors</w:t>
            </w:r>
          </w:p>
          <w:p w:rsidR="00000000" w:rsidRPr="00026F59" w:rsidP="00026F59">
            <w:pPr>
              <w:pStyle w:val="ListBullet"/>
            </w:pPr>
            <w:r w:rsidRPr="00026F59">
              <w:t>controls</w:t>
            </w:r>
          </w:p>
          <w:p w:rsidR="00000000" w:rsidRPr="00026F59" w:rsidP="00026F59">
            <w:pPr>
              <w:pStyle w:val="ListBullet"/>
            </w:pPr>
            <w:r w:rsidRPr="00026F59">
              <w:t>handlebars</w:t>
            </w:r>
          </w:p>
          <w:p w:rsidR="00000000" w:rsidRPr="00026F59" w:rsidP="00026F59">
            <w:pPr>
              <w:pStyle w:val="ListBullet"/>
            </w:pPr>
            <w:r w:rsidRPr="00026F59">
              <w:t>seat.</w:t>
            </w:r>
          </w:p>
        </w:tc>
      </w:tr>
    </w:tbl>
    <w:p w:rsidR="00000000" w:rsidRPr="00026F59" w:rsidP="00026F59">
      <w:pPr>
        <w:pStyle w:val="BodyText"/>
      </w:pPr>
    </w:p>
    <w:p w:rsidR="00000000" w:rsidRPr="00026F59" w:rsidP="00026F59">
      <w:pPr>
        <w:pStyle w:val="AllowPageBreak"/>
      </w:pPr>
    </w:p>
    <w:p w:rsidR="00000000" w:rsidRPr="00026F59" w:rsidP="00026F59">
      <w:pPr>
        <w:pStyle w:val="Heading1"/>
      </w:pPr>
      <w:bookmarkStart w:id="8" w:name="O_775357"/>
      <w:bookmarkEnd w:id="8"/>
      <w:r w:rsidRPr="00026F59">
        <w:t>Unit Mapping Information</w:t>
      </w:r>
    </w:p>
    <w:p w:rsidR="00000000" w:rsidRPr="00026F59" w:rsidP="00F91426">
      <w:pPr>
        <w:pStyle w:val="BodyText"/>
      </w:pPr>
      <w:r w:rsidRPr="00026F59">
        <w:t>Equivalent to AURBTA2003 Assemble bicycles</w:t>
      </w:r>
    </w:p>
    <w:p w:rsidR="00000000" w:rsidRPr="00026F59" w:rsidP="00026F59">
      <w:pPr>
        <w:pStyle w:val="Heading1"/>
      </w:pPr>
      <w:bookmarkStart w:id="9" w:name="O_775364"/>
      <w:bookmarkEnd w:id="9"/>
      <w:r w:rsidRPr="00026F59">
        <w:t>Links</w:t>
      </w:r>
    </w:p>
    <w:p w:rsidR="00000000" w:rsidRPr="00026F59" w:rsidP="00F91426">
      <w:pPr>
        <w:pStyle w:val="BodyText"/>
      </w:pPr>
      <w:r w:rsidRPr="00026F5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F3F0A">
        <w:rPr>
          <w:rStyle w:val="Hyperlink"/>
        </w:rPr>
        <w:t>https://vetnet.education.gov.au/Pages/TrainingDocs.aspx?q=b4278d82-d487-4070-a8c4-78045ec695b1</w:t>
      </w:r>
      <w:r>
        <w:fldChar w:fldCharType="end"/>
      </w:r>
    </w:p>
    <w:p w:rsidR="00000000" w:rsidRPr="00026F59" w:rsidP="00026F59"/>
    <w:sectPr w:rsidSect="00026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59" w:rsidRPr="00F91426" w:rsidP="00F91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426" w:rsidP="00026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1426" w:rsidP="00026F5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91426" w:rsidP="00026F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F59" w:rsidRPr="00F91426" w:rsidP="00F91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426" w:rsidRPr="002D2AF8" w:rsidP="00026F59">
    <w:pPr>
      <w:pStyle w:val="Header"/>
      <w:framePr w:wrap="around"/>
    </w:pPr>
    <w:r>
      <w:fldChar w:fldCharType="begin"/>
    </w:r>
    <w:r>
      <w:instrText xml:space="preserve"> TITLE   \* MERGEFORMAT </w:instrText>
    </w:r>
    <w:r>
      <w:fldChar w:fldCharType="separate"/>
    </w:r>
    <w:r>
      <w:t>AURBTA003 Assemble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91426" w:rsidP="00026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8D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DC7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5C7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F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F59"/>
    <w:pPr>
      <w:spacing w:before="360" w:after="60"/>
      <w:outlineLvl w:val="0"/>
    </w:pPr>
    <w:rPr>
      <w:sz w:val="32"/>
    </w:rPr>
  </w:style>
  <w:style w:type="paragraph" w:styleId="Heading2">
    <w:name w:val="heading 2"/>
    <w:basedOn w:val="HeadingBase"/>
    <w:next w:val="BodyText"/>
    <w:link w:val="Heading2Char"/>
    <w:qFormat/>
    <w:rsid w:val="00026F59"/>
    <w:pPr>
      <w:keepLines/>
      <w:spacing w:before="240" w:after="120"/>
      <w:outlineLvl w:val="1"/>
    </w:pPr>
    <w:rPr>
      <w:sz w:val="28"/>
      <w:szCs w:val="40"/>
    </w:rPr>
  </w:style>
  <w:style w:type="paragraph" w:styleId="Heading3">
    <w:name w:val="heading 3"/>
    <w:basedOn w:val="HeadingBase"/>
    <w:next w:val="BodyText"/>
    <w:link w:val="Heading3Char"/>
    <w:qFormat/>
    <w:rsid w:val="00026F59"/>
    <w:pPr>
      <w:spacing w:before="180" w:after="120"/>
      <w:outlineLvl w:val="2"/>
    </w:pPr>
    <w:rPr>
      <w:spacing w:val="-10"/>
      <w:kern w:val="32"/>
    </w:rPr>
  </w:style>
  <w:style w:type="paragraph" w:styleId="Heading4">
    <w:name w:val="heading 4"/>
    <w:basedOn w:val="HeadingBase"/>
    <w:next w:val="BodyText"/>
    <w:link w:val="Heading4Char"/>
    <w:qFormat/>
    <w:rsid w:val="00026F59"/>
    <w:pPr>
      <w:spacing w:before="160" w:after="120"/>
      <w:outlineLvl w:val="3"/>
    </w:pPr>
    <w:rPr>
      <w:sz w:val="22"/>
    </w:rPr>
  </w:style>
  <w:style w:type="paragraph" w:styleId="Heading5">
    <w:name w:val="heading 5"/>
    <w:basedOn w:val="HeadingBase"/>
    <w:next w:val="Normal"/>
    <w:link w:val="Heading5Char"/>
    <w:qFormat/>
    <w:rsid w:val="00026F59"/>
    <w:pPr>
      <w:spacing w:before="80"/>
      <w:outlineLvl w:val="4"/>
    </w:pPr>
    <w:rPr>
      <w:color w:val="918585"/>
      <w:sz w:val="20"/>
    </w:rPr>
  </w:style>
  <w:style w:type="paragraph" w:styleId="Heading6">
    <w:name w:val="heading 6"/>
    <w:basedOn w:val="HeadingBase"/>
    <w:next w:val="Normal"/>
    <w:link w:val="Heading6Char"/>
    <w:qFormat/>
    <w:rsid w:val="00026F59"/>
    <w:pPr>
      <w:spacing w:before="60"/>
      <w:outlineLvl w:val="5"/>
    </w:pPr>
    <w:rPr>
      <w:color w:val="918585"/>
      <w:sz w:val="20"/>
    </w:rPr>
  </w:style>
  <w:style w:type="paragraph" w:styleId="Heading7">
    <w:name w:val="heading 7"/>
    <w:basedOn w:val="Normal"/>
    <w:next w:val="Normal"/>
    <w:link w:val="Heading7Char"/>
    <w:qFormat/>
    <w:rsid w:val="00026F59"/>
    <w:pPr>
      <w:ind w:left="720"/>
      <w:outlineLvl w:val="6"/>
    </w:pPr>
    <w:rPr>
      <w:i/>
    </w:rPr>
  </w:style>
  <w:style w:type="paragraph" w:styleId="Heading8">
    <w:name w:val="heading 8"/>
    <w:basedOn w:val="Normal"/>
    <w:next w:val="Normal"/>
    <w:link w:val="Heading8Char"/>
    <w:qFormat/>
    <w:rsid w:val="00026F59"/>
    <w:pPr>
      <w:ind w:left="720"/>
      <w:outlineLvl w:val="7"/>
    </w:pPr>
    <w:rPr>
      <w:i/>
    </w:rPr>
  </w:style>
  <w:style w:type="paragraph" w:styleId="Heading9">
    <w:name w:val="heading 9"/>
    <w:basedOn w:val="Normal"/>
    <w:next w:val="Normal"/>
    <w:link w:val="Heading9Char"/>
    <w:qFormat/>
    <w:rsid w:val="00026F59"/>
    <w:pPr>
      <w:ind w:left="720"/>
      <w:outlineLvl w:val="8"/>
    </w:pPr>
    <w:rPr>
      <w:i/>
    </w:rPr>
  </w:style>
  <w:style w:type="character" w:default="1" w:styleId="DefaultParagraphFont">
    <w:name w:val="Default Paragraph Font"/>
    <w:uiPriority w:val="1"/>
    <w:unhideWhenUsed/>
    <w:rsid w:val="00026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F59"/>
  </w:style>
  <w:style w:type="character" w:customStyle="1" w:styleId="Heading1Char">
    <w:name w:val="Heading 1 Char"/>
    <w:basedOn w:val="DefaultParagraphFont"/>
    <w:link w:val="Heading1"/>
    <w:rsid w:val="00026F59"/>
    <w:rPr>
      <w:rFonts w:ascii="Times New Roman" w:eastAsia="Times New Roman" w:hAnsi="Times New Roman" w:cs="Times New Roman"/>
      <w:b/>
      <w:sz w:val="32"/>
      <w:szCs w:val="20"/>
      <w:lang w:eastAsia="en-US"/>
    </w:rPr>
  </w:style>
  <w:style w:type="paragraph" w:styleId="BodyText">
    <w:name w:val="Body Text"/>
    <w:basedOn w:val="Normal"/>
    <w:link w:val="BodyTextChar"/>
    <w:rsid w:val="00026F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F59"/>
    <w:rPr>
      <w:rFonts w:ascii="Times New Roman" w:eastAsia="Times New Roman" w:hAnsi="Times New Roman" w:cs="Times New Roman"/>
      <w:sz w:val="24"/>
      <w:lang w:eastAsia="en-US"/>
    </w:rPr>
  </w:style>
  <w:style w:type="paragraph" w:styleId="List">
    <w:name w:val="List"/>
    <w:basedOn w:val="BodyText"/>
    <w:next w:val="BodyText"/>
    <w:rsid w:val="00026F59"/>
    <w:pPr>
      <w:tabs>
        <w:tab w:val="left" w:pos="340"/>
      </w:tabs>
      <w:spacing w:before="60" w:after="60"/>
      <w:ind w:left="340" w:hanging="340"/>
    </w:pPr>
  </w:style>
  <w:style w:type="paragraph" w:styleId="ListBullet">
    <w:name w:val="List Bullet"/>
    <w:basedOn w:val="List"/>
    <w:rsid w:val="00026F59"/>
    <w:pPr>
      <w:numPr>
        <w:numId w:val="13"/>
      </w:numPr>
      <w:tabs>
        <w:tab w:val="clear" w:pos="340"/>
      </w:tabs>
      <w:spacing w:before="40" w:after="40"/>
    </w:pPr>
  </w:style>
  <w:style w:type="character" w:customStyle="1" w:styleId="SpecialBold">
    <w:name w:val="Special Bold"/>
    <w:basedOn w:val="DefaultParagraphFont"/>
    <w:rsid w:val="00026F59"/>
    <w:rPr>
      <w:b/>
      <w:spacing w:val="0"/>
    </w:rPr>
  </w:style>
  <w:style w:type="paragraph" w:styleId="ListBullet2">
    <w:name w:val="List Bullet 2"/>
    <w:basedOn w:val="List2"/>
    <w:rsid w:val="00026F59"/>
    <w:pPr>
      <w:numPr>
        <w:numId w:val="14"/>
      </w:numPr>
      <w:tabs>
        <w:tab w:val="clear" w:pos="680"/>
      </w:tabs>
    </w:pPr>
  </w:style>
  <w:style w:type="paragraph" w:customStyle="1" w:styleId="SuperHeading">
    <w:name w:val="SuperHeading"/>
    <w:basedOn w:val="Normal"/>
    <w:rsid w:val="00026F59"/>
    <w:pPr>
      <w:spacing w:before="240" w:after="120"/>
      <w:outlineLvl w:val="0"/>
    </w:pPr>
    <w:rPr>
      <w:rFonts w:ascii="Times New Roman" w:hAnsi="Times New Roman"/>
      <w:b/>
      <w:sz w:val="32"/>
    </w:rPr>
  </w:style>
  <w:style w:type="paragraph" w:customStyle="1" w:styleId="AllowPageBreak">
    <w:name w:val="AllowPageBreak"/>
    <w:rsid w:val="00026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6F59"/>
    <w:rPr>
      <w:b/>
      <w:i/>
      <w:u w:val="none"/>
    </w:rPr>
  </w:style>
  <w:style w:type="character" w:customStyle="1" w:styleId="Heading2Char">
    <w:name w:val="Heading 2 Char"/>
    <w:basedOn w:val="DefaultParagraphFont"/>
    <w:link w:val="Heading2"/>
    <w:rsid w:val="00026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F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F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F59"/>
    <w:rPr>
      <w:rFonts w:ascii="Courier New" w:eastAsia="Times New Roman" w:hAnsi="Courier New" w:cs="Times New Roman"/>
      <w:i/>
      <w:szCs w:val="20"/>
      <w:lang w:eastAsia="en-US"/>
    </w:rPr>
  </w:style>
  <w:style w:type="paragraph" w:customStyle="1" w:styleId="HeadingBase">
    <w:name w:val="Heading Base"/>
    <w:rsid w:val="00026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F59"/>
    <w:pPr>
      <w:tabs>
        <w:tab w:val="right" w:leader="dot" w:pos="9072"/>
      </w:tabs>
      <w:ind w:left="567"/>
    </w:pPr>
    <w:rPr>
      <w:szCs w:val="22"/>
    </w:rPr>
  </w:style>
  <w:style w:type="paragraph" w:customStyle="1" w:styleId="TOCBase">
    <w:name w:val="TOC Base"/>
    <w:rsid w:val="00026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F59"/>
    <w:pPr>
      <w:tabs>
        <w:tab w:val="right" w:leader="dot" w:pos="9072"/>
      </w:tabs>
      <w:spacing w:before="40" w:after="40"/>
      <w:ind w:left="284"/>
    </w:pPr>
    <w:rPr>
      <w:rFonts w:ascii="Times New Roman" w:hAnsi="Times New Roman"/>
    </w:rPr>
  </w:style>
  <w:style w:type="paragraph" w:styleId="TOC1">
    <w:name w:val="toc 1"/>
    <w:basedOn w:val="TOCBase"/>
    <w:next w:val="Normal"/>
    <w:rsid w:val="00026F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F59"/>
    <w:rPr>
      <w:rFonts w:ascii="Times New Roman" w:eastAsia="Times New Roman" w:hAnsi="Times New Roman" w:cs="Times New Roman"/>
      <w:sz w:val="16"/>
      <w:lang w:eastAsia="en-US"/>
    </w:rPr>
  </w:style>
  <w:style w:type="paragraph" w:styleId="Title">
    <w:name w:val="Title"/>
    <w:basedOn w:val="HeadingBase"/>
    <w:link w:val="TitleChar"/>
    <w:qFormat/>
    <w:rsid w:val="00026F59"/>
    <w:pPr>
      <w:spacing w:before="5040"/>
      <w:jc w:val="center"/>
    </w:pPr>
    <w:rPr>
      <w:sz w:val="48"/>
      <w:szCs w:val="72"/>
      <w:lang w:val="en-US"/>
    </w:rPr>
  </w:style>
  <w:style w:type="character" w:customStyle="1" w:styleId="TitleChar">
    <w:name w:val="Title Char"/>
    <w:basedOn w:val="DefaultParagraphFont"/>
    <w:link w:val="Title"/>
    <w:rsid w:val="00026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F59"/>
    <w:pPr>
      <w:tabs>
        <w:tab w:val="left" w:pos="3600"/>
        <w:tab w:val="left" w:pos="3958"/>
      </w:tabs>
    </w:pPr>
  </w:style>
  <w:style w:type="paragraph" w:customStyle="1" w:styleId="Note">
    <w:name w:val="Note"/>
    <w:basedOn w:val="BodyText"/>
    <w:rsid w:val="00026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F59"/>
    <w:pPr>
      <w:framePr w:wrap="auto" w:hAnchor="text" w:y="6049"/>
    </w:pPr>
    <w:rPr>
      <w:color w:val="000000"/>
      <w:sz w:val="40"/>
    </w:rPr>
  </w:style>
  <w:style w:type="paragraph" w:customStyle="1" w:styleId="TOCTitle">
    <w:name w:val="TOCTitle"/>
    <w:basedOn w:val="Heading1"/>
    <w:rsid w:val="00026F59"/>
    <w:pPr>
      <w:spacing w:after="240"/>
      <w:jc w:val="center"/>
      <w:outlineLvl w:val="9"/>
    </w:pPr>
    <w:rPr>
      <w:caps/>
    </w:rPr>
  </w:style>
  <w:style w:type="paragraph" w:customStyle="1" w:styleId="Version">
    <w:name w:val="Version"/>
    <w:rsid w:val="00026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F59"/>
    <w:pPr>
      <w:keepNext w:val="0"/>
      <w:tabs>
        <w:tab w:val="right" w:pos="4176"/>
      </w:tabs>
      <w:ind w:left="198" w:hanging="198"/>
    </w:pPr>
    <w:rPr>
      <w:rFonts w:ascii="Garamond" w:hAnsi="Garamond"/>
    </w:rPr>
  </w:style>
  <w:style w:type="paragraph" w:styleId="IndexHeading">
    <w:name w:val="index heading"/>
    <w:basedOn w:val="Normal"/>
    <w:next w:val="Index1"/>
    <w:semiHidden/>
    <w:rsid w:val="00026F59"/>
    <w:pPr>
      <w:spacing w:before="120" w:after="120"/>
    </w:pPr>
    <w:rPr>
      <w:rFonts w:ascii="Arial" w:hAnsi="Arial"/>
      <w:b/>
      <w:color w:val="918585"/>
      <w:sz w:val="24"/>
    </w:rPr>
  </w:style>
  <w:style w:type="paragraph" w:styleId="Header">
    <w:name w:val="header"/>
    <w:basedOn w:val="Normal"/>
    <w:link w:val="HeaderChar"/>
    <w:rsid w:val="00026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F59"/>
    <w:rPr>
      <w:rFonts w:ascii="Times New Roman" w:eastAsia="Times New Roman" w:hAnsi="Times New Roman" w:cs="Times New Roman"/>
      <w:sz w:val="16"/>
      <w:szCs w:val="20"/>
      <w:lang w:val="en-GB" w:eastAsia="en-US"/>
    </w:rPr>
  </w:style>
  <w:style w:type="paragraph" w:customStyle="1" w:styleId="Chapter">
    <w:name w:val="Chapter"/>
    <w:basedOn w:val="Normal"/>
    <w:rsid w:val="00026F59"/>
    <w:pPr>
      <w:spacing w:before="240"/>
    </w:pPr>
    <w:rPr>
      <w:rFonts w:ascii="Times New Roman" w:hAnsi="Times New Roman"/>
      <w:smallCaps/>
      <w:spacing w:val="80"/>
      <w:sz w:val="28"/>
    </w:rPr>
  </w:style>
  <w:style w:type="paragraph" w:customStyle="1" w:styleId="InChapter">
    <w:name w:val="InChapter"/>
    <w:basedOn w:val="Heading3"/>
    <w:rsid w:val="00026F59"/>
    <w:pPr>
      <w:spacing w:after="240"/>
      <w:outlineLvl w:val="9"/>
    </w:pPr>
    <w:rPr>
      <w:noProof/>
    </w:rPr>
  </w:style>
  <w:style w:type="paragraph" w:styleId="Index2">
    <w:name w:val="index 2"/>
    <w:basedOn w:val="Normal"/>
    <w:next w:val="Normal"/>
    <w:semiHidden/>
    <w:rsid w:val="00026F59"/>
    <w:pPr>
      <w:tabs>
        <w:tab w:val="right" w:pos="4176"/>
      </w:tabs>
      <w:ind w:left="568" w:hanging="284"/>
    </w:pPr>
    <w:rPr>
      <w:rFonts w:ascii="Garamond" w:hAnsi="Garamond"/>
    </w:rPr>
  </w:style>
  <w:style w:type="paragraph" w:customStyle="1" w:styleId="Byline">
    <w:name w:val="Byline"/>
    <w:rsid w:val="00026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F59"/>
    <w:pPr>
      <w:tabs>
        <w:tab w:val="clear" w:pos="3600"/>
        <w:tab w:val="clear" w:pos="3958"/>
      </w:tabs>
      <w:jc w:val="right"/>
    </w:pPr>
  </w:style>
  <w:style w:type="character" w:styleId="Emphasis">
    <w:name w:val="Emphasis"/>
    <w:basedOn w:val="DefaultParagraphFont"/>
    <w:qFormat/>
    <w:rsid w:val="00026F59"/>
    <w:rPr>
      <w:i/>
    </w:rPr>
  </w:style>
  <w:style w:type="paragraph" w:styleId="Caption">
    <w:name w:val="caption"/>
    <w:basedOn w:val="BodyText"/>
    <w:next w:val="Normal"/>
    <w:qFormat/>
    <w:rsid w:val="00026F59"/>
    <w:pPr>
      <w:framePr w:w="2268" w:hSpace="181" w:vSpace="181" w:wrap="around" w:vAnchor="text" w:hAnchor="page" w:x="1135" w:y="285" w:anchorLock="1"/>
    </w:pPr>
    <w:rPr>
      <w:i/>
    </w:rPr>
  </w:style>
  <w:style w:type="paragraph" w:customStyle="1" w:styleId="MiniTOCTitle">
    <w:name w:val="MiniTOCTitle"/>
    <w:basedOn w:val="Heading4"/>
    <w:rsid w:val="00026F59"/>
    <w:pPr>
      <w:spacing w:before="240"/>
      <w:outlineLvl w:val="9"/>
    </w:pPr>
    <w:rPr>
      <w:noProof/>
      <w:sz w:val="24"/>
    </w:rPr>
  </w:style>
  <w:style w:type="paragraph" w:customStyle="1" w:styleId="MiniTOCItem">
    <w:name w:val="MiniTOCItem"/>
    <w:basedOn w:val="ListBullet"/>
    <w:rsid w:val="00026F59"/>
    <w:pPr>
      <w:numPr>
        <w:numId w:val="0"/>
      </w:numPr>
      <w:tabs>
        <w:tab w:val="right" w:leader="dot" w:pos="6521"/>
      </w:tabs>
      <w:spacing w:before="0" w:after="0"/>
    </w:pPr>
  </w:style>
  <w:style w:type="paragraph" w:customStyle="1" w:styleId="TOFTitle">
    <w:name w:val="TOFTitle"/>
    <w:basedOn w:val="TOCTitle"/>
    <w:rsid w:val="00026F59"/>
  </w:style>
  <w:style w:type="paragraph" w:styleId="TableofFigures">
    <w:name w:val="table of figures"/>
    <w:basedOn w:val="Normal"/>
    <w:next w:val="Normal"/>
    <w:semiHidden/>
    <w:rsid w:val="00026F59"/>
    <w:pPr>
      <w:tabs>
        <w:tab w:val="right" w:leader="dot" w:pos="9072"/>
      </w:tabs>
      <w:ind w:left="970" w:hanging="403"/>
    </w:pPr>
    <w:rPr>
      <w:rFonts w:ascii="Times New Roman" w:hAnsi="Times New Roman"/>
      <w:b/>
    </w:rPr>
  </w:style>
  <w:style w:type="paragraph" w:styleId="ListNumber">
    <w:name w:val="List Number"/>
    <w:basedOn w:val="List"/>
    <w:rsid w:val="00026F59"/>
    <w:pPr>
      <w:numPr>
        <w:numId w:val="11"/>
      </w:numPr>
    </w:pPr>
  </w:style>
  <w:style w:type="character" w:customStyle="1" w:styleId="WingdingSymbols">
    <w:name w:val="Wingding Symbols"/>
    <w:rsid w:val="00026F59"/>
    <w:rPr>
      <w:rFonts w:ascii="Wingdings" w:hAnsi="Wingdings"/>
    </w:rPr>
  </w:style>
  <w:style w:type="paragraph" w:customStyle="1" w:styleId="TableHeading">
    <w:name w:val="Table Heading"/>
    <w:basedOn w:val="HeadingBase"/>
    <w:rsid w:val="00026F59"/>
    <w:pPr>
      <w:keepLines/>
      <w:pBdr>
        <w:bottom w:val="single" w:sz="6" w:space="1" w:color="918585"/>
      </w:pBdr>
      <w:spacing w:before="240"/>
    </w:pPr>
  </w:style>
  <w:style w:type="character" w:customStyle="1" w:styleId="HotSpot">
    <w:name w:val="HotSpot"/>
    <w:rsid w:val="00026F59"/>
    <w:rPr>
      <w:color w:val="0033CC"/>
      <w:u w:val="none"/>
    </w:rPr>
  </w:style>
  <w:style w:type="paragraph" w:customStyle="1" w:styleId="BodyTextRight">
    <w:name w:val="Body Text Right"/>
    <w:basedOn w:val="BodyText"/>
    <w:rsid w:val="00026F59"/>
    <w:pPr>
      <w:spacing w:before="0" w:after="0"/>
      <w:jc w:val="right"/>
    </w:pPr>
  </w:style>
  <w:style w:type="paragraph" w:styleId="Index3">
    <w:name w:val="index 3"/>
    <w:basedOn w:val="ListNumber2"/>
    <w:next w:val="Normal"/>
    <w:semiHidden/>
    <w:rsid w:val="00026F59"/>
    <w:pPr>
      <w:numPr>
        <w:numId w:val="0"/>
      </w:numPr>
      <w:tabs>
        <w:tab w:val="right" w:leader="dot" w:pos="4176"/>
      </w:tabs>
    </w:pPr>
  </w:style>
  <w:style w:type="paragraph" w:styleId="ListNumber2">
    <w:name w:val="List Number 2"/>
    <w:basedOn w:val="List2"/>
    <w:rsid w:val="00026F59"/>
    <w:pPr>
      <w:numPr>
        <w:numId w:val="10"/>
      </w:numPr>
      <w:tabs>
        <w:tab w:val="clear" w:pos="1060"/>
      </w:tabs>
    </w:pPr>
  </w:style>
  <w:style w:type="paragraph" w:customStyle="1" w:styleId="MarginNote">
    <w:name w:val="Margin Note"/>
    <w:basedOn w:val="BodyText"/>
    <w:rsid w:val="00026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F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F59"/>
    <w:rPr>
      <w:sz w:val="32"/>
    </w:rPr>
  </w:style>
  <w:style w:type="paragraph" w:customStyle="1" w:styleId="HeadingProcedure">
    <w:name w:val="Heading Procedure"/>
    <w:basedOn w:val="HeadingBase"/>
    <w:next w:val="Normal"/>
    <w:rsid w:val="00026F59"/>
    <w:pPr>
      <w:tabs>
        <w:tab w:val="left" w:pos="0"/>
      </w:tabs>
      <w:spacing w:before="120" w:after="60"/>
    </w:pPr>
    <w:rPr>
      <w:i/>
      <w:color w:val="918585"/>
      <w:sz w:val="22"/>
    </w:rPr>
  </w:style>
  <w:style w:type="paragraph" w:customStyle="1" w:styleId="TableBodyText">
    <w:name w:val="Table Body Text"/>
    <w:basedOn w:val="BodyText"/>
    <w:rsid w:val="00026F59"/>
    <w:pPr>
      <w:spacing w:before="60" w:after="60"/>
    </w:pPr>
  </w:style>
  <w:style w:type="paragraph" w:styleId="ListContinue">
    <w:name w:val="List Continue"/>
    <w:basedOn w:val="List"/>
    <w:rsid w:val="00026F59"/>
    <w:pPr>
      <w:ind w:firstLine="0"/>
    </w:pPr>
  </w:style>
  <w:style w:type="paragraph" w:customStyle="1" w:styleId="ListNote">
    <w:name w:val="List Note"/>
    <w:basedOn w:val="List"/>
    <w:rsid w:val="00026F59"/>
    <w:pPr>
      <w:pBdr>
        <w:top w:val="single" w:sz="6" w:space="2" w:color="918585"/>
        <w:bottom w:val="single" w:sz="6" w:space="2" w:color="918585"/>
      </w:pBdr>
      <w:tabs>
        <w:tab w:val="left" w:pos="1021"/>
      </w:tabs>
      <w:ind w:firstLine="0"/>
    </w:pPr>
  </w:style>
  <w:style w:type="paragraph" w:customStyle="1" w:styleId="Warning">
    <w:name w:val="Warning"/>
    <w:basedOn w:val="BodyText"/>
    <w:rsid w:val="00026F59"/>
    <w:pPr>
      <w:shd w:val="clear" w:color="auto" w:fill="D9D9D9"/>
      <w:tabs>
        <w:tab w:val="left" w:pos="992"/>
      </w:tabs>
      <w:ind w:left="119" w:right="119"/>
    </w:pPr>
    <w:rPr>
      <w:sz w:val="20"/>
    </w:rPr>
  </w:style>
  <w:style w:type="paragraph" w:customStyle="1" w:styleId="MarginIcons">
    <w:name w:val="Margin Icons"/>
    <w:basedOn w:val="BodyText"/>
    <w:rsid w:val="00026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F59"/>
    <w:rPr>
      <w:rFonts w:ascii="Courier New" w:hAnsi="Courier New"/>
    </w:rPr>
  </w:style>
  <w:style w:type="paragraph" w:customStyle="1" w:styleId="NoteBullet">
    <w:name w:val="Note Bullet"/>
    <w:basedOn w:val="Note"/>
    <w:rsid w:val="00026F59"/>
    <w:pPr>
      <w:tabs>
        <w:tab w:val="clear" w:pos="680"/>
      </w:tabs>
      <w:spacing w:before="60" w:after="60"/>
    </w:pPr>
  </w:style>
  <w:style w:type="paragraph" w:customStyle="1" w:styleId="SubHeading2">
    <w:name w:val="SubHeading2"/>
    <w:basedOn w:val="HeadingBase"/>
    <w:rsid w:val="00026F59"/>
    <w:pPr>
      <w:spacing w:before="240" w:after="60"/>
    </w:pPr>
    <w:rPr>
      <w:sz w:val="20"/>
    </w:rPr>
  </w:style>
  <w:style w:type="paragraph" w:customStyle="1" w:styleId="SubHeading1">
    <w:name w:val="SubHeading1"/>
    <w:basedOn w:val="HeadingBase"/>
    <w:rsid w:val="00026F59"/>
    <w:pPr>
      <w:spacing w:before="240" w:after="60"/>
    </w:pPr>
    <w:rPr>
      <w:color w:val="918585"/>
      <w:sz w:val="22"/>
    </w:rPr>
  </w:style>
  <w:style w:type="paragraph" w:customStyle="1" w:styleId="SideHeading">
    <w:name w:val="Side Heading"/>
    <w:basedOn w:val="HeadingBase"/>
    <w:rsid w:val="00026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F59"/>
    <w:pPr>
      <w:numPr>
        <w:numId w:val="12"/>
      </w:numPr>
    </w:pPr>
  </w:style>
  <w:style w:type="paragraph" w:styleId="PlainText">
    <w:name w:val="Plain Text"/>
    <w:basedOn w:val="Normal"/>
    <w:link w:val="PlainTextChar"/>
    <w:rsid w:val="00026F59"/>
    <w:rPr>
      <w:sz w:val="20"/>
    </w:rPr>
  </w:style>
  <w:style w:type="character" w:customStyle="1" w:styleId="PlainTextChar">
    <w:name w:val="Plain Text Char"/>
    <w:basedOn w:val="DefaultParagraphFont"/>
    <w:link w:val="PlainText"/>
    <w:rsid w:val="00026F59"/>
    <w:rPr>
      <w:rFonts w:ascii="Courier New" w:eastAsia="Times New Roman" w:hAnsi="Courier New" w:cs="Times New Roman"/>
      <w:sz w:val="20"/>
      <w:szCs w:val="20"/>
      <w:lang w:eastAsia="en-US"/>
    </w:rPr>
  </w:style>
  <w:style w:type="character" w:customStyle="1" w:styleId="MenuOption">
    <w:name w:val="Menu Option"/>
    <w:basedOn w:val="DefaultParagraphFont"/>
    <w:rsid w:val="00026F59"/>
    <w:rPr>
      <w:b/>
      <w:smallCaps/>
    </w:rPr>
  </w:style>
  <w:style w:type="paragraph" w:customStyle="1" w:styleId="TableListNumber">
    <w:name w:val="Table List Number"/>
    <w:basedOn w:val="ListNumber"/>
    <w:rsid w:val="00026F59"/>
    <w:pPr>
      <w:numPr>
        <w:numId w:val="0"/>
      </w:numPr>
    </w:pPr>
  </w:style>
  <w:style w:type="paragraph" w:styleId="TOC4">
    <w:name w:val="toc 4"/>
    <w:basedOn w:val="TOCBase"/>
    <w:next w:val="Normal"/>
    <w:semiHidden/>
    <w:rsid w:val="00026F59"/>
    <w:pPr>
      <w:tabs>
        <w:tab w:val="right" w:leader="dot" w:pos="9071"/>
      </w:tabs>
      <w:ind w:left="1701"/>
    </w:pPr>
  </w:style>
  <w:style w:type="paragraph" w:customStyle="1" w:styleId="ListAlpha">
    <w:name w:val="List Alpha"/>
    <w:basedOn w:val="List"/>
    <w:rsid w:val="00026F59"/>
    <w:pPr>
      <w:numPr>
        <w:numId w:val="9"/>
      </w:numPr>
    </w:pPr>
  </w:style>
  <w:style w:type="paragraph" w:customStyle="1" w:styleId="ListAlpha2">
    <w:name w:val="List Alpha 2"/>
    <w:basedOn w:val="List2"/>
    <w:rsid w:val="00026F59"/>
    <w:pPr>
      <w:numPr>
        <w:numId w:val="8"/>
      </w:numPr>
    </w:pPr>
  </w:style>
  <w:style w:type="paragraph" w:styleId="List2">
    <w:name w:val="List 2"/>
    <w:basedOn w:val="BodyText"/>
    <w:rsid w:val="00026F59"/>
    <w:pPr>
      <w:tabs>
        <w:tab w:val="left" w:pos="680"/>
      </w:tabs>
      <w:spacing w:before="60" w:after="60"/>
      <w:ind w:left="680" w:hanging="340"/>
    </w:pPr>
  </w:style>
  <w:style w:type="paragraph" w:styleId="List3">
    <w:name w:val="List 3"/>
    <w:basedOn w:val="BodyText"/>
    <w:rsid w:val="00026F59"/>
    <w:pPr>
      <w:tabs>
        <w:tab w:val="left" w:pos="1021"/>
      </w:tabs>
      <w:spacing w:before="60" w:after="60"/>
      <w:ind w:left="1020" w:hanging="340"/>
    </w:pPr>
  </w:style>
  <w:style w:type="paragraph" w:styleId="List4">
    <w:name w:val="List 4"/>
    <w:basedOn w:val="BodyText"/>
    <w:rsid w:val="00026F59"/>
    <w:pPr>
      <w:tabs>
        <w:tab w:val="left" w:pos="1361"/>
      </w:tabs>
      <w:spacing w:before="60" w:after="60"/>
      <w:ind w:left="1361" w:hanging="340"/>
    </w:pPr>
  </w:style>
  <w:style w:type="paragraph" w:styleId="List5">
    <w:name w:val="List 5"/>
    <w:basedOn w:val="BodyText"/>
    <w:rsid w:val="00026F59"/>
    <w:pPr>
      <w:tabs>
        <w:tab w:val="left" w:pos="1701"/>
      </w:tabs>
      <w:spacing w:before="60" w:after="60"/>
      <w:ind w:left="1701" w:hanging="340"/>
    </w:pPr>
  </w:style>
  <w:style w:type="paragraph" w:styleId="ListBullet3">
    <w:name w:val="List Bullet 3"/>
    <w:basedOn w:val="List3"/>
    <w:rsid w:val="00026F59"/>
    <w:pPr>
      <w:numPr>
        <w:numId w:val="15"/>
      </w:numPr>
      <w:tabs>
        <w:tab w:val="clear" w:pos="1021"/>
      </w:tabs>
      <w:ind w:left="1037" w:hanging="357"/>
    </w:pPr>
  </w:style>
  <w:style w:type="paragraph" w:styleId="ListBullet4">
    <w:name w:val="List Bullet 4"/>
    <w:basedOn w:val="List4"/>
    <w:rsid w:val="00026F59"/>
    <w:pPr>
      <w:numPr>
        <w:numId w:val="3"/>
      </w:numPr>
      <w:tabs>
        <w:tab w:val="clear" w:pos="1361"/>
      </w:tabs>
    </w:pPr>
  </w:style>
  <w:style w:type="paragraph" w:styleId="ListBullet5">
    <w:name w:val="List Bullet 5"/>
    <w:basedOn w:val="List5"/>
    <w:rsid w:val="00026F59"/>
    <w:pPr>
      <w:numPr>
        <w:numId w:val="4"/>
      </w:numPr>
    </w:pPr>
  </w:style>
  <w:style w:type="paragraph" w:styleId="ListContinue2">
    <w:name w:val="List Continue 2"/>
    <w:basedOn w:val="List2"/>
    <w:rsid w:val="00026F59"/>
    <w:pPr>
      <w:ind w:firstLine="0"/>
    </w:pPr>
  </w:style>
  <w:style w:type="paragraph" w:styleId="ListContinue3">
    <w:name w:val="List Continue 3"/>
    <w:basedOn w:val="List3"/>
    <w:rsid w:val="00026F59"/>
    <w:pPr>
      <w:ind w:left="1021" w:firstLine="0"/>
    </w:pPr>
  </w:style>
  <w:style w:type="paragraph" w:styleId="ListContinue4">
    <w:name w:val="List Continue 4"/>
    <w:basedOn w:val="List4"/>
    <w:rsid w:val="00026F59"/>
    <w:pPr>
      <w:ind w:firstLine="0"/>
    </w:pPr>
  </w:style>
  <w:style w:type="paragraph" w:styleId="ListContinue5">
    <w:name w:val="List Continue 5"/>
    <w:basedOn w:val="List5"/>
    <w:rsid w:val="00026F59"/>
    <w:pPr>
      <w:ind w:firstLine="0"/>
    </w:pPr>
  </w:style>
  <w:style w:type="paragraph" w:styleId="ListNumber3">
    <w:name w:val="List Number 3"/>
    <w:basedOn w:val="List3"/>
    <w:rsid w:val="00026F59"/>
    <w:pPr>
      <w:numPr>
        <w:numId w:val="5"/>
      </w:numPr>
    </w:pPr>
  </w:style>
  <w:style w:type="paragraph" w:styleId="ListNumber4">
    <w:name w:val="List Number 4"/>
    <w:basedOn w:val="List4"/>
    <w:rsid w:val="00026F59"/>
    <w:pPr>
      <w:numPr>
        <w:numId w:val="6"/>
      </w:numPr>
    </w:pPr>
  </w:style>
  <w:style w:type="paragraph" w:styleId="ListNumber5">
    <w:name w:val="List Number 5"/>
    <w:basedOn w:val="List5"/>
    <w:rsid w:val="00026F59"/>
    <w:pPr>
      <w:numPr>
        <w:numId w:val="7"/>
      </w:numPr>
    </w:pPr>
  </w:style>
  <w:style w:type="paragraph" w:styleId="BlockText">
    <w:name w:val="Block Text"/>
    <w:basedOn w:val="Normal"/>
    <w:rsid w:val="00026F59"/>
    <w:pPr>
      <w:spacing w:after="120"/>
      <w:ind w:left="1440" w:right="1440"/>
    </w:pPr>
  </w:style>
  <w:style w:type="character" w:customStyle="1" w:styleId="Subscript">
    <w:name w:val="Subscript"/>
    <w:basedOn w:val="DefaultParagraphFont"/>
    <w:rsid w:val="00026F59"/>
    <w:rPr>
      <w:sz w:val="16"/>
      <w:vertAlign w:val="subscript"/>
    </w:rPr>
  </w:style>
  <w:style w:type="character" w:customStyle="1" w:styleId="Superscript">
    <w:name w:val="Superscript"/>
    <w:basedOn w:val="DefaultParagraphFont"/>
    <w:rsid w:val="00026F59"/>
    <w:rPr>
      <w:sz w:val="16"/>
      <w:vertAlign w:val="superscript"/>
    </w:rPr>
  </w:style>
  <w:style w:type="character" w:customStyle="1" w:styleId="Symbols">
    <w:name w:val="Symbols"/>
    <w:basedOn w:val="DefaultParagraphFont"/>
    <w:rsid w:val="00026F59"/>
    <w:rPr>
      <w:rFonts w:ascii="Symbol" w:hAnsi="Symbol"/>
    </w:rPr>
  </w:style>
  <w:style w:type="character" w:customStyle="1" w:styleId="MenuOptions">
    <w:name w:val="Menu Options"/>
    <w:basedOn w:val="DefaultParagraphFont"/>
    <w:rsid w:val="00026F59"/>
    <w:rPr>
      <w:rFonts w:ascii="Arial Narrow" w:hAnsi="Arial Narrow"/>
      <w:smallCaps/>
    </w:rPr>
  </w:style>
  <w:style w:type="character" w:customStyle="1" w:styleId="Buttons">
    <w:name w:val="Buttons"/>
    <w:basedOn w:val="DefaultParagraphFont"/>
    <w:rsid w:val="00026F59"/>
    <w:rPr>
      <w:b/>
    </w:rPr>
  </w:style>
  <w:style w:type="character" w:customStyle="1" w:styleId="Underlined">
    <w:name w:val="Underlined"/>
    <w:basedOn w:val="DefaultParagraphFont"/>
    <w:rsid w:val="00026F59"/>
    <w:rPr>
      <w:u w:val="single"/>
    </w:rPr>
  </w:style>
  <w:style w:type="paragraph" w:customStyle="1" w:styleId="TableBodyTextRight">
    <w:name w:val="Table Body Text Right"/>
    <w:basedOn w:val="TableBodyText"/>
    <w:rsid w:val="00026F59"/>
    <w:pPr>
      <w:widowControl w:val="0"/>
      <w:autoSpaceDE w:val="0"/>
      <w:autoSpaceDN w:val="0"/>
      <w:adjustRightInd w:val="0"/>
      <w:jc w:val="right"/>
    </w:pPr>
    <w:rPr>
      <w:rFonts w:cs="Arial"/>
      <w:szCs w:val="18"/>
    </w:rPr>
  </w:style>
  <w:style w:type="paragraph" w:customStyle="1" w:styleId="CopyrightText">
    <w:name w:val="Copyright Text"/>
    <w:basedOn w:val="BodyText"/>
    <w:rsid w:val="00026F59"/>
    <w:rPr>
      <w:sz w:val="18"/>
    </w:rPr>
  </w:style>
  <w:style w:type="paragraph" w:customStyle="1" w:styleId="BodySmallRight">
    <w:name w:val="Body Small Right"/>
    <w:basedOn w:val="BodyTextRight"/>
    <w:rsid w:val="00026F59"/>
    <w:rPr>
      <w:sz w:val="18"/>
      <w:szCs w:val="18"/>
    </w:rPr>
  </w:style>
  <w:style w:type="paragraph" w:customStyle="1" w:styleId="MarginEdition">
    <w:name w:val="Margin Edition"/>
    <w:basedOn w:val="MarginNote"/>
    <w:rsid w:val="00026F59"/>
    <w:pPr>
      <w:spacing w:before="0" w:after="0"/>
    </w:pPr>
    <w:rPr>
      <w:rFonts w:ascii="Times New Roman" w:hAnsi="Times New Roman"/>
      <w:color w:val="999999"/>
    </w:rPr>
  </w:style>
  <w:style w:type="paragraph" w:customStyle="1" w:styleId="Spacer">
    <w:name w:val="Spacer"/>
    <w:basedOn w:val="Normal"/>
    <w:rsid w:val="00026F59"/>
    <w:rPr>
      <w:sz w:val="2"/>
      <w:szCs w:val="2"/>
    </w:rPr>
  </w:style>
  <w:style w:type="character" w:customStyle="1" w:styleId="Small">
    <w:name w:val="Small"/>
    <w:basedOn w:val="DefaultParagraphFont"/>
    <w:rsid w:val="00026F59"/>
    <w:rPr>
      <w:sz w:val="16"/>
    </w:rPr>
  </w:style>
  <w:style w:type="paragraph" w:customStyle="1" w:styleId="WideTable">
    <w:name w:val="Wide Table"/>
    <w:basedOn w:val="Normal"/>
    <w:rsid w:val="00026F59"/>
    <w:pPr>
      <w:ind w:left="-1418"/>
    </w:pPr>
    <w:rPr>
      <w:sz w:val="2"/>
      <w:szCs w:val="2"/>
    </w:rPr>
  </w:style>
  <w:style w:type="character" w:styleId="PageNumber">
    <w:name w:val="page number"/>
    <w:basedOn w:val="DefaultParagraphFont"/>
    <w:rsid w:val="00026F59"/>
  </w:style>
  <w:style w:type="paragraph" w:styleId="Quote">
    <w:name w:val="Quote"/>
    <w:basedOn w:val="Heading1"/>
    <w:link w:val="QuoteChar"/>
    <w:qFormat/>
    <w:rsid w:val="00026F59"/>
    <w:rPr>
      <w:b w:val="0"/>
      <w:sz w:val="72"/>
      <w:szCs w:val="72"/>
      <w:lang w:val="en-NZ"/>
    </w:rPr>
  </w:style>
  <w:style w:type="character" w:customStyle="1" w:styleId="QuoteChar">
    <w:name w:val="Quote Char"/>
    <w:basedOn w:val="DefaultParagraphFont"/>
    <w:link w:val="Quote"/>
    <w:rsid w:val="00026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F59"/>
    <w:pPr>
      <w:pageBreakBefore/>
    </w:pPr>
  </w:style>
  <w:style w:type="paragraph" w:customStyle="1" w:styleId="Border">
    <w:name w:val="Border"/>
    <w:basedOn w:val="Normal"/>
    <w:qFormat/>
    <w:rsid w:val="00026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F59"/>
    <w:rPr>
      <w:b/>
      <w:bCs/>
      <w:i/>
      <w:iCs/>
      <w:color w:val="auto"/>
    </w:rPr>
  </w:style>
  <w:style w:type="paragraph" w:styleId="IntenseQuote">
    <w:name w:val="Intense Quote"/>
    <w:basedOn w:val="Normal"/>
    <w:next w:val="Normal"/>
    <w:link w:val="IntenseQuoteChar"/>
    <w:uiPriority w:val="30"/>
    <w:qFormat/>
    <w:rsid w:val="00026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F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F59"/>
    <w:rPr>
      <w:smallCaps/>
      <w:color w:val="auto"/>
      <w:u w:val="single"/>
    </w:rPr>
  </w:style>
  <w:style w:type="character" w:styleId="IntenseReference">
    <w:name w:val="Intense Reference"/>
    <w:basedOn w:val="DefaultParagraphFont"/>
    <w:uiPriority w:val="32"/>
    <w:qFormat/>
    <w:rsid w:val="00026F59"/>
    <w:rPr>
      <w:b/>
      <w:bCs/>
      <w:smallCaps/>
      <w:color w:val="auto"/>
      <w:spacing w:val="5"/>
      <w:u w:val="single"/>
    </w:rPr>
  </w:style>
  <w:style w:type="paragraph" w:customStyle="1" w:styleId="2ColumnHeading">
    <w:name w:val="2Column Heading"/>
    <w:basedOn w:val="BodyText"/>
    <w:qFormat/>
    <w:rsid w:val="00026F59"/>
    <w:pPr>
      <w:spacing w:after="60"/>
      <w:ind w:left="-2268"/>
    </w:pPr>
    <w:rPr>
      <w:b/>
    </w:rPr>
  </w:style>
  <w:style w:type="paragraph" w:customStyle="1" w:styleId="Heading1TOC">
    <w:name w:val="Heading1 TOC"/>
    <w:basedOn w:val="Normal"/>
    <w:qFormat/>
    <w:rsid w:val="00026F59"/>
    <w:pPr>
      <w:spacing w:before="240" w:after="120"/>
    </w:pPr>
    <w:rPr>
      <w:rFonts w:ascii="Times New Roman" w:hAnsi="Times New Roman"/>
      <w:b/>
      <w:sz w:val="32"/>
    </w:rPr>
  </w:style>
  <w:style w:type="paragraph" w:customStyle="1" w:styleId="Heading2TOC">
    <w:name w:val="Heading2 TOC"/>
    <w:basedOn w:val="Normal"/>
    <w:qFormat/>
    <w:rsid w:val="00026F59"/>
    <w:pPr>
      <w:spacing w:before="240" w:after="60"/>
    </w:pPr>
    <w:rPr>
      <w:rFonts w:ascii="Times New Roman" w:hAnsi="Times New Roman"/>
      <w:b/>
      <w:sz w:val="28"/>
    </w:rPr>
  </w:style>
  <w:style w:type="character" w:customStyle="1" w:styleId="Underline">
    <w:name w:val="Underline"/>
    <w:basedOn w:val="DefaultParagraphFont"/>
    <w:qFormat/>
    <w:rsid w:val="00026F59"/>
    <w:rPr>
      <w:u w:val="single"/>
    </w:rPr>
  </w:style>
  <w:style w:type="paragraph" w:styleId="BalloonText">
    <w:name w:val="Balloon Text"/>
    <w:basedOn w:val="Normal"/>
    <w:link w:val="BalloonTextChar"/>
    <w:rsid w:val="00026F59"/>
    <w:rPr>
      <w:rFonts w:ascii="Tahoma" w:hAnsi="Tahoma" w:cs="Tahoma"/>
      <w:sz w:val="16"/>
      <w:szCs w:val="16"/>
    </w:rPr>
  </w:style>
  <w:style w:type="character" w:customStyle="1" w:styleId="BalloonTextChar">
    <w:name w:val="Balloon Text Char"/>
    <w:basedOn w:val="DefaultParagraphFont"/>
    <w:link w:val="BalloonText"/>
    <w:rsid w:val="00026F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F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F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F59"/>
    <w:rPr>
      <w:b/>
      <w:color w:val="660033"/>
      <w:spacing w:val="0"/>
    </w:rPr>
  </w:style>
  <w:style w:type="paragraph" w:customStyle="1" w:styleId="Nameditemlist">
    <w:name w:val="Named item list"/>
    <w:basedOn w:val="BodyText"/>
    <w:qFormat/>
    <w:rsid w:val="00026F59"/>
    <w:pPr>
      <w:tabs>
        <w:tab w:val="left" w:pos="2835"/>
      </w:tabs>
      <w:ind w:left="2835" w:hanging="2835"/>
    </w:pPr>
  </w:style>
  <w:style w:type="paragraph" w:customStyle="1" w:styleId="BodyTextnopadding">
    <w:name w:val="Body Text no padding"/>
    <w:basedOn w:val="BodyText"/>
    <w:qFormat/>
    <w:rsid w:val="00026F59"/>
    <w:pPr>
      <w:spacing w:before="0" w:after="0"/>
    </w:pPr>
  </w:style>
  <w:style w:type="character" w:styleId="Hyperlink">
    <w:name w:val="Hyperlink"/>
    <w:basedOn w:val="DefaultParagraphFont"/>
    <w:uiPriority w:val="99"/>
    <w:unhideWhenUsed/>
    <w:rsid w:val="00F91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4271</Characters>
  <Application>Microsoft Office Word</Application>
  <DocSecurity>0</DocSecurity>
  <Lines>142</Lines>
  <Paragraphs>84</Paragraphs>
  <ScaleCrop>false</ScaleCrop>
  <Company>Author-it Software Corporation Ltd.</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AURBTA003 Assemble bicycles</dc:title>
  <dc:subject>Approved</dc:subject>
  <dc:creator>PwC’s Skills for Australia</dc:creator>
  <cp:keywords>Release: 1</cp:keywords>
  <dc:description>Review Date: 12 April 2008</dc:description>
  <cp:lastModifiedBy>HSD_TPCMSd.prod</cp:lastModifiedBy>
  <cp:revision>3</cp:revision>
  <dcterms:created xsi:type="dcterms:W3CDTF">2018-12-07T02:19:00Z</dcterms:created>
  <dcterms:modified xsi:type="dcterms:W3CDTF">2018-12-07T02:19:00Z</dcterms:modified>
</cp:coreProperties>
</file>